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674A3" w14:textId="77777777" w:rsidR="005254A4" w:rsidRDefault="00301E6F">
      <w:r>
        <w:rPr>
          <w:noProof/>
        </w:rPr>
        <w:drawing>
          <wp:anchor distT="0" distB="0" distL="114300" distR="114300" simplePos="0" relativeHeight="251659264" behindDoc="0" locked="0" layoutInCell="1" allowOverlap="1" wp14:anchorId="224754E8" wp14:editId="2590FEC2">
            <wp:simplePos x="0" y="0"/>
            <wp:positionH relativeFrom="column">
              <wp:posOffset>232410</wp:posOffset>
            </wp:positionH>
            <wp:positionV relativeFrom="paragraph">
              <wp:posOffset>-228600</wp:posOffset>
            </wp:positionV>
            <wp:extent cx="4699000" cy="2286000"/>
            <wp:effectExtent l="25400" t="0" r="0" b="0"/>
            <wp:wrapTight wrapText="bothSides">
              <wp:wrapPolygon edited="0">
                <wp:start x="-117" y="0"/>
                <wp:lineTo x="-117" y="21360"/>
                <wp:lineTo x="21600" y="21360"/>
                <wp:lineTo x="21600" y="0"/>
                <wp:lineTo x="-117" y="0"/>
              </wp:wrapPolygon>
            </wp:wrapTight>
            <wp:docPr id="2" name="Picture 0" descr="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ologo_redd_final.jpg"/>
                    <pic:cNvPicPr>
                      <a:picLocks noChangeAspect="1" noChangeArrowheads="1"/>
                    </pic:cNvPicPr>
                  </pic:nvPicPr>
                  <pic:blipFill>
                    <a:blip r:embed="rId9"/>
                    <a:srcRect/>
                    <a:stretch>
                      <a:fillRect/>
                    </a:stretch>
                  </pic:blipFill>
                  <pic:spPr bwMode="auto">
                    <a:xfrm>
                      <a:off x="0" y="0"/>
                      <a:ext cx="4699000" cy="2286000"/>
                    </a:xfrm>
                    <a:prstGeom prst="rect">
                      <a:avLst/>
                    </a:prstGeom>
                    <a:noFill/>
                    <a:ln w="9525">
                      <a:noFill/>
                      <a:miter lim="800000"/>
                      <a:headEnd/>
                      <a:tailEnd/>
                    </a:ln>
                  </pic:spPr>
                </pic:pic>
              </a:graphicData>
            </a:graphic>
          </wp:anchor>
        </w:drawing>
      </w:r>
    </w:p>
    <w:p w14:paraId="2145734C" w14:textId="77777777" w:rsidR="005254A4" w:rsidRPr="005254A4" w:rsidRDefault="005254A4" w:rsidP="005254A4"/>
    <w:p w14:paraId="0064FB89" w14:textId="77777777" w:rsidR="005254A4" w:rsidRPr="005254A4" w:rsidRDefault="005254A4" w:rsidP="005254A4"/>
    <w:p w14:paraId="3D1270D7" w14:textId="77777777" w:rsidR="005254A4" w:rsidRPr="005254A4" w:rsidRDefault="005254A4" w:rsidP="005254A4"/>
    <w:p w14:paraId="077FB92F" w14:textId="77777777" w:rsidR="005254A4" w:rsidRPr="005254A4" w:rsidRDefault="005254A4" w:rsidP="005254A4"/>
    <w:p w14:paraId="49EFF01A" w14:textId="77777777" w:rsidR="005254A4" w:rsidRPr="005254A4" w:rsidRDefault="005254A4" w:rsidP="005254A4"/>
    <w:p w14:paraId="14DAFFD9" w14:textId="77777777" w:rsidR="005254A4" w:rsidRPr="005254A4" w:rsidRDefault="005254A4" w:rsidP="005254A4"/>
    <w:p w14:paraId="3095D89D" w14:textId="77777777" w:rsidR="005254A4" w:rsidRPr="005254A4" w:rsidRDefault="005254A4" w:rsidP="005254A4"/>
    <w:p w14:paraId="7FA3BC06" w14:textId="77777777" w:rsidR="005254A4" w:rsidRPr="005254A4" w:rsidRDefault="005254A4" w:rsidP="005254A4"/>
    <w:p w14:paraId="47712CD6" w14:textId="77777777" w:rsidR="005254A4" w:rsidRPr="005254A4" w:rsidRDefault="005254A4" w:rsidP="005254A4"/>
    <w:p w14:paraId="5BD1F4EB" w14:textId="77777777" w:rsidR="005254A4" w:rsidRPr="005254A4" w:rsidRDefault="005254A4" w:rsidP="005254A4"/>
    <w:p w14:paraId="20ADB9C8" w14:textId="77777777" w:rsidR="005254A4" w:rsidRPr="005254A4" w:rsidRDefault="005254A4" w:rsidP="005254A4"/>
    <w:p w14:paraId="43BD0266" w14:textId="77777777" w:rsidR="005254A4" w:rsidRPr="005254A4" w:rsidRDefault="005254A4" w:rsidP="005254A4"/>
    <w:p w14:paraId="4511ED9A" w14:textId="77777777" w:rsidR="005254A4" w:rsidRPr="005254A4" w:rsidRDefault="005254A4" w:rsidP="005254A4"/>
    <w:p w14:paraId="5BD51206" w14:textId="56E22B43" w:rsidR="005254A4" w:rsidRPr="005254A4" w:rsidRDefault="00D12DEE" w:rsidP="005254A4">
      <w:r>
        <w:rPr>
          <w:noProof/>
        </w:rPr>
        <mc:AlternateContent>
          <mc:Choice Requires="wpg">
            <w:drawing>
              <wp:anchor distT="0" distB="0" distL="114300" distR="114300" simplePos="0" relativeHeight="251662336" behindDoc="0" locked="0" layoutInCell="1" allowOverlap="1" wp14:anchorId="3DA29F0D" wp14:editId="4341DE85">
                <wp:simplePos x="0" y="0"/>
                <wp:positionH relativeFrom="column">
                  <wp:posOffset>-1143000</wp:posOffset>
                </wp:positionH>
                <wp:positionV relativeFrom="paragraph">
                  <wp:posOffset>266065</wp:posOffset>
                </wp:positionV>
                <wp:extent cx="9392285" cy="2971800"/>
                <wp:effectExtent l="0" t="0" r="5715" b="0"/>
                <wp:wrapThrough wrapText="bothSides">
                  <wp:wrapPolygon edited="0">
                    <wp:start x="0" y="0"/>
                    <wp:lineTo x="0" y="21415"/>
                    <wp:lineTo x="17933" y="21415"/>
                    <wp:lineTo x="21555" y="20862"/>
                    <wp:lineTo x="21555"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9392285" cy="2971800"/>
                          <a:chOff x="0" y="0"/>
                          <a:chExt cx="9392285" cy="2971800"/>
                        </a:xfrm>
                      </wpg:grpSpPr>
                      <wps:wsp>
                        <wps:cNvPr id="10" name="Text Box 2"/>
                        <wps:cNvSpPr txBox="1">
                          <a:spLocks noChangeArrowheads="1"/>
                        </wps:cNvSpPr>
                        <wps:spPr bwMode="auto">
                          <a:xfrm>
                            <a:off x="0" y="0"/>
                            <a:ext cx="9392285" cy="2857500"/>
                          </a:xfrm>
                          <a:prstGeom prst="rect">
                            <a:avLst/>
                          </a:prstGeom>
                          <a:solidFill>
                            <a:srgbClr val="2E4D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16CBC" w14:textId="77777777" w:rsidR="00963D95" w:rsidRDefault="00963D95" w:rsidP="005254A4">
                              <w:pPr>
                                <w:spacing w:line="216" w:lineRule="auto"/>
                                <w:rPr>
                                  <w:rFonts w:ascii="Trebuchet MS Bold" w:hAnsi="Trebuchet MS Bold"/>
                                  <w:color w:val="FFFFFF" w:themeColor="background1"/>
                                  <w:sz w:val="44"/>
                                </w:rPr>
                              </w:pPr>
                            </w:p>
                            <w:p w14:paraId="2BD8A39D" w14:textId="06C421C1" w:rsidR="00963D95" w:rsidRDefault="00963D95" w:rsidP="005254A4">
                              <w:pPr>
                                <w:spacing w:line="216" w:lineRule="auto"/>
                                <w:rPr>
                                  <w:rFonts w:ascii="Trebuchet MS Bold" w:hAnsi="Trebuchet MS Bold"/>
                                  <w:color w:val="FFFFFF" w:themeColor="background1"/>
                                  <w:sz w:val="44"/>
                                </w:rPr>
                              </w:pPr>
                              <w:r>
                                <w:rPr>
                                  <w:rFonts w:ascii="Trebuchet MS Bold" w:hAnsi="Trebuchet MS Bold"/>
                                  <w:color w:val="FFFFFF" w:themeColor="background1"/>
                                  <w:sz w:val="44"/>
                                </w:rPr>
                                <w:t xml:space="preserve"> Informe Final de la Consultoría </w:t>
                              </w:r>
                            </w:p>
                            <w:p w14:paraId="5C77BE66" w14:textId="6C634FD3" w:rsidR="00963D95" w:rsidRDefault="00963D95" w:rsidP="005254A4">
                              <w:pPr>
                                <w:spacing w:line="216" w:lineRule="auto"/>
                                <w:rPr>
                                  <w:rFonts w:ascii="Trebuchet MS Bold" w:hAnsi="Trebuchet MS Bold"/>
                                  <w:color w:val="FFFFFF" w:themeColor="background1"/>
                                  <w:sz w:val="44"/>
                                </w:rPr>
                              </w:pPr>
                              <w:r>
                                <w:rPr>
                                  <w:rFonts w:ascii="Trebuchet MS Bold" w:hAnsi="Trebuchet MS Bold"/>
                                  <w:color w:val="FFFFFF" w:themeColor="background1"/>
                                  <w:sz w:val="44"/>
                                </w:rPr>
                                <w:t>Implementación del Componente Social</w:t>
                              </w:r>
                            </w:p>
                            <w:p w14:paraId="6DA86A2E" w14:textId="77777777" w:rsidR="00963D95" w:rsidRDefault="00963D95" w:rsidP="005254A4">
                              <w:pPr>
                                <w:spacing w:line="216" w:lineRule="auto"/>
                                <w:jc w:val="center"/>
                                <w:rPr>
                                  <w:rFonts w:ascii="Trebuchet MS Bold" w:hAnsi="Trebuchet MS Bold"/>
                                  <w:color w:val="FFFFFF" w:themeColor="background1"/>
                                  <w:sz w:val="44"/>
                                </w:rPr>
                              </w:pPr>
                            </w:p>
                            <w:p w14:paraId="70FE4964" w14:textId="620360DA" w:rsidR="00963D95" w:rsidRDefault="00963D95" w:rsidP="005254A4">
                              <w:pPr>
                                <w:spacing w:line="216" w:lineRule="auto"/>
                                <w:jc w:val="center"/>
                                <w:rPr>
                                  <w:rFonts w:ascii="Trebuchet MS Bold" w:hAnsi="Trebuchet MS Bold"/>
                                  <w:color w:val="FFFFFF" w:themeColor="background1"/>
                                  <w:sz w:val="32"/>
                                </w:rPr>
                              </w:pPr>
                              <w:r>
                                <w:rPr>
                                  <w:rFonts w:ascii="Trebuchet MS Bold" w:hAnsi="Trebuchet MS Bold"/>
                                  <w:color w:val="FFFFFF" w:themeColor="background1"/>
                                  <w:sz w:val="32"/>
                                </w:rPr>
                                <w:t>29 de Setiembre de 2015</w:t>
                              </w:r>
                            </w:p>
                            <w:p w14:paraId="665263B5" w14:textId="77777777" w:rsidR="00963D95" w:rsidRDefault="00963D95" w:rsidP="005254A4">
                              <w:pPr>
                                <w:spacing w:line="216" w:lineRule="auto"/>
                                <w:jc w:val="center"/>
                                <w:rPr>
                                  <w:rFonts w:ascii="Trebuchet MS Bold" w:hAnsi="Trebuchet MS Bold"/>
                                  <w:color w:val="FFFFFF" w:themeColor="background1"/>
                                  <w:sz w:val="32"/>
                                </w:rPr>
                              </w:pPr>
                              <w:r w:rsidRPr="006C1EB3">
                                <w:rPr>
                                  <w:rFonts w:ascii="Trebuchet MS Bold" w:hAnsi="Trebuchet MS Bold"/>
                                  <w:color w:val="FFFFFF" w:themeColor="background1"/>
                                  <w:sz w:val="32"/>
                                </w:rPr>
                                <w:t xml:space="preserve">Elaborado por </w:t>
                              </w:r>
                              <w:r>
                                <w:rPr>
                                  <w:rFonts w:ascii="Trebuchet MS Bold" w:hAnsi="Trebuchet MS Bold"/>
                                  <w:color w:val="FFFFFF" w:themeColor="background1"/>
                                  <w:sz w:val="32"/>
                                </w:rPr>
                                <w:t>Natalia Díaz</w:t>
                              </w:r>
                            </w:p>
                            <w:p w14:paraId="01C803A1" w14:textId="77777777" w:rsidR="00963D95" w:rsidRDefault="00963D95" w:rsidP="005254A4">
                              <w:pPr>
                                <w:spacing w:line="216" w:lineRule="auto"/>
                                <w:jc w:val="center"/>
                                <w:rPr>
                                  <w:rFonts w:ascii="Trebuchet MS Bold" w:hAnsi="Trebuchet MS Bold"/>
                                  <w:color w:val="FFFFFF" w:themeColor="background1"/>
                                  <w:sz w:val="44"/>
                                </w:rPr>
                              </w:pPr>
                              <w:r w:rsidRPr="006C1EB3">
                                <w:rPr>
                                  <w:rFonts w:ascii="Trebuchet MS Bold" w:hAnsi="Trebuchet MS Bold"/>
                                  <w:color w:val="FFFFFF" w:themeColor="background1"/>
                                  <w:sz w:val="32"/>
                                </w:rPr>
                                <w:t>Secretaría Ejecutiva</w:t>
                              </w:r>
                            </w:p>
                            <w:p w14:paraId="713FE80A" w14:textId="77777777" w:rsidR="00963D95" w:rsidRPr="006C1EB3" w:rsidRDefault="00963D95" w:rsidP="005254A4">
                              <w:pPr>
                                <w:spacing w:line="432" w:lineRule="auto"/>
                                <w:jc w:val="right"/>
                                <w:rPr>
                                  <w:rFonts w:ascii="Trebuchet MS Bold" w:hAnsi="Trebuchet MS Bold"/>
                                  <w:color w:val="FFFFFF" w:themeColor="background1"/>
                                  <w:sz w:val="44"/>
                                </w:rPr>
                              </w:pPr>
                            </w:p>
                          </w:txbxContent>
                        </wps:txbx>
                        <wps:bodyPr rot="0" vert="horz" wrap="square" lIns="91440" tIns="91440" rIns="91440" bIns="91440" anchor="t" anchorCtr="0" upright="1">
                          <a:noAutofit/>
                        </wps:bodyPr>
                      </wps:wsp>
                      <wps:wsp>
                        <wps:cNvPr id="11" name="Text Box 3"/>
                        <wps:cNvSpPr txBox="1">
                          <a:spLocks noChangeArrowheads="1"/>
                        </wps:cNvSpPr>
                        <wps:spPr bwMode="auto">
                          <a:xfrm>
                            <a:off x="0" y="2743200"/>
                            <a:ext cx="7646035" cy="228600"/>
                          </a:xfrm>
                          <a:prstGeom prst="rect">
                            <a:avLst/>
                          </a:prstGeom>
                          <a:solidFill>
                            <a:srgbClr val="B5C0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7018C" w14:textId="77777777" w:rsidR="00963D95" w:rsidRDefault="00963D95" w:rsidP="005254A4"/>
                          </w:txbxContent>
                        </wps:txbx>
                        <wps:bodyPr rot="0" vert="horz" wrap="square" lIns="91440" tIns="91440" rIns="91440" bIns="91440" anchor="t" anchorCtr="0" upright="1">
                          <a:noAutofit/>
                        </wps:bodyPr>
                      </wps:wsp>
                      <wps:wsp>
                        <wps:cNvPr id="1" name="Text Box 4"/>
                        <wps:cNvSpPr txBox="1">
                          <a:spLocks noChangeArrowheads="1"/>
                        </wps:cNvSpPr>
                        <wps:spPr bwMode="auto">
                          <a:xfrm>
                            <a:off x="5993765" y="2743200"/>
                            <a:ext cx="1778635" cy="228600"/>
                          </a:xfrm>
                          <a:prstGeom prst="rect">
                            <a:avLst/>
                          </a:prstGeom>
                          <a:solidFill>
                            <a:srgbClr val="F16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B5913" w14:textId="77777777" w:rsidR="00963D95" w:rsidRDefault="00963D95" w:rsidP="005254A4"/>
                          </w:txbxContent>
                        </wps:txbx>
                        <wps:bodyPr rot="0" vert="horz" wrap="square" lIns="91440" tIns="91440" rIns="91440" bIns="91440" anchor="t" anchorCtr="0" upright="1">
                          <a:noAutofit/>
                        </wps:bodyPr>
                      </wps:wsp>
                    </wpg:wgp>
                  </a:graphicData>
                </a:graphic>
              </wp:anchor>
            </w:drawing>
          </mc:Choice>
          <mc:Fallback>
            <w:pict>
              <v:group id="Group 12" o:spid="_x0000_s1026" style="position:absolute;margin-left:-89.95pt;margin-top:20.95pt;width:739.55pt;height:234pt;z-index:251662336" coordsize="9392285,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">
                <v:shapetype id="_x0000_t202" coordsize="21600,21600" o:spt="202" path="m0,0l0,21600,21600,21600,21600,0xe">
                  <v:stroke joinstyle="miter"/>
                  <v:path gradientshapeok="t" o:connecttype="rect"/>
                </v:shapetype>
                <v:shape id="Text Box 2" o:spid="_x0000_s1027" type="#_x0000_t202" style="position:absolute;width:9392285;height:285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dlqwgAA&#10;ANsAAAAPAAAAZHJzL2Rvd25yZXYueG1sRI9BawIxEIXvhf6HMIXeaqKIyGoUEQrtset68DZsxs3i&#10;ZrJuoq7/vnMo9DbDe/PeN+vtGDp1pyG1kS1MJwYUcR1dy42F6vD5sQSVMrLDLjJZeFKC7eb1ZY2F&#10;iw/+oXuZGyUhnAq04HPuC61T7SlgmsSeWLRzHAJmWYdGuwEfEh46PTNmoQO2LA0ee9p7qi/lLVi4&#10;pfn8SIeyqpbX2ffzhMan0lj7/jbuVqAyjfnf/Hf95QRf6OUXGUB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12WrCAAAA2wAAAA8AAAAAAAAAAAAAAAAAlwIAAGRycy9kb3du&#10;cmV2LnhtbFBLBQYAAAAABAAEAPUAAACGAwAAAAA=&#10;" fillcolor="#2e4d37" stroked="f">
                  <v:textbox inset=",7.2pt,,7.2pt">
                    <w:txbxContent>
                      <w:p w14:paraId="60D16CBC" w14:textId="77777777" w:rsidR="00963D95" w:rsidRDefault="00963D95" w:rsidP="005254A4">
                        <w:pPr>
                          <w:spacing w:line="216" w:lineRule="auto"/>
                          <w:rPr>
                            <w:rFonts w:ascii="Trebuchet MS Bold" w:hAnsi="Trebuchet MS Bold"/>
                            <w:color w:val="FFFFFF" w:themeColor="background1"/>
                            <w:sz w:val="44"/>
                          </w:rPr>
                        </w:pPr>
                      </w:p>
                      <w:p w14:paraId="2BD8A39D" w14:textId="06C421C1" w:rsidR="00963D95" w:rsidRDefault="00963D95" w:rsidP="005254A4">
                        <w:pPr>
                          <w:spacing w:line="216" w:lineRule="auto"/>
                          <w:rPr>
                            <w:rFonts w:ascii="Trebuchet MS Bold" w:hAnsi="Trebuchet MS Bold"/>
                            <w:color w:val="FFFFFF" w:themeColor="background1"/>
                            <w:sz w:val="44"/>
                          </w:rPr>
                        </w:pPr>
                        <w:r>
                          <w:rPr>
                            <w:rFonts w:ascii="Trebuchet MS Bold" w:hAnsi="Trebuchet MS Bold"/>
                            <w:color w:val="FFFFFF" w:themeColor="background1"/>
                            <w:sz w:val="44"/>
                          </w:rPr>
                          <w:t xml:space="preserve"> Informe Final de la Consultoría </w:t>
                        </w:r>
                      </w:p>
                      <w:p w14:paraId="5C77BE66" w14:textId="6C634FD3" w:rsidR="00963D95" w:rsidRDefault="00963D95" w:rsidP="005254A4">
                        <w:pPr>
                          <w:spacing w:line="216" w:lineRule="auto"/>
                          <w:rPr>
                            <w:rFonts w:ascii="Trebuchet MS Bold" w:hAnsi="Trebuchet MS Bold"/>
                            <w:color w:val="FFFFFF" w:themeColor="background1"/>
                            <w:sz w:val="44"/>
                          </w:rPr>
                        </w:pPr>
                        <w:r>
                          <w:rPr>
                            <w:rFonts w:ascii="Trebuchet MS Bold" w:hAnsi="Trebuchet MS Bold"/>
                            <w:color w:val="FFFFFF" w:themeColor="background1"/>
                            <w:sz w:val="44"/>
                          </w:rPr>
                          <w:t>Implementación del Componente Social</w:t>
                        </w:r>
                      </w:p>
                      <w:p w14:paraId="6DA86A2E" w14:textId="77777777" w:rsidR="00963D95" w:rsidRDefault="00963D95" w:rsidP="005254A4">
                        <w:pPr>
                          <w:spacing w:line="216" w:lineRule="auto"/>
                          <w:jc w:val="center"/>
                          <w:rPr>
                            <w:rFonts w:ascii="Trebuchet MS Bold" w:hAnsi="Trebuchet MS Bold"/>
                            <w:color w:val="FFFFFF" w:themeColor="background1"/>
                            <w:sz w:val="44"/>
                          </w:rPr>
                        </w:pPr>
                      </w:p>
                      <w:p w14:paraId="70FE4964" w14:textId="620360DA" w:rsidR="00963D95" w:rsidRDefault="00963D95" w:rsidP="005254A4">
                        <w:pPr>
                          <w:spacing w:line="216" w:lineRule="auto"/>
                          <w:jc w:val="center"/>
                          <w:rPr>
                            <w:rFonts w:ascii="Trebuchet MS Bold" w:hAnsi="Trebuchet MS Bold"/>
                            <w:color w:val="FFFFFF" w:themeColor="background1"/>
                            <w:sz w:val="32"/>
                          </w:rPr>
                        </w:pPr>
                        <w:r>
                          <w:rPr>
                            <w:rFonts w:ascii="Trebuchet MS Bold" w:hAnsi="Trebuchet MS Bold"/>
                            <w:color w:val="FFFFFF" w:themeColor="background1"/>
                            <w:sz w:val="32"/>
                          </w:rPr>
                          <w:t>29 de Setiembre de 2015</w:t>
                        </w:r>
                      </w:p>
                      <w:p w14:paraId="665263B5" w14:textId="77777777" w:rsidR="00963D95" w:rsidRDefault="00963D95" w:rsidP="005254A4">
                        <w:pPr>
                          <w:spacing w:line="216" w:lineRule="auto"/>
                          <w:jc w:val="center"/>
                          <w:rPr>
                            <w:rFonts w:ascii="Trebuchet MS Bold" w:hAnsi="Trebuchet MS Bold"/>
                            <w:color w:val="FFFFFF" w:themeColor="background1"/>
                            <w:sz w:val="32"/>
                          </w:rPr>
                        </w:pPr>
                        <w:r w:rsidRPr="006C1EB3">
                          <w:rPr>
                            <w:rFonts w:ascii="Trebuchet MS Bold" w:hAnsi="Trebuchet MS Bold"/>
                            <w:color w:val="FFFFFF" w:themeColor="background1"/>
                            <w:sz w:val="32"/>
                          </w:rPr>
                          <w:t xml:space="preserve">Elaborado por </w:t>
                        </w:r>
                        <w:r>
                          <w:rPr>
                            <w:rFonts w:ascii="Trebuchet MS Bold" w:hAnsi="Trebuchet MS Bold"/>
                            <w:color w:val="FFFFFF" w:themeColor="background1"/>
                            <w:sz w:val="32"/>
                          </w:rPr>
                          <w:t>Natalia Díaz</w:t>
                        </w:r>
                      </w:p>
                      <w:p w14:paraId="01C803A1" w14:textId="77777777" w:rsidR="00963D95" w:rsidRDefault="00963D95" w:rsidP="005254A4">
                        <w:pPr>
                          <w:spacing w:line="216" w:lineRule="auto"/>
                          <w:jc w:val="center"/>
                          <w:rPr>
                            <w:rFonts w:ascii="Trebuchet MS Bold" w:hAnsi="Trebuchet MS Bold"/>
                            <w:color w:val="FFFFFF" w:themeColor="background1"/>
                            <w:sz w:val="44"/>
                          </w:rPr>
                        </w:pPr>
                        <w:r w:rsidRPr="006C1EB3">
                          <w:rPr>
                            <w:rFonts w:ascii="Trebuchet MS Bold" w:hAnsi="Trebuchet MS Bold"/>
                            <w:color w:val="FFFFFF" w:themeColor="background1"/>
                            <w:sz w:val="32"/>
                          </w:rPr>
                          <w:t>Secretaría Ejecutiva</w:t>
                        </w:r>
                      </w:p>
                      <w:p w14:paraId="713FE80A" w14:textId="77777777" w:rsidR="00963D95" w:rsidRPr="006C1EB3" w:rsidRDefault="00963D95" w:rsidP="005254A4">
                        <w:pPr>
                          <w:spacing w:line="432" w:lineRule="auto"/>
                          <w:jc w:val="right"/>
                          <w:rPr>
                            <w:rFonts w:ascii="Trebuchet MS Bold" w:hAnsi="Trebuchet MS Bold"/>
                            <w:color w:val="FFFFFF" w:themeColor="background1"/>
                            <w:sz w:val="44"/>
                          </w:rPr>
                        </w:pPr>
                      </w:p>
                    </w:txbxContent>
                  </v:textbox>
                </v:shape>
                <v:shape id="_x0000_s1028" type="#_x0000_t202" style="position:absolute;top:2743200;width:764603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xEwAAA&#10;ANsAAAAPAAAAZHJzL2Rvd25yZXYueG1sRE/fa8IwEH4f7H8IN/BtTbuHIZ1RRCaITHF14OvRnE0x&#10;uZQmav3vjSDs7T6+nzeZDc6KC/Wh9aygyHIQxLXXLTcK/vbL9zGIEJE1Ws+k4EYBZtPXlwmW2l/5&#10;ly5VbEQK4VCiAhNjV0oZakMOQ+Y74sQdfe8wJtg3Uvd4TeHOyo88/5QOW04NBjtaGKpP1dkp+DZb&#10;k/+sT6tNd1jSzspY2WKj1OhtmH+BiDTEf/HTvdJpfgGPX9IBcn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JxEwAAAANsAAAAPAAAAAAAAAAAAAAAAAJcCAABkcnMvZG93bnJl&#10;di54bWxQSwUGAAAAAAQABAD1AAAAhAMAAAAA&#10;" fillcolor="#b5c034" stroked="f">
                  <v:textbox inset=",7.2pt,,7.2pt">
                    <w:txbxContent>
                      <w:p w14:paraId="38E7018C" w14:textId="77777777" w:rsidR="00963D95" w:rsidRDefault="00963D95" w:rsidP="005254A4"/>
                    </w:txbxContent>
                  </v:textbox>
                </v:shape>
                <v:shape id="Text Box 4" o:spid="_x0000_s1029" type="#_x0000_t202" style="position:absolute;left:5993765;top:2743200;width:177863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C9qwAAA&#10;ANoAAAAPAAAAZHJzL2Rvd25yZXYueG1sRE9LawIxEL4X+h/CFHqrWa0UWY2yFIoeVLq2eB42sw/c&#10;TJZNXOO/N4Lgafj4nrNYBdOKgXrXWFYwHiUgiAurG64U/P/9fMxAOI+ssbVMCq7kYLV8fVlgqu2F&#10;cxoOvhIxhF2KCmrvu1RKV9Rk0I1sRxy50vYGfYR9JXWPlxhuWjlJki9psOHYUGNH3zUVp8PZKCiL&#10;z6Hh3fSYh2yS7cO2WpfnX6Xe30I2B+Ep+Kf44d7oOB/ur9yvX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BC9qwAAAANoAAAAPAAAAAAAAAAAAAAAAAJcCAABkcnMvZG93bnJl&#10;di54bWxQSwUGAAAAAAQABAD1AAAAhAMAAAAA&#10;" fillcolor="#f16522" stroked="f">
                  <v:textbox inset=",7.2pt,,7.2pt">
                    <w:txbxContent>
                      <w:p w14:paraId="460B5913" w14:textId="77777777" w:rsidR="00963D95" w:rsidRDefault="00963D95" w:rsidP="005254A4"/>
                    </w:txbxContent>
                  </v:textbox>
                </v:shape>
                <w10:wrap type="through"/>
              </v:group>
            </w:pict>
          </mc:Fallback>
        </mc:AlternateContent>
      </w:r>
    </w:p>
    <w:p w14:paraId="18214B4C" w14:textId="500E77C1" w:rsidR="005254A4" w:rsidRPr="005254A4" w:rsidRDefault="005254A4" w:rsidP="005254A4"/>
    <w:p w14:paraId="5052514A" w14:textId="77777777" w:rsidR="005254A4" w:rsidRPr="005254A4" w:rsidRDefault="005254A4" w:rsidP="005254A4"/>
    <w:p w14:paraId="010563F2" w14:textId="036079EA" w:rsidR="005254A4" w:rsidRPr="005254A4" w:rsidRDefault="005254A4" w:rsidP="005254A4"/>
    <w:p w14:paraId="46D7E925" w14:textId="7A937EC3" w:rsidR="005254A4" w:rsidRDefault="00D12DEE" w:rsidP="005254A4">
      <w:pPr>
        <w:tabs>
          <w:tab w:val="left" w:pos="5743"/>
        </w:tabs>
      </w:pPr>
      <w:r>
        <w:rPr>
          <w:rFonts w:ascii="Arial" w:hAnsi="Arial" w:cs="Arial"/>
          <w:noProof/>
        </w:rPr>
        <w:drawing>
          <wp:anchor distT="0" distB="0" distL="114300" distR="114300" simplePos="0" relativeHeight="251665408" behindDoc="0" locked="0" layoutInCell="1" allowOverlap="1" wp14:anchorId="73843E7F" wp14:editId="60E5E3CB">
            <wp:simplePos x="0" y="0"/>
            <wp:positionH relativeFrom="column">
              <wp:posOffset>3657600</wp:posOffset>
            </wp:positionH>
            <wp:positionV relativeFrom="paragraph">
              <wp:posOffset>30480</wp:posOffset>
            </wp:positionV>
            <wp:extent cx="1790700" cy="800100"/>
            <wp:effectExtent l="0" t="0" r="12700" b="12700"/>
            <wp:wrapSquare wrapText="bothSides"/>
            <wp:docPr id="7" name="Picture 7" descr="logo fonafif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fonafifo copy.jpg"/>
                    <pic:cNvPicPr>
                      <a:picLocks noChangeAspect="1" noChangeArrowheads="1"/>
                    </pic:cNvPicPr>
                  </pic:nvPicPr>
                  <pic:blipFill>
                    <a:blip r:embed="rId10"/>
                    <a:srcRect/>
                    <a:stretch>
                      <a:fillRect/>
                    </a:stretch>
                  </pic:blipFill>
                  <pic:spPr bwMode="auto">
                    <a:xfrm>
                      <a:off x="0" y="0"/>
                      <a:ext cx="1790700" cy="800100"/>
                    </a:xfrm>
                    <a:prstGeom prst="rect">
                      <a:avLst/>
                    </a:prstGeom>
                    <a:noFill/>
                    <a:ln w="9525">
                      <a:noFill/>
                      <a:miter lim="800000"/>
                      <a:headEnd/>
                      <a:tailEnd/>
                    </a:ln>
                  </pic:spPr>
                </pic:pic>
              </a:graphicData>
            </a:graphic>
          </wp:anchor>
        </w:drawing>
      </w:r>
      <w:r w:rsidR="00EA03A4">
        <w:rPr>
          <w:rFonts w:ascii="Arial" w:hAnsi="Arial" w:cs="Arial"/>
          <w:noProof/>
        </w:rPr>
        <w:drawing>
          <wp:anchor distT="0" distB="0" distL="114300" distR="114300" simplePos="0" relativeHeight="251664384" behindDoc="0" locked="0" layoutInCell="1" allowOverlap="1" wp14:anchorId="468A0DFA" wp14:editId="0772F9CD">
            <wp:simplePos x="0" y="0"/>
            <wp:positionH relativeFrom="column">
              <wp:posOffset>-228600</wp:posOffset>
            </wp:positionH>
            <wp:positionV relativeFrom="paragraph">
              <wp:posOffset>30480</wp:posOffset>
            </wp:positionV>
            <wp:extent cx="1282700" cy="1003300"/>
            <wp:effectExtent l="0" t="0" r="12700" b="12700"/>
            <wp:wrapSquare wrapText="bothSides"/>
            <wp:docPr id="6" name="Picture 6" descr="LOGO M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INAE.jpg"/>
                    <pic:cNvPicPr>
                      <a:picLocks noChangeAspect="1" noChangeArrowheads="1"/>
                    </pic:cNvPicPr>
                  </pic:nvPicPr>
                  <pic:blipFill>
                    <a:blip r:embed="rId11"/>
                    <a:srcRect/>
                    <a:stretch>
                      <a:fillRect/>
                    </a:stretch>
                  </pic:blipFill>
                  <pic:spPr bwMode="auto">
                    <a:xfrm>
                      <a:off x="0" y="0"/>
                      <a:ext cx="1282700" cy="1003300"/>
                    </a:xfrm>
                    <a:prstGeom prst="rect">
                      <a:avLst/>
                    </a:prstGeom>
                    <a:noFill/>
                    <a:ln w="9525">
                      <a:noFill/>
                      <a:miter lim="800000"/>
                      <a:headEnd/>
                      <a:tailEnd/>
                    </a:ln>
                  </pic:spPr>
                </pic:pic>
              </a:graphicData>
            </a:graphic>
          </wp:anchor>
        </w:drawing>
      </w:r>
      <w:r w:rsidR="005254A4">
        <w:tab/>
      </w:r>
    </w:p>
    <w:p w14:paraId="64180D0D" w14:textId="64FFA7F3" w:rsidR="005254A4" w:rsidRDefault="005254A4" w:rsidP="005254A4">
      <w:pPr>
        <w:tabs>
          <w:tab w:val="left" w:pos="5743"/>
        </w:tabs>
      </w:pPr>
    </w:p>
    <w:p w14:paraId="09B9A483" w14:textId="0DD0E885" w:rsidR="005254A4" w:rsidRDefault="005254A4" w:rsidP="005254A4">
      <w:pPr>
        <w:tabs>
          <w:tab w:val="left" w:pos="5743"/>
        </w:tabs>
      </w:pPr>
    </w:p>
    <w:p w14:paraId="31E8E193" w14:textId="77777777" w:rsidR="005254A4" w:rsidRDefault="005254A4" w:rsidP="005254A4">
      <w:pPr>
        <w:tabs>
          <w:tab w:val="left" w:pos="5743"/>
        </w:tabs>
      </w:pPr>
    </w:p>
    <w:p w14:paraId="4E228FC8" w14:textId="77777777" w:rsidR="005254A4" w:rsidRDefault="005254A4" w:rsidP="005254A4">
      <w:pPr>
        <w:tabs>
          <w:tab w:val="left" w:pos="5743"/>
        </w:tabs>
      </w:pPr>
    </w:p>
    <w:p w14:paraId="1EF2BB28" w14:textId="77777777" w:rsidR="005254A4" w:rsidRDefault="005254A4" w:rsidP="005254A4">
      <w:pPr>
        <w:tabs>
          <w:tab w:val="left" w:pos="5743"/>
        </w:tabs>
      </w:pPr>
    </w:p>
    <w:p w14:paraId="6102BCA7" w14:textId="77777777" w:rsidR="005254A4" w:rsidRDefault="005254A4" w:rsidP="005254A4">
      <w:pPr>
        <w:tabs>
          <w:tab w:val="left" w:pos="5743"/>
        </w:tabs>
      </w:pPr>
    </w:p>
    <w:p w14:paraId="410C4BAD" w14:textId="77777777" w:rsidR="005254A4" w:rsidRDefault="005254A4" w:rsidP="005254A4">
      <w:pPr>
        <w:tabs>
          <w:tab w:val="left" w:pos="5743"/>
        </w:tabs>
      </w:pPr>
    </w:p>
    <w:p w14:paraId="0FC0131A" w14:textId="77777777" w:rsidR="005254A4" w:rsidRDefault="005254A4" w:rsidP="005254A4">
      <w:pPr>
        <w:tabs>
          <w:tab w:val="left" w:pos="5743"/>
        </w:tabs>
      </w:pPr>
    </w:p>
    <w:p w14:paraId="56A98B75" w14:textId="77777777" w:rsidR="005254A4" w:rsidRDefault="005254A4" w:rsidP="005254A4">
      <w:pPr>
        <w:pStyle w:val="Heading1"/>
      </w:pPr>
      <w:bookmarkStart w:id="0" w:name="_Toc259541852"/>
      <w:bookmarkStart w:id="1" w:name="_Toc266387682"/>
      <w:bookmarkStart w:id="2" w:name="_Toc266387738"/>
      <w:bookmarkStart w:id="3" w:name="_Toc266387797"/>
      <w:bookmarkStart w:id="4" w:name="_Toc266402301"/>
      <w:bookmarkStart w:id="5" w:name="_Toc276723938"/>
      <w:bookmarkStart w:id="6" w:name="_Toc305165049"/>
      <w:r>
        <w:lastRenderedPageBreak/>
        <w:t>Índice</w:t>
      </w:r>
      <w:bookmarkEnd w:id="0"/>
      <w:bookmarkEnd w:id="1"/>
      <w:bookmarkEnd w:id="2"/>
      <w:bookmarkEnd w:id="3"/>
      <w:bookmarkEnd w:id="4"/>
      <w:bookmarkEnd w:id="5"/>
      <w:bookmarkEnd w:id="6"/>
    </w:p>
    <w:p w14:paraId="4157FE7E" w14:textId="77777777" w:rsidR="005254A4" w:rsidRDefault="005254A4" w:rsidP="005254A4">
      <w:pPr>
        <w:tabs>
          <w:tab w:val="left" w:pos="5743"/>
        </w:tabs>
      </w:pPr>
    </w:p>
    <w:p w14:paraId="67CAEC55" w14:textId="77777777" w:rsidR="005254A4" w:rsidRDefault="005254A4" w:rsidP="005254A4">
      <w:pPr>
        <w:tabs>
          <w:tab w:val="left" w:pos="5743"/>
        </w:tabs>
      </w:pPr>
    </w:p>
    <w:p w14:paraId="6ED95A6F" w14:textId="77777777" w:rsidR="005254A4" w:rsidRDefault="005254A4" w:rsidP="005254A4">
      <w:pPr>
        <w:tabs>
          <w:tab w:val="left" w:pos="5743"/>
        </w:tabs>
      </w:pPr>
    </w:p>
    <w:p w14:paraId="7353DC66" w14:textId="77777777" w:rsidR="00F80E07" w:rsidRDefault="00F80E07">
      <w:pPr>
        <w:pStyle w:val="TOC1"/>
        <w:tabs>
          <w:tab w:val="right" w:pos="8630"/>
        </w:tabs>
        <w:rPr>
          <w:rFonts w:eastAsiaTheme="minorEastAsia"/>
          <w:b w:val="0"/>
          <w:caps w:val="0"/>
          <w:noProof/>
          <w:sz w:val="24"/>
          <w:szCs w:val="24"/>
          <w:u w:val="none"/>
          <w:lang w:eastAsia="ja-JP"/>
        </w:rPr>
      </w:pPr>
      <w:r>
        <w:fldChar w:fldCharType="begin"/>
      </w:r>
      <w:r>
        <w:instrText xml:space="preserve"> TOC \o "1-3" </w:instrText>
      </w:r>
      <w:r>
        <w:fldChar w:fldCharType="separate"/>
      </w:r>
      <w:r>
        <w:rPr>
          <w:noProof/>
        </w:rPr>
        <w:t>Índice</w:t>
      </w:r>
      <w:r>
        <w:rPr>
          <w:noProof/>
        </w:rPr>
        <w:tab/>
      </w:r>
      <w:r>
        <w:rPr>
          <w:noProof/>
        </w:rPr>
        <w:fldChar w:fldCharType="begin"/>
      </w:r>
      <w:r>
        <w:rPr>
          <w:noProof/>
        </w:rPr>
        <w:instrText xml:space="preserve"> PAGEREF _Toc305165049 \h </w:instrText>
      </w:r>
      <w:r>
        <w:rPr>
          <w:noProof/>
        </w:rPr>
      </w:r>
      <w:r>
        <w:rPr>
          <w:noProof/>
        </w:rPr>
        <w:fldChar w:fldCharType="separate"/>
      </w:r>
      <w:r>
        <w:rPr>
          <w:noProof/>
        </w:rPr>
        <w:t>2</w:t>
      </w:r>
      <w:r>
        <w:rPr>
          <w:noProof/>
        </w:rPr>
        <w:fldChar w:fldCharType="end"/>
      </w:r>
    </w:p>
    <w:p w14:paraId="733B2D9D"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Introducción</w:t>
      </w:r>
      <w:r>
        <w:rPr>
          <w:noProof/>
        </w:rPr>
        <w:tab/>
      </w:r>
      <w:r>
        <w:rPr>
          <w:noProof/>
        </w:rPr>
        <w:fldChar w:fldCharType="begin"/>
      </w:r>
      <w:r>
        <w:rPr>
          <w:noProof/>
        </w:rPr>
        <w:instrText xml:space="preserve"> PAGEREF _Toc305165050 \h </w:instrText>
      </w:r>
      <w:r>
        <w:rPr>
          <w:noProof/>
        </w:rPr>
      </w:r>
      <w:r>
        <w:rPr>
          <w:noProof/>
        </w:rPr>
        <w:fldChar w:fldCharType="separate"/>
      </w:r>
      <w:r>
        <w:rPr>
          <w:noProof/>
        </w:rPr>
        <w:t>3</w:t>
      </w:r>
      <w:r>
        <w:rPr>
          <w:noProof/>
        </w:rPr>
        <w:fldChar w:fldCharType="end"/>
      </w:r>
    </w:p>
    <w:p w14:paraId="4051C3EA"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Recopilar y analizar el estado actual del proceso social para REDD+</w:t>
      </w:r>
      <w:r>
        <w:rPr>
          <w:noProof/>
        </w:rPr>
        <w:tab/>
      </w:r>
      <w:r>
        <w:rPr>
          <w:noProof/>
        </w:rPr>
        <w:fldChar w:fldCharType="begin"/>
      </w:r>
      <w:r>
        <w:rPr>
          <w:noProof/>
        </w:rPr>
        <w:instrText xml:space="preserve"> PAGEREF _Toc305165051 \h </w:instrText>
      </w:r>
      <w:r>
        <w:rPr>
          <w:noProof/>
        </w:rPr>
      </w:r>
      <w:r>
        <w:rPr>
          <w:noProof/>
        </w:rPr>
        <w:fldChar w:fldCharType="separate"/>
      </w:r>
      <w:r>
        <w:rPr>
          <w:noProof/>
        </w:rPr>
        <w:t>4</w:t>
      </w:r>
      <w:r>
        <w:rPr>
          <w:noProof/>
        </w:rPr>
        <w:fldChar w:fldCharType="end"/>
      </w:r>
    </w:p>
    <w:p w14:paraId="1BD5C6CB"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Desarrollar un plan de trabajo para el componente social</w:t>
      </w:r>
      <w:r>
        <w:rPr>
          <w:noProof/>
        </w:rPr>
        <w:tab/>
      </w:r>
      <w:r>
        <w:rPr>
          <w:noProof/>
        </w:rPr>
        <w:fldChar w:fldCharType="begin"/>
      </w:r>
      <w:r>
        <w:rPr>
          <w:noProof/>
        </w:rPr>
        <w:instrText xml:space="preserve"> PAGEREF _Toc305165052 \h </w:instrText>
      </w:r>
      <w:r>
        <w:rPr>
          <w:noProof/>
        </w:rPr>
      </w:r>
      <w:r>
        <w:rPr>
          <w:noProof/>
        </w:rPr>
        <w:fldChar w:fldCharType="separate"/>
      </w:r>
      <w:r>
        <w:rPr>
          <w:noProof/>
        </w:rPr>
        <w:t>6</w:t>
      </w:r>
      <w:r>
        <w:rPr>
          <w:noProof/>
        </w:rPr>
        <w:fldChar w:fldCharType="end"/>
      </w:r>
    </w:p>
    <w:p w14:paraId="73382AF7"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Desarrollar un plan de trabajo para el componente de comunicación</w:t>
      </w:r>
      <w:r>
        <w:rPr>
          <w:noProof/>
        </w:rPr>
        <w:tab/>
      </w:r>
      <w:r>
        <w:rPr>
          <w:noProof/>
        </w:rPr>
        <w:fldChar w:fldCharType="begin"/>
      </w:r>
      <w:r>
        <w:rPr>
          <w:noProof/>
        </w:rPr>
        <w:instrText xml:space="preserve"> PAGEREF _Toc305165053 \h </w:instrText>
      </w:r>
      <w:r>
        <w:rPr>
          <w:noProof/>
        </w:rPr>
      </w:r>
      <w:r>
        <w:rPr>
          <w:noProof/>
        </w:rPr>
        <w:fldChar w:fldCharType="separate"/>
      </w:r>
      <w:r>
        <w:rPr>
          <w:noProof/>
        </w:rPr>
        <w:t>12</w:t>
      </w:r>
      <w:r>
        <w:rPr>
          <w:noProof/>
        </w:rPr>
        <w:fldChar w:fldCharType="end"/>
      </w:r>
    </w:p>
    <w:p w14:paraId="4CD54209"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Asesorar el proceso de comunicación</w:t>
      </w:r>
      <w:r>
        <w:rPr>
          <w:noProof/>
        </w:rPr>
        <w:tab/>
      </w:r>
      <w:r>
        <w:rPr>
          <w:noProof/>
        </w:rPr>
        <w:fldChar w:fldCharType="begin"/>
      </w:r>
      <w:r>
        <w:rPr>
          <w:noProof/>
        </w:rPr>
        <w:instrText xml:space="preserve"> PAGEREF _Toc305165054 \h </w:instrText>
      </w:r>
      <w:r>
        <w:rPr>
          <w:noProof/>
        </w:rPr>
      </w:r>
      <w:r>
        <w:rPr>
          <w:noProof/>
        </w:rPr>
        <w:fldChar w:fldCharType="separate"/>
      </w:r>
      <w:r>
        <w:rPr>
          <w:noProof/>
        </w:rPr>
        <w:t>13</w:t>
      </w:r>
      <w:r>
        <w:rPr>
          <w:noProof/>
        </w:rPr>
        <w:fldChar w:fldCharType="end"/>
      </w:r>
    </w:p>
    <w:p w14:paraId="2C533A4C"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Coordinar la implementación de los planes de comunicación</w:t>
      </w:r>
      <w:r>
        <w:rPr>
          <w:noProof/>
        </w:rPr>
        <w:tab/>
      </w:r>
      <w:r>
        <w:rPr>
          <w:noProof/>
        </w:rPr>
        <w:fldChar w:fldCharType="begin"/>
      </w:r>
      <w:r>
        <w:rPr>
          <w:noProof/>
        </w:rPr>
        <w:instrText xml:space="preserve"> PAGEREF _Toc305165055 \h </w:instrText>
      </w:r>
      <w:r>
        <w:rPr>
          <w:noProof/>
        </w:rPr>
      </w:r>
      <w:r>
        <w:rPr>
          <w:noProof/>
        </w:rPr>
        <w:fldChar w:fldCharType="separate"/>
      </w:r>
      <w:r>
        <w:rPr>
          <w:noProof/>
        </w:rPr>
        <w:t>14</w:t>
      </w:r>
      <w:r>
        <w:rPr>
          <w:noProof/>
        </w:rPr>
        <w:fldChar w:fldCharType="end"/>
      </w:r>
    </w:p>
    <w:p w14:paraId="0FF04616"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Asesorar y coordinar que las diferentes propuestas de las partes interesadas relevantes sean integradas dentro de las posibilidades y orientaciones nacionales de la Estrategia REDD+</w:t>
      </w:r>
      <w:r>
        <w:rPr>
          <w:noProof/>
        </w:rPr>
        <w:tab/>
      </w:r>
      <w:r>
        <w:rPr>
          <w:noProof/>
        </w:rPr>
        <w:fldChar w:fldCharType="begin"/>
      </w:r>
      <w:r>
        <w:rPr>
          <w:noProof/>
        </w:rPr>
        <w:instrText xml:space="preserve"> PAGEREF _Toc305165056 \h </w:instrText>
      </w:r>
      <w:r>
        <w:rPr>
          <w:noProof/>
        </w:rPr>
      </w:r>
      <w:r>
        <w:rPr>
          <w:noProof/>
        </w:rPr>
        <w:fldChar w:fldCharType="separate"/>
      </w:r>
      <w:r>
        <w:rPr>
          <w:noProof/>
        </w:rPr>
        <w:t>17</w:t>
      </w:r>
      <w:r>
        <w:rPr>
          <w:noProof/>
        </w:rPr>
        <w:fldChar w:fldCharType="end"/>
      </w:r>
    </w:p>
    <w:p w14:paraId="0FBD709E"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Asesorar y coordinar para que la dimensión social y la perspectiva de género sea integrada dentro de la Estrategia Nacional REDD+</w:t>
      </w:r>
      <w:r>
        <w:rPr>
          <w:noProof/>
        </w:rPr>
        <w:tab/>
      </w:r>
      <w:r>
        <w:rPr>
          <w:noProof/>
        </w:rPr>
        <w:fldChar w:fldCharType="begin"/>
      </w:r>
      <w:r>
        <w:rPr>
          <w:noProof/>
        </w:rPr>
        <w:instrText xml:space="preserve"> PAGEREF _Toc305165057 \h </w:instrText>
      </w:r>
      <w:r>
        <w:rPr>
          <w:noProof/>
        </w:rPr>
      </w:r>
      <w:r>
        <w:rPr>
          <w:noProof/>
        </w:rPr>
        <w:fldChar w:fldCharType="separate"/>
      </w:r>
      <w:r>
        <w:rPr>
          <w:noProof/>
        </w:rPr>
        <w:t>18</w:t>
      </w:r>
      <w:r>
        <w:rPr>
          <w:noProof/>
        </w:rPr>
        <w:fldChar w:fldCharType="end"/>
      </w:r>
    </w:p>
    <w:p w14:paraId="719620D5"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Asesorar y coordinar la parte social en la implementación de la consulta</w:t>
      </w:r>
      <w:r>
        <w:rPr>
          <w:noProof/>
        </w:rPr>
        <w:tab/>
      </w:r>
      <w:r>
        <w:rPr>
          <w:noProof/>
        </w:rPr>
        <w:fldChar w:fldCharType="begin"/>
      </w:r>
      <w:r>
        <w:rPr>
          <w:noProof/>
        </w:rPr>
        <w:instrText xml:space="preserve"> PAGEREF _Toc305165058 \h </w:instrText>
      </w:r>
      <w:r>
        <w:rPr>
          <w:noProof/>
        </w:rPr>
      </w:r>
      <w:r>
        <w:rPr>
          <w:noProof/>
        </w:rPr>
        <w:fldChar w:fldCharType="separate"/>
      </w:r>
      <w:r>
        <w:rPr>
          <w:noProof/>
        </w:rPr>
        <w:t>20</w:t>
      </w:r>
      <w:r>
        <w:rPr>
          <w:noProof/>
        </w:rPr>
        <w:fldChar w:fldCharType="end"/>
      </w:r>
    </w:p>
    <w:p w14:paraId="27767781"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Sistematizar la consulta</w:t>
      </w:r>
      <w:r>
        <w:rPr>
          <w:noProof/>
        </w:rPr>
        <w:tab/>
      </w:r>
      <w:r>
        <w:rPr>
          <w:noProof/>
        </w:rPr>
        <w:fldChar w:fldCharType="begin"/>
      </w:r>
      <w:r>
        <w:rPr>
          <w:noProof/>
        </w:rPr>
        <w:instrText xml:space="preserve"> PAGEREF _Toc305165059 \h </w:instrText>
      </w:r>
      <w:r>
        <w:rPr>
          <w:noProof/>
        </w:rPr>
      </w:r>
      <w:r>
        <w:rPr>
          <w:noProof/>
        </w:rPr>
        <w:fldChar w:fldCharType="separate"/>
      </w:r>
      <w:r>
        <w:rPr>
          <w:noProof/>
        </w:rPr>
        <w:t>21</w:t>
      </w:r>
      <w:r>
        <w:rPr>
          <w:noProof/>
        </w:rPr>
        <w:fldChar w:fldCharType="end"/>
      </w:r>
    </w:p>
    <w:p w14:paraId="06D3478A"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Seguimiento a Actividades y Comunicación con diferentes públicos</w:t>
      </w:r>
      <w:r>
        <w:rPr>
          <w:noProof/>
        </w:rPr>
        <w:tab/>
      </w:r>
      <w:r>
        <w:rPr>
          <w:noProof/>
        </w:rPr>
        <w:fldChar w:fldCharType="begin"/>
      </w:r>
      <w:r>
        <w:rPr>
          <w:noProof/>
        </w:rPr>
        <w:instrText xml:space="preserve"> PAGEREF _Toc305165060 \h </w:instrText>
      </w:r>
      <w:r>
        <w:rPr>
          <w:noProof/>
        </w:rPr>
      </w:r>
      <w:r>
        <w:rPr>
          <w:noProof/>
        </w:rPr>
        <w:fldChar w:fldCharType="separate"/>
      </w:r>
      <w:r>
        <w:rPr>
          <w:noProof/>
        </w:rPr>
        <w:t>23</w:t>
      </w:r>
      <w:r>
        <w:rPr>
          <w:noProof/>
        </w:rPr>
        <w:fldChar w:fldCharType="end"/>
      </w:r>
    </w:p>
    <w:p w14:paraId="726C2B08"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Otras funciones desarrolladas en el marco de esta consultoría</w:t>
      </w:r>
      <w:r>
        <w:rPr>
          <w:noProof/>
        </w:rPr>
        <w:tab/>
      </w:r>
      <w:r>
        <w:rPr>
          <w:noProof/>
        </w:rPr>
        <w:fldChar w:fldCharType="begin"/>
      </w:r>
      <w:r>
        <w:rPr>
          <w:noProof/>
        </w:rPr>
        <w:instrText xml:space="preserve"> PAGEREF _Toc305165061 \h </w:instrText>
      </w:r>
      <w:r>
        <w:rPr>
          <w:noProof/>
        </w:rPr>
      </w:r>
      <w:r>
        <w:rPr>
          <w:noProof/>
        </w:rPr>
        <w:fldChar w:fldCharType="separate"/>
      </w:r>
      <w:r>
        <w:rPr>
          <w:noProof/>
        </w:rPr>
        <w:t>32</w:t>
      </w:r>
      <w:r>
        <w:rPr>
          <w:noProof/>
        </w:rPr>
        <w:fldChar w:fldCharType="end"/>
      </w:r>
    </w:p>
    <w:p w14:paraId="3ABBD10F"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Asesorar y generar información para la obtención de los productos sociales en la fase de preparación y el en Programa de Reducción de Emisiones (ERPD por sus siglas en inglés)</w:t>
      </w:r>
      <w:r>
        <w:rPr>
          <w:noProof/>
        </w:rPr>
        <w:tab/>
      </w:r>
      <w:r>
        <w:rPr>
          <w:noProof/>
        </w:rPr>
        <w:fldChar w:fldCharType="begin"/>
      </w:r>
      <w:r>
        <w:rPr>
          <w:noProof/>
        </w:rPr>
        <w:instrText xml:space="preserve"> PAGEREF _Toc305165062 \h </w:instrText>
      </w:r>
      <w:r>
        <w:rPr>
          <w:noProof/>
        </w:rPr>
      </w:r>
      <w:r>
        <w:rPr>
          <w:noProof/>
        </w:rPr>
        <w:fldChar w:fldCharType="separate"/>
      </w:r>
      <w:r>
        <w:rPr>
          <w:noProof/>
        </w:rPr>
        <w:t>32</w:t>
      </w:r>
      <w:r>
        <w:rPr>
          <w:noProof/>
        </w:rPr>
        <w:fldChar w:fldCharType="end"/>
      </w:r>
    </w:p>
    <w:p w14:paraId="52500FBA" w14:textId="77777777" w:rsidR="00F80E07" w:rsidRDefault="00F80E07">
      <w:pPr>
        <w:pStyle w:val="TOC1"/>
        <w:tabs>
          <w:tab w:val="right" w:pos="8630"/>
        </w:tabs>
        <w:rPr>
          <w:rFonts w:eastAsiaTheme="minorEastAsia"/>
          <w:b w:val="0"/>
          <w:caps w:val="0"/>
          <w:noProof/>
          <w:sz w:val="24"/>
          <w:szCs w:val="24"/>
          <w:u w:val="none"/>
          <w:lang w:eastAsia="ja-JP"/>
        </w:rPr>
      </w:pPr>
      <w:r w:rsidRPr="00792750">
        <w:rPr>
          <w:noProof/>
          <w:lang w:val="es-ES_tradnl"/>
        </w:rPr>
        <w:t>Anexos</w:t>
      </w:r>
      <w:r>
        <w:rPr>
          <w:noProof/>
        </w:rPr>
        <w:tab/>
      </w:r>
      <w:r>
        <w:rPr>
          <w:noProof/>
        </w:rPr>
        <w:fldChar w:fldCharType="begin"/>
      </w:r>
      <w:r>
        <w:rPr>
          <w:noProof/>
        </w:rPr>
        <w:instrText xml:space="preserve"> PAGEREF _Toc305165063 \h </w:instrText>
      </w:r>
      <w:r>
        <w:rPr>
          <w:noProof/>
        </w:rPr>
      </w:r>
      <w:r>
        <w:rPr>
          <w:noProof/>
        </w:rPr>
        <w:fldChar w:fldCharType="separate"/>
      </w:r>
      <w:r>
        <w:rPr>
          <w:noProof/>
        </w:rPr>
        <w:t>33</w:t>
      </w:r>
      <w:r>
        <w:rPr>
          <w:noProof/>
        </w:rPr>
        <w:fldChar w:fldCharType="end"/>
      </w:r>
    </w:p>
    <w:p w14:paraId="0C548504" w14:textId="349E30DA" w:rsidR="005254A4" w:rsidRDefault="00F80E07" w:rsidP="00B106C5">
      <w:pPr>
        <w:tabs>
          <w:tab w:val="left" w:pos="5743"/>
        </w:tabs>
        <w:spacing w:line="480" w:lineRule="auto"/>
      </w:pPr>
      <w:r>
        <w:fldChar w:fldCharType="end"/>
      </w:r>
      <w:bookmarkStart w:id="7" w:name="_GoBack"/>
      <w:bookmarkEnd w:id="7"/>
    </w:p>
    <w:p w14:paraId="123462D2" w14:textId="77777777" w:rsidR="00B6279E" w:rsidRDefault="00B6279E" w:rsidP="00B106C5">
      <w:pPr>
        <w:tabs>
          <w:tab w:val="left" w:pos="5743"/>
        </w:tabs>
        <w:spacing w:line="480" w:lineRule="auto"/>
      </w:pPr>
    </w:p>
    <w:p w14:paraId="7EBFD246" w14:textId="77777777" w:rsidR="00B6279E" w:rsidRDefault="00B6279E" w:rsidP="00B106C5">
      <w:pPr>
        <w:tabs>
          <w:tab w:val="left" w:pos="5743"/>
        </w:tabs>
        <w:spacing w:line="480" w:lineRule="auto"/>
      </w:pPr>
    </w:p>
    <w:p w14:paraId="1FF2CC48" w14:textId="77777777" w:rsidR="00B6279E" w:rsidRDefault="00B6279E" w:rsidP="00B106C5">
      <w:pPr>
        <w:tabs>
          <w:tab w:val="left" w:pos="5743"/>
        </w:tabs>
        <w:spacing w:line="480" w:lineRule="auto"/>
      </w:pPr>
    </w:p>
    <w:p w14:paraId="217FAD71" w14:textId="77777777" w:rsidR="005254A4" w:rsidRDefault="005254A4" w:rsidP="005254A4">
      <w:pPr>
        <w:tabs>
          <w:tab w:val="left" w:pos="5743"/>
        </w:tabs>
      </w:pPr>
    </w:p>
    <w:p w14:paraId="3A2D8A5D" w14:textId="77777777" w:rsidR="005254A4" w:rsidRDefault="005254A4" w:rsidP="005254A4">
      <w:pPr>
        <w:tabs>
          <w:tab w:val="left" w:pos="5743"/>
        </w:tabs>
      </w:pPr>
    </w:p>
    <w:p w14:paraId="0021E21D" w14:textId="77777777" w:rsidR="005254A4" w:rsidRDefault="005254A4" w:rsidP="005254A4">
      <w:pPr>
        <w:tabs>
          <w:tab w:val="left" w:pos="5743"/>
        </w:tabs>
      </w:pPr>
    </w:p>
    <w:p w14:paraId="2EEC1B39" w14:textId="77777777" w:rsidR="005254A4" w:rsidRDefault="005254A4" w:rsidP="005254A4">
      <w:pPr>
        <w:tabs>
          <w:tab w:val="left" w:pos="5743"/>
        </w:tabs>
      </w:pPr>
    </w:p>
    <w:p w14:paraId="03B9FC27" w14:textId="77777777" w:rsidR="005254A4" w:rsidRDefault="005254A4" w:rsidP="005254A4">
      <w:pPr>
        <w:tabs>
          <w:tab w:val="left" w:pos="5743"/>
        </w:tabs>
      </w:pPr>
    </w:p>
    <w:p w14:paraId="110B2642" w14:textId="77777777" w:rsidR="005254A4" w:rsidRDefault="005254A4" w:rsidP="005254A4">
      <w:pPr>
        <w:tabs>
          <w:tab w:val="left" w:pos="5743"/>
        </w:tabs>
      </w:pPr>
    </w:p>
    <w:p w14:paraId="73C76D64" w14:textId="77777777" w:rsidR="005254A4" w:rsidRDefault="005254A4" w:rsidP="005254A4">
      <w:pPr>
        <w:pStyle w:val="Heading1"/>
      </w:pPr>
      <w:bookmarkStart w:id="8" w:name="_Toc259541853"/>
      <w:bookmarkStart w:id="9" w:name="_Toc266387683"/>
      <w:bookmarkStart w:id="10" w:name="_Toc266387739"/>
      <w:bookmarkStart w:id="11" w:name="_Toc266387798"/>
      <w:bookmarkStart w:id="12" w:name="_Toc266402302"/>
      <w:bookmarkStart w:id="13" w:name="_Toc276723939"/>
      <w:bookmarkStart w:id="14" w:name="_Toc305165050"/>
      <w:r w:rsidRPr="00570484">
        <w:rPr>
          <w:lang w:val="es-ES_tradnl"/>
        </w:rPr>
        <w:t>Introducción</w:t>
      </w:r>
      <w:bookmarkEnd w:id="8"/>
      <w:bookmarkEnd w:id="9"/>
      <w:bookmarkEnd w:id="10"/>
      <w:bookmarkEnd w:id="11"/>
      <w:bookmarkEnd w:id="12"/>
      <w:bookmarkEnd w:id="13"/>
      <w:bookmarkEnd w:id="14"/>
    </w:p>
    <w:p w14:paraId="44BC971B" w14:textId="77777777" w:rsidR="005254A4" w:rsidRDefault="005254A4" w:rsidP="005254A4"/>
    <w:p w14:paraId="11FDB15E" w14:textId="77777777" w:rsidR="005254A4" w:rsidRDefault="005254A4" w:rsidP="005254A4"/>
    <w:p w14:paraId="4FC1F1F2" w14:textId="4D604FDD" w:rsidR="00103545" w:rsidRDefault="00F80149" w:rsidP="00301E6F">
      <w:pPr>
        <w:spacing w:line="360" w:lineRule="auto"/>
        <w:jc w:val="both"/>
        <w:rPr>
          <w:rFonts w:ascii="Trebuchet MS" w:hAnsi="Trebuchet MS"/>
          <w:sz w:val="22"/>
          <w:szCs w:val="22"/>
          <w:lang w:val="es-ES_tradnl"/>
        </w:rPr>
      </w:pPr>
      <w:r w:rsidRPr="00103545">
        <w:rPr>
          <w:rFonts w:ascii="Trebuchet MS" w:hAnsi="Trebuchet MS"/>
          <w:sz w:val="22"/>
          <w:szCs w:val="22"/>
          <w:lang w:val="es-ES_tradnl"/>
        </w:rPr>
        <w:t>Costa Rica se ha destacado por sus esfuerzos en buscar un desarrollo sostenible. Actualmente su meta principal, en materia de ambiente, es convertirse en un país c</w:t>
      </w:r>
      <w:r w:rsidR="00103545" w:rsidRPr="00103545">
        <w:rPr>
          <w:rFonts w:ascii="Trebuchet MS" w:hAnsi="Trebuchet MS"/>
          <w:sz w:val="22"/>
          <w:szCs w:val="22"/>
          <w:lang w:val="es-ES_tradnl"/>
        </w:rPr>
        <w:t>arbono neutral para el año 2021. En este sentido, la contribución del sector forestal es indispensable, y por ende se están desarrollando varias actividades, siendo la Estrategia Nacional REDD+ una de ellas.</w:t>
      </w:r>
      <w:r w:rsidRPr="00103545">
        <w:rPr>
          <w:rFonts w:ascii="Trebuchet MS" w:hAnsi="Trebuchet MS"/>
          <w:sz w:val="22"/>
          <w:szCs w:val="22"/>
          <w:lang w:val="es-ES_tradnl"/>
        </w:rPr>
        <w:t xml:space="preserve"> </w:t>
      </w:r>
    </w:p>
    <w:p w14:paraId="1B998460" w14:textId="77777777" w:rsidR="00103545" w:rsidRPr="00103545" w:rsidRDefault="00103545" w:rsidP="00301E6F">
      <w:pPr>
        <w:spacing w:line="360" w:lineRule="auto"/>
        <w:jc w:val="both"/>
        <w:rPr>
          <w:rFonts w:ascii="Trebuchet MS" w:hAnsi="Trebuchet MS"/>
          <w:sz w:val="22"/>
          <w:szCs w:val="22"/>
          <w:lang w:val="es-ES_tradnl"/>
        </w:rPr>
      </w:pPr>
    </w:p>
    <w:p w14:paraId="20C12F02" w14:textId="4633D432" w:rsidR="00103545" w:rsidRDefault="00103545" w:rsidP="00301E6F">
      <w:pPr>
        <w:spacing w:line="360" w:lineRule="auto"/>
        <w:jc w:val="both"/>
        <w:rPr>
          <w:rFonts w:ascii="Trebuchet MS" w:hAnsi="Trebuchet MS"/>
          <w:noProof/>
          <w:color w:val="000000" w:themeColor="text1"/>
          <w:sz w:val="22"/>
          <w:szCs w:val="22"/>
          <w:lang w:val="es-ES_tradnl"/>
        </w:rPr>
      </w:pPr>
      <w:r w:rsidRPr="00103545">
        <w:rPr>
          <w:rFonts w:ascii="Trebuchet MS" w:hAnsi="Trebuchet MS"/>
          <w:noProof/>
          <w:color w:val="000000" w:themeColor="text1"/>
          <w:sz w:val="22"/>
          <w:szCs w:val="22"/>
          <w:lang w:val="es-ES_tradnl"/>
        </w:rPr>
        <w:t>REDD+ busca desarrollar un conjunto de políticas y programas para enfrentar las causas de la deforestación/degradación forestal, promover un  desarrollo verde, social y económico, fomentar la conservación, el manejo sostenible de los recursos naturales y aumentar reservas de carbono, lo cual Costa Rica ha venido desarrollando desde hace más de veinte años.</w:t>
      </w:r>
    </w:p>
    <w:p w14:paraId="6B780EC6" w14:textId="77777777" w:rsidR="00103545" w:rsidRPr="00103545" w:rsidRDefault="00103545" w:rsidP="00301E6F">
      <w:pPr>
        <w:spacing w:line="360" w:lineRule="auto"/>
        <w:jc w:val="both"/>
        <w:rPr>
          <w:rFonts w:ascii="Trebuchet MS" w:hAnsi="Trebuchet MS"/>
          <w:noProof/>
          <w:color w:val="000000" w:themeColor="text1"/>
          <w:sz w:val="22"/>
          <w:szCs w:val="22"/>
          <w:lang w:val="es-ES_tradnl"/>
        </w:rPr>
      </w:pPr>
    </w:p>
    <w:p w14:paraId="6708FB83" w14:textId="35BA469D" w:rsidR="00F80149" w:rsidRDefault="00103545" w:rsidP="00301E6F">
      <w:pPr>
        <w:spacing w:line="360" w:lineRule="auto"/>
        <w:jc w:val="both"/>
        <w:rPr>
          <w:rFonts w:ascii="Trebuchet MS" w:hAnsi="Trebuchet MS"/>
          <w:sz w:val="22"/>
          <w:szCs w:val="22"/>
          <w:lang w:val="es-ES_tradnl"/>
        </w:rPr>
      </w:pPr>
      <w:r w:rsidRPr="00103545">
        <w:rPr>
          <w:rFonts w:ascii="Trebuchet MS" w:hAnsi="Trebuchet MS"/>
          <w:sz w:val="22"/>
          <w:szCs w:val="22"/>
          <w:lang w:val="es-ES_tradnl"/>
        </w:rPr>
        <w:t xml:space="preserve">Además de mitigar los efectos del Cambio Climático, esta iniciativa traerá co-beneficios del bosque como lo son la protección del recurso hídrico y de la biodiversidad, siendo así una fuente de empleo que llevará recursos financieros a las áreas rurales  y dinamizará la economía local.  </w:t>
      </w:r>
    </w:p>
    <w:p w14:paraId="77DB9FBD" w14:textId="77777777" w:rsidR="00103545" w:rsidRPr="00103545" w:rsidRDefault="00103545" w:rsidP="00301E6F">
      <w:pPr>
        <w:spacing w:line="360" w:lineRule="auto"/>
        <w:jc w:val="both"/>
        <w:rPr>
          <w:rFonts w:ascii="Trebuchet MS" w:hAnsi="Trebuchet MS"/>
          <w:sz w:val="22"/>
          <w:szCs w:val="22"/>
          <w:lang w:val="es-ES_tradnl"/>
        </w:rPr>
      </w:pPr>
    </w:p>
    <w:p w14:paraId="3F8BFF62" w14:textId="4289CB4E" w:rsidR="00103545" w:rsidRDefault="00F40605" w:rsidP="006829ED">
      <w:pPr>
        <w:spacing w:line="360" w:lineRule="auto"/>
        <w:jc w:val="both"/>
        <w:rPr>
          <w:rFonts w:ascii="Trebuchet MS" w:hAnsi="Trebuchet MS"/>
          <w:sz w:val="22"/>
          <w:szCs w:val="22"/>
          <w:lang w:val="es-ES_tradnl"/>
        </w:rPr>
      </w:pPr>
      <w:r w:rsidRPr="00103545">
        <w:rPr>
          <w:rFonts w:ascii="Trebuchet MS" w:hAnsi="Trebuchet MS"/>
          <w:sz w:val="22"/>
          <w:szCs w:val="22"/>
          <w:lang w:val="es-ES_tradnl"/>
        </w:rPr>
        <w:t xml:space="preserve">En el año 2008, el gobierno de Costa Rica </w:t>
      </w:r>
      <w:r w:rsidR="005F0F36" w:rsidRPr="00103545">
        <w:rPr>
          <w:rFonts w:ascii="Trebuchet MS" w:hAnsi="Trebuchet MS"/>
          <w:sz w:val="22"/>
          <w:szCs w:val="22"/>
          <w:lang w:val="es-ES_tradnl"/>
        </w:rPr>
        <w:t>a través</w:t>
      </w:r>
      <w:r w:rsidRPr="00103545">
        <w:rPr>
          <w:rFonts w:ascii="Trebuchet MS" w:hAnsi="Trebuchet MS"/>
          <w:sz w:val="22"/>
          <w:szCs w:val="22"/>
          <w:lang w:val="es-ES_tradnl"/>
        </w:rPr>
        <w:t xml:space="preserve"> del FONAFIFO asumió el reto de </w:t>
      </w:r>
      <w:r w:rsidR="001844CA" w:rsidRPr="00103545">
        <w:rPr>
          <w:rFonts w:ascii="Trebuchet MS" w:hAnsi="Trebuchet MS"/>
          <w:sz w:val="22"/>
          <w:szCs w:val="22"/>
          <w:lang w:val="es-ES_tradnl"/>
        </w:rPr>
        <w:t>iniciar un proceso de preparación para la Elaboración de la futura Estrategia REDD+ Costa Rica. Para este fin se contrató la consultoría “Elaboración e Implementación de</w:t>
      </w:r>
      <w:r w:rsidR="00945F10" w:rsidRPr="00103545">
        <w:rPr>
          <w:rFonts w:ascii="Trebuchet MS" w:hAnsi="Trebuchet MS"/>
          <w:sz w:val="22"/>
          <w:szCs w:val="22"/>
          <w:lang w:val="es-ES_tradnl"/>
        </w:rPr>
        <w:t>l Componente Social</w:t>
      </w:r>
      <w:r w:rsidR="00103545" w:rsidRPr="00103545">
        <w:rPr>
          <w:rFonts w:ascii="Trebuchet MS" w:hAnsi="Trebuchet MS"/>
          <w:sz w:val="22"/>
          <w:szCs w:val="22"/>
          <w:lang w:val="es-ES_tradnl"/>
        </w:rPr>
        <w:t xml:space="preserve">”, con el objetivo de </w:t>
      </w:r>
      <w:r w:rsidR="00103545">
        <w:rPr>
          <w:rFonts w:ascii="Trebuchet MS" w:hAnsi="Trebuchet MS"/>
          <w:sz w:val="22"/>
          <w:szCs w:val="22"/>
          <w:lang w:val="es-ES_tradnl"/>
        </w:rPr>
        <w:t>asesorar la integración de la dimensión social y el desarrollo de la consulta en la Estrategia de REDD+ para Costa Rica así como facilitar las condiciones adecuadas para la participación efectiva de los diversos actores.</w:t>
      </w:r>
    </w:p>
    <w:p w14:paraId="61E46682" w14:textId="77777777" w:rsidR="003E21B2" w:rsidRPr="00103545" w:rsidRDefault="003E21B2" w:rsidP="006829ED">
      <w:pPr>
        <w:spacing w:line="360" w:lineRule="auto"/>
        <w:jc w:val="both"/>
        <w:rPr>
          <w:rFonts w:ascii="Trebuchet MS" w:hAnsi="Trebuchet MS"/>
          <w:sz w:val="22"/>
          <w:szCs w:val="22"/>
          <w:lang w:val="es-ES_tradnl"/>
        </w:rPr>
      </w:pPr>
    </w:p>
    <w:p w14:paraId="05875EAF" w14:textId="54289EE6" w:rsidR="007E4921" w:rsidRDefault="001844CA" w:rsidP="006829ED">
      <w:pPr>
        <w:spacing w:line="360" w:lineRule="auto"/>
        <w:jc w:val="both"/>
        <w:rPr>
          <w:rFonts w:ascii="Trebuchet MS" w:hAnsi="Trebuchet MS"/>
          <w:sz w:val="22"/>
          <w:szCs w:val="22"/>
          <w:lang w:val="es-ES_tradnl"/>
        </w:rPr>
      </w:pPr>
      <w:r w:rsidRPr="00103545">
        <w:rPr>
          <w:rFonts w:ascii="Trebuchet MS" w:hAnsi="Trebuchet MS"/>
          <w:sz w:val="22"/>
          <w:szCs w:val="22"/>
          <w:lang w:val="es-ES_tradnl"/>
        </w:rPr>
        <w:t xml:space="preserve"> El presente documento </w:t>
      </w:r>
      <w:r w:rsidR="005F0F36" w:rsidRPr="00103545">
        <w:rPr>
          <w:rFonts w:ascii="Trebuchet MS" w:hAnsi="Trebuchet MS"/>
          <w:sz w:val="22"/>
          <w:szCs w:val="22"/>
          <w:lang w:val="es-ES_tradnl"/>
        </w:rPr>
        <w:t xml:space="preserve">corresponde al </w:t>
      </w:r>
      <w:r w:rsidR="00295A3C">
        <w:rPr>
          <w:rFonts w:ascii="Trebuchet MS" w:hAnsi="Trebuchet MS"/>
          <w:sz w:val="22"/>
          <w:szCs w:val="22"/>
          <w:lang w:val="es-ES_tradnl"/>
        </w:rPr>
        <w:t>informe final</w:t>
      </w:r>
      <w:r w:rsidR="00945F10" w:rsidRPr="00103545">
        <w:rPr>
          <w:rFonts w:ascii="Trebuchet MS" w:hAnsi="Trebuchet MS"/>
          <w:sz w:val="22"/>
          <w:szCs w:val="22"/>
          <w:lang w:val="es-ES_tradnl"/>
        </w:rPr>
        <w:t xml:space="preserve"> de esta consultoría el cual </w:t>
      </w:r>
      <w:r w:rsidR="005A1749" w:rsidRPr="00103545">
        <w:rPr>
          <w:rFonts w:ascii="Trebuchet MS" w:hAnsi="Trebuchet MS"/>
          <w:sz w:val="22"/>
          <w:szCs w:val="22"/>
          <w:lang w:val="es-ES_tradnl"/>
        </w:rPr>
        <w:t>presenta</w:t>
      </w:r>
      <w:r w:rsidR="006829ED" w:rsidRPr="00103545">
        <w:rPr>
          <w:rFonts w:ascii="Trebuchet MS" w:hAnsi="Trebuchet MS"/>
          <w:sz w:val="22"/>
          <w:szCs w:val="22"/>
          <w:lang w:val="es-ES_tradnl"/>
        </w:rPr>
        <w:t xml:space="preserve"> la ejecución de las</w:t>
      </w:r>
      <w:r w:rsidR="00945F10" w:rsidRPr="00103545">
        <w:rPr>
          <w:rFonts w:ascii="Trebuchet MS" w:hAnsi="Trebuchet MS"/>
          <w:sz w:val="22"/>
          <w:szCs w:val="22"/>
          <w:lang w:val="es-ES_tradnl"/>
        </w:rPr>
        <w:t xml:space="preserve"> siguientes</w:t>
      </w:r>
      <w:r w:rsidR="006829ED" w:rsidRPr="00103545">
        <w:rPr>
          <w:rFonts w:ascii="Trebuchet MS" w:hAnsi="Trebuchet MS"/>
          <w:sz w:val="22"/>
          <w:szCs w:val="22"/>
          <w:lang w:val="es-ES_tradnl"/>
        </w:rPr>
        <w:t xml:space="preserve"> tareas numeradas en los términos de referencia de esta consultoría:</w:t>
      </w:r>
    </w:p>
    <w:p w14:paraId="123D85C3" w14:textId="77777777" w:rsidR="003E21B2" w:rsidRPr="0020336B" w:rsidRDefault="003E21B2" w:rsidP="006829ED">
      <w:pPr>
        <w:spacing w:line="360" w:lineRule="auto"/>
        <w:jc w:val="both"/>
        <w:rPr>
          <w:rFonts w:ascii="Arial" w:hAnsi="Arial" w:cs="Arial"/>
          <w:sz w:val="22"/>
          <w:szCs w:val="22"/>
          <w:lang w:val="es-ES_tradnl"/>
        </w:rPr>
      </w:pPr>
    </w:p>
    <w:p w14:paraId="748B22E9" w14:textId="7CFF4E01" w:rsidR="006829ED" w:rsidRPr="0020336B" w:rsidRDefault="007A564F" w:rsidP="007A564F">
      <w:pPr>
        <w:pStyle w:val="ListParagraph"/>
        <w:numPr>
          <w:ilvl w:val="0"/>
          <w:numId w:val="26"/>
        </w:numPr>
        <w:spacing w:line="360" w:lineRule="auto"/>
        <w:jc w:val="both"/>
        <w:rPr>
          <w:rFonts w:ascii="Arial" w:hAnsi="Arial" w:cs="Arial"/>
          <w:i/>
          <w:sz w:val="22"/>
          <w:szCs w:val="22"/>
          <w:lang w:val="es-ES_tradnl"/>
        </w:rPr>
      </w:pPr>
      <w:r w:rsidRPr="0020336B">
        <w:rPr>
          <w:rFonts w:ascii="Arial" w:hAnsi="Arial" w:cs="Arial"/>
          <w:i/>
          <w:sz w:val="22"/>
          <w:szCs w:val="22"/>
          <w:lang w:val="es-ES_tradnl"/>
        </w:rPr>
        <w:t>Recopilar y analizar el estado actual del proceso social para REDD+</w:t>
      </w:r>
    </w:p>
    <w:p w14:paraId="236D7F4E" w14:textId="16A75440" w:rsidR="007A564F" w:rsidRPr="0020336B" w:rsidRDefault="007A564F" w:rsidP="007A564F">
      <w:pPr>
        <w:pStyle w:val="ListParagraph"/>
        <w:numPr>
          <w:ilvl w:val="0"/>
          <w:numId w:val="26"/>
        </w:numPr>
        <w:spacing w:line="360" w:lineRule="auto"/>
        <w:jc w:val="both"/>
        <w:rPr>
          <w:rFonts w:ascii="Arial" w:hAnsi="Arial" w:cs="Arial"/>
          <w:bCs/>
          <w:i/>
          <w:sz w:val="22"/>
          <w:szCs w:val="22"/>
          <w:lang w:val="es-CR"/>
        </w:rPr>
      </w:pPr>
      <w:r w:rsidRPr="0020336B">
        <w:rPr>
          <w:rFonts w:ascii="Arial" w:hAnsi="Arial" w:cs="Arial"/>
          <w:bCs/>
          <w:i/>
          <w:sz w:val="22"/>
          <w:szCs w:val="22"/>
          <w:lang w:val="es-CR"/>
        </w:rPr>
        <w:t>Desarrollar un plan de trabajo para el equipo social</w:t>
      </w:r>
    </w:p>
    <w:p w14:paraId="2A9AFB4C" w14:textId="2E966166" w:rsidR="007A564F" w:rsidRPr="0020336B" w:rsidRDefault="007A564F" w:rsidP="007A564F">
      <w:pPr>
        <w:pStyle w:val="ListParagraph"/>
        <w:numPr>
          <w:ilvl w:val="0"/>
          <w:numId w:val="26"/>
        </w:numPr>
        <w:spacing w:line="360" w:lineRule="auto"/>
        <w:jc w:val="both"/>
        <w:rPr>
          <w:rFonts w:ascii="Arial" w:hAnsi="Arial" w:cs="Arial"/>
          <w:bCs/>
          <w:i/>
          <w:sz w:val="22"/>
          <w:szCs w:val="22"/>
          <w:lang w:val="es-CR"/>
        </w:rPr>
      </w:pPr>
      <w:r w:rsidRPr="0020336B">
        <w:rPr>
          <w:rFonts w:ascii="Arial" w:hAnsi="Arial" w:cs="Arial"/>
          <w:bCs/>
          <w:i/>
          <w:sz w:val="22"/>
          <w:szCs w:val="22"/>
          <w:lang w:val="es-CR"/>
        </w:rPr>
        <w:t>Desarrollar un plan de trabajo para el componente de comunicación</w:t>
      </w:r>
    </w:p>
    <w:p w14:paraId="21CF00AC" w14:textId="7AA073C2" w:rsidR="0064757F" w:rsidRPr="0020336B" w:rsidRDefault="0064757F" w:rsidP="0064757F">
      <w:pPr>
        <w:pStyle w:val="ListParagraph"/>
        <w:numPr>
          <w:ilvl w:val="0"/>
          <w:numId w:val="26"/>
        </w:numPr>
        <w:spacing w:line="360" w:lineRule="auto"/>
        <w:jc w:val="both"/>
        <w:rPr>
          <w:rFonts w:ascii="Arial" w:hAnsi="Arial" w:cs="Arial"/>
          <w:bCs/>
          <w:i/>
          <w:sz w:val="22"/>
          <w:szCs w:val="22"/>
          <w:lang w:val="es-CR"/>
        </w:rPr>
      </w:pPr>
      <w:r w:rsidRPr="0020336B">
        <w:rPr>
          <w:rFonts w:ascii="Arial" w:hAnsi="Arial" w:cs="Arial"/>
          <w:i/>
          <w:sz w:val="22"/>
          <w:szCs w:val="22"/>
          <w:lang w:val="es-ES_tradnl"/>
        </w:rPr>
        <w:t xml:space="preserve"> Asesorar el proceso de comunicación</w:t>
      </w:r>
    </w:p>
    <w:p w14:paraId="1D598B45" w14:textId="3F8B9866" w:rsidR="0064757F" w:rsidRPr="0020336B" w:rsidRDefault="0064757F" w:rsidP="0064757F">
      <w:pPr>
        <w:pStyle w:val="ListParagraph"/>
        <w:numPr>
          <w:ilvl w:val="0"/>
          <w:numId w:val="26"/>
        </w:numPr>
        <w:spacing w:line="360" w:lineRule="auto"/>
        <w:jc w:val="both"/>
        <w:rPr>
          <w:rFonts w:ascii="Arial" w:hAnsi="Arial" w:cs="Arial"/>
          <w:bCs/>
          <w:i/>
          <w:sz w:val="22"/>
          <w:szCs w:val="22"/>
          <w:lang w:val="es-CR"/>
        </w:rPr>
      </w:pPr>
      <w:r w:rsidRPr="0020336B">
        <w:rPr>
          <w:rFonts w:ascii="Arial" w:hAnsi="Arial" w:cs="Arial"/>
          <w:i/>
          <w:sz w:val="22"/>
          <w:szCs w:val="22"/>
          <w:lang w:val="es-ES_tradnl"/>
        </w:rPr>
        <w:t xml:space="preserve"> Coordinar la implementación de los planes de comunicación </w:t>
      </w:r>
    </w:p>
    <w:p w14:paraId="0F40A62B" w14:textId="388E3FEE" w:rsidR="0064757F" w:rsidRPr="0020336B" w:rsidRDefault="0064757F" w:rsidP="0064757F">
      <w:pPr>
        <w:pStyle w:val="ListParagraph"/>
        <w:numPr>
          <w:ilvl w:val="0"/>
          <w:numId w:val="26"/>
        </w:numPr>
        <w:spacing w:line="360" w:lineRule="auto"/>
        <w:jc w:val="both"/>
        <w:rPr>
          <w:rFonts w:ascii="Arial" w:hAnsi="Arial" w:cs="Arial"/>
          <w:i/>
          <w:sz w:val="22"/>
          <w:szCs w:val="22"/>
          <w:lang w:val="es-ES_tradnl"/>
        </w:rPr>
      </w:pPr>
      <w:r w:rsidRPr="0020336B">
        <w:rPr>
          <w:rFonts w:ascii="Arial" w:hAnsi="Arial" w:cs="Arial"/>
          <w:i/>
          <w:sz w:val="22"/>
          <w:szCs w:val="22"/>
          <w:lang w:val="es-ES_tradnl"/>
        </w:rPr>
        <w:t xml:space="preserve">Asesorar y coordinar que las diferentes propuestas de las partes interesadas sean integradas dentro de las posibilidades y orientaciones nacionales de la Estrategia Nacional REDD+ </w:t>
      </w:r>
    </w:p>
    <w:p w14:paraId="593E471F" w14:textId="1A5999EB" w:rsidR="0064757F" w:rsidRPr="0020336B" w:rsidRDefault="0064757F" w:rsidP="0064757F">
      <w:pPr>
        <w:pStyle w:val="ListParagraph"/>
        <w:numPr>
          <w:ilvl w:val="0"/>
          <w:numId w:val="26"/>
        </w:numPr>
        <w:spacing w:line="360" w:lineRule="auto"/>
        <w:jc w:val="both"/>
        <w:rPr>
          <w:rFonts w:ascii="Arial" w:hAnsi="Arial" w:cs="Arial"/>
          <w:i/>
          <w:sz w:val="22"/>
          <w:szCs w:val="22"/>
          <w:lang w:val="es-ES_tradnl"/>
        </w:rPr>
      </w:pPr>
      <w:r w:rsidRPr="0020336B">
        <w:rPr>
          <w:rFonts w:ascii="Arial" w:hAnsi="Arial" w:cs="Arial"/>
          <w:i/>
          <w:sz w:val="22"/>
          <w:szCs w:val="22"/>
          <w:lang w:val="es-ES_tradnl"/>
        </w:rPr>
        <w:t xml:space="preserve"> Asesorar y coordinar para que la dimensión social y la perspectiva sea integrada dentro de la Estrategia Nacional REDD+</w:t>
      </w:r>
    </w:p>
    <w:p w14:paraId="453B56B0" w14:textId="75D1A706" w:rsidR="0064757F" w:rsidRPr="0020336B" w:rsidRDefault="0064757F" w:rsidP="0064757F">
      <w:pPr>
        <w:pStyle w:val="ListParagraph"/>
        <w:numPr>
          <w:ilvl w:val="0"/>
          <w:numId w:val="26"/>
        </w:numPr>
        <w:spacing w:line="360" w:lineRule="auto"/>
        <w:jc w:val="both"/>
        <w:rPr>
          <w:rFonts w:ascii="Arial" w:hAnsi="Arial" w:cs="Arial"/>
          <w:i/>
          <w:sz w:val="22"/>
          <w:szCs w:val="22"/>
          <w:lang w:val="es-ES_tradnl"/>
        </w:rPr>
      </w:pPr>
      <w:r w:rsidRPr="0020336B">
        <w:rPr>
          <w:rFonts w:ascii="Arial" w:hAnsi="Arial" w:cs="Arial"/>
          <w:i/>
          <w:sz w:val="22"/>
          <w:szCs w:val="22"/>
          <w:lang w:val="es-ES_tradnl"/>
        </w:rPr>
        <w:t xml:space="preserve"> Asesorar y Coordinar la parte social en la implementación de la consulta </w:t>
      </w:r>
    </w:p>
    <w:p w14:paraId="10798365" w14:textId="6207B270" w:rsidR="0064757F" w:rsidRPr="0020336B" w:rsidRDefault="0064757F" w:rsidP="0064757F">
      <w:pPr>
        <w:pStyle w:val="ListParagraph"/>
        <w:numPr>
          <w:ilvl w:val="0"/>
          <w:numId w:val="26"/>
        </w:numPr>
        <w:spacing w:line="360" w:lineRule="auto"/>
        <w:jc w:val="both"/>
        <w:rPr>
          <w:rFonts w:ascii="Arial" w:hAnsi="Arial" w:cs="Arial"/>
          <w:i/>
          <w:sz w:val="22"/>
          <w:szCs w:val="22"/>
          <w:lang w:val="es-ES_tradnl"/>
        </w:rPr>
      </w:pPr>
      <w:r w:rsidRPr="0020336B">
        <w:rPr>
          <w:rFonts w:ascii="Arial" w:hAnsi="Arial" w:cs="Arial"/>
          <w:i/>
          <w:sz w:val="22"/>
          <w:szCs w:val="22"/>
          <w:lang w:val="es-ES_tradnl"/>
        </w:rPr>
        <w:t>Sistematizar la consulta de la Estrategia REDD+</w:t>
      </w:r>
    </w:p>
    <w:p w14:paraId="20B26AEC" w14:textId="5C554ABA" w:rsidR="0064757F" w:rsidRPr="0020336B" w:rsidRDefault="0064757F" w:rsidP="0064757F">
      <w:pPr>
        <w:pStyle w:val="ListParagraph"/>
        <w:numPr>
          <w:ilvl w:val="0"/>
          <w:numId w:val="26"/>
        </w:numPr>
        <w:spacing w:line="360" w:lineRule="auto"/>
        <w:jc w:val="both"/>
        <w:rPr>
          <w:rFonts w:ascii="Arial" w:hAnsi="Arial" w:cs="Arial"/>
          <w:i/>
          <w:sz w:val="22"/>
          <w:szCs w:val="22"/>
          <w:lang w:val="es-ES_tradnl"/>
        </w:rPr>
      </w:pPr>
      <w:r w:rsidRPr="0020336B">
        <w:rPr>
          <w:rFonts w:ascii="Arial" w:hAnsi="Arial" w:cs="Arial"/>
          <w:bCs/>
          <w:i/>
          <w:sz w:val="22"/>
          <w:szCs w:val="22"/>
          <w:lang w:val="es-CR"/>
        </w:rPr>
        <w:t>Coordinar tareas y reuniones del componente social de la Secretaría REDD+</w:t>
      </w:r>
    </w:p>
    <w:p w14:paraId="44375671" w14:textId="464E11C2" w:rsidR="0064757F" w:rsidRPr="0020336B" w:rsidRDefault="0020336B" w:rsidP="0064757F">
      <w:pPr>
        <w:pStyle w:val="ListParagraph"/>
        <w:numPr>
          <w:ilvl w:val="0"/>
          <w:numId w:val="26"/>
        </w:numPr>
        <w:spacing w:line="360" w:lineRule="auto"/>
        <w:jc w:val="both"/>
        <w:rPr>
          <w:rFonts w:ascii="Arial" w:hAnsi="Arial" w:cs="Arial"/>
          <w:i/>
          <w:sz w:val="22"/>
          <w:szCs w:val="22"/>
          <w:lang w:val="es-ES_tradnl"/>
        </w:rPr>
      </w:pPr>
      <w:r w:rsidRPr="0020336B">
        <w:rPr>
          <w:rFonts w:ascii="Arial" w:hAnsi="Arial" w:cs="Arial"/>
          <w:i/>
          <w:sz w:val="22"/>
          <w:szCs w:val="22"/>
          <w:lang w:val="es-ES_tradnl"/>
        </w:rPr>
        <w:t>Asesorar y generar información para la obtención de los productos sociales en la fase de preparación y el en Programa de Reducción de Emisiones (ERPD por sus siglas en inglés)</w:t>
      </w:r>
    </w:p>
    <w:p w14:paraId="7826C6AB" w14:textId="6F4F3A59" w:rsidR="00301E6F" w:rsidRDefault="007A564F" w:rsidP="00570484">
      <w:pPr>
        <w:pStyle w:val="Heading1"/>
        <w:rPr>
          <w:lang w:val="es-ES_tradnl"/>
        </w:rPr>
      </w:pPr>
      <w:bookmarkStart w:id="15" w:name="_Toc305165051"/>
      <w:r>
        <w:rPr>
          <w:lang w:val="es-ES_tradnl"/>
        </w:rPr>
        <w:t>Recopilar y analizar el estado actual del proceso social para REDD+</w:t>
      </w:r>
      <w:bookmarkEnd w:id="15"/>
    </w:p>
    <w:p w14:paraId="7784E56F" w14:textId="77777777" w:rsidR="00A330EB" w:rsidRPr="00B044B5" w:rsidRDefault="00A330EB" w:rsidP="00A330EB">
      <w:pPr>
        <w:rPr>
          <w:rFonts w:ascii="Trebuchet MS" w:hAnsi="Trebuchet MS"/>
          <w:b/>
          <w:lang w:val="es-ES_tradnl"/>
        </w:rPr>
      </w:pPr>
    </w:p>
    <w:p w14:paraId="4062BE8C" w14:textId="77777777" w:rsidR="00A330EB" w:rsidRPr="00EB2EDD" w:rsidRDefault="00A330EB" w:rsidP="00A330EB">
      <w:pPr>
        <w:rPr>
          <w:rFonts w:ascii="Trebuchet MS" w:hAnsi="Trebuchet MS"/>
          <w:sz w:val="22"/>
          <w:lang w:val="es-ES_tradnl"/>
        </w:rPr>
      </w:pPr>
    </w:p>
    <w:p w14:paraId="2734D801" w14:textId="6BC9FEDB" w:rsidR="00A330EB" w:rsidRPr="003E21B2" w:rsidRDefault="00A330EB" w:rsidP="00A330EB">
      <w:pPr>
        <w:pStyle w:val="ColorfulList-Accent11"/>
        <w:autoSpaceDE w:val="0"/>
        <w:autoSpaceDN w:val="0"/>
        <w:adjustRightInd w:val="0"/>
        <w:spacing w:after="0"/>
        <w:ind w:left="0"/>
        <w:rPr>
          <w:rFonts w:ascii="Trebuchet MS" w:hAnsi="Trebuchet MS"/>
          <w:iCs/>
          <w:szCs w:val="22"/>
          <w:lang w:val="es-ES_tradnl"/>
        </w:rPr>
      </w:pPr>
      <w:r w:rsidRPr="003E21B2">
        <w:rPr>
          <w:rFonts w:ascii="Trebuchet MS" w:hAnsi="Trebuchet MS"/>
          <w:szCs w:val="22"/>
          <w:lang w:val="es-ES_tradnl"/>
        </w:rPr>
        <w:t xml:space="preserve">En el año 2008, </w:t>
      </w:r>
      <w:r w:rsidR="00EF52DE">
        <w:rPr>
          <w:rFonts w:ascii="Trebuchet MS" w:hAnsi="Trebuchet MS"/>
          <w:szCs w:val="22"/>
          <w:lang w:val="es-ES_tradnl"/>
        </w:rPr>
        <w:t>se</w:t>
      </w:r>
      <w:r w:rsidRPr="003E21B2">
        <w:rPr>
          <w:rFonts w:ascii="Trebuchet MS" w:hAnsi="Trebuchet MS"/>
          <w:szCs w:val="22"/>
          <w:lang w:val="es-ES_tradnl"/>
        </w:rPr>
        <w:t xml:space="preserve"> inició con el desarrollo de un plan de diálogo temprano con las partes interesadas relevantes (Pirs),  en el cual se estableció </w:t>
      </w:r>
      <w:r w:rsidRPr="003E21B2">
        <w:rPr>
          <w:rFonts w:ascii="Trebuchet MS" w:hAnsi="Trebuchet MS"/>
          <w:iCs/>
          <w:szCs w:val="22"/>
          <w:lang w:val="es-ES_tradnl"/>
        </w:rPr>
        <w:t xml:space="preserve">un proceso de involucramiento y desarrollo de capacidades sociales y organizacionales para </w:t>
      </w:r>
      <w:r w:rsidRPr="003E21B2">
        <w:rPr>
          <w:rFonts w:ascii="Trebuchet MS" w:hAnsi="Trebuchet MS"/>
          <w:szCs w:val="22"/>
          <w:lang w:val="es-ES_tradnl"/>
        </w:rPr>
        <w:t>la estructura organizativa de los actores sociales. Además, se realizó la contratación de talleres y consultores encargados de darle seguimiento al proceso.</w:t>
      </w:r>
      <w:r w:rsidRPr="003E21B2">
        <w:rPr>
          <w:rFonts w:ascii="Trebuchet MS" w:hAnsi="Trebuchet MS"/>
          <w:iCs/>
          <w:szCs w:val="22"/>
          <w:lang w:val="es-ES_tradnl"/>
        </w:rPr>
        <w:t xml:space="preserve">. </w:t>
      </w:r>
    </w:p>
    <w:p w14:paraId="314F5B5B" w14:textId="77777777" w:rsidR="00A330EB" w:rsidRPr="003E21B2" w:rsidRDefault="00A330EB" w:rsidP="00A330EB">
      <w:pPr>
        <w:pStyle w:val="ColorfulList-Accent11"/>
        <w:autoSpaceDE w:val="0"/>
        <w:autoSpaceDN w:val="0"/>
        <w:adjustRightInd w:val="0"/>
        <w:spacing w:after="0"/>
        <w:ind w:left="0"/>
        <w:rPr>
          <w:rFonts w:ascii="Trebuchet MS" w:hAnsi="Trebuchet MS"/>
          <w:iCs/>
          <w:szCs w:val="22"/>
          <w:lang w:val="es-ES_tradnl"/>
        </w:rPr>
      </w:pPr>
    </w:p>
    <w:p w14:paraId="4C70865A" w14:textId="02D0E276" w:rsidR="00A330EB" w:rsidRPr="003E21B2" w:rsidRDefault="00A330EB" w:rsidP="00A330EB">
      <w:pPr>
        <w:pStyle w:val="ColorfulList-Accent11"/>
        <w:autoSpaceDE w:val="0"/>
        <w:autoSpaceDN w:val="0"/>
        <w:adjustRightInd w:val="0"/>
        <w:spacing w:after="0"/>
        <w:ind w:left="0"/>
        <w:rPr>
          <w:rFonts w:ascii="Trebuchet MS" w:hAnsi="Trebuchet MS"/>
          <w:szCs w:val="22"/>
          <w:lang w:val="es-ES_tradnl"/>
        </w:rPr>
      </w:pPr>
      <w:r w:rsidRPr="003E21B2">
        <w:rPr>
          <w:rFonts w:ascii="Trebuchet MS" w:hAnsi="Trebuchet MS"/>
          <w:iCs/>
          <w:szCs w:val="22"/>
          <w:lang w:val="es-ES_tradnl"/>
        </w:rPr>
        <w:t xml:space="preserve">Como producto de las actividades realizadas en el plan de diálogo de temprano, se desarrolló un plan de participación y consulta  el cual enlaza todo el proceso social para la elaboración de la Estrategia REDD+. Este plan  establece </w:t>
      </w:r>
      <w:r w:rsidRPr="003E21B2">
        <w:rPr>
          <w:rFonts w:ascii="Trebuchet MS" w:hAnsi="Trebuchet MS"/>
          <w:szCs w:val="22"/>
          <w:lang w:val="es-ES_tradnl"/>
        </w:rPr>
        <w:t xml:space="preserve">lineamientos generales sobre el proceso de consulta para guiar y estandarizar la participación  de los diversos actores involucrados en la </w:t>
      </w:r>
      <w:r w:rsidR="00EF52DE">
        <w:rPr>
          <w:rFonts w:ascii="Trebuchet MS" w:hAnsi="Trebuchet MS"/>
          <w:szCs w:val="22"/>
          <w:lang w:val="es-ES_tradnl"/>
        </w:rPr>
        <w:t>retroalimentación</w:t>
      </w:r>
      <w:r w:rsidRPr="003E21B2">
        <w:rPr>
          <w:rFonts w:ascii="Trebuchet MS" w:hAnsi="Trebuchet MS"/>
          <w:szCs w:val="22"/>
          <w:lang w:val="es-ES_tradnl"/>
        </w:rPr>
        <w:t xml:space="preserve"> de la Estrategia, y así  someter a consulta </w:t>
      </w:r>
      <w:r w:rsidRPr="003E21B2">
        <w:rPr>
          <w:rFonts w:ascii="Trebuchet MS" w:hAnsi="Trebuchet MS"/>
          <w:color w:val="000000"/>
          <w:szCs w:val="22"/>
          <w:lang w:val="es-ES_tradnl" w:eastAsia="es-ES"/>
        </w:rPr>
        <w:t xml:space="preserve"> – </w:t>
      </w:r>
      <w:r w:rsidRPr="003E21B2">
        <w:rPr>
          <w:rFonts w:ascii="Trebuchet MS" w:hAnsi="Trebuchet MS"/>
          <w:szCs w:val="22"/>
          <w:lang w:val="es-ES_tradnl"/>
        </w:rPr>
        <w:t>en sus diferentes etapas</w:t>
      </w:r>
      <w:r w:rsidRPr="003E21B2">
        <w:rPr>
          <w:rFonts w:ascii="Trebuchet MS" w:hAnsi="Trebuchet MS"/>
          <w:color w:val="000000"/>
          <w:szCs w:val="22"/>
          <w:lang w:val="es-ES_tradnl" w:eastAsia="es-ES"/>
        </w:rPr>
        <w:t xml:space="preserve"> – </w:t>
      </w:r>
      <w:r w:rsidRPr="003E21B2">
        <w:rPr>
          <w:rFonts w:ascii="Trebuchet MS" w:hAnsi="Trebuchet MS"/>
          <w:szCs w:val="22"/>
          <w:lang w:val="es-ES_tradnl"/>
        </w:rPr>
        <w:t xml:space="preserve"> los planes de acción y políticas públicas elaboradas en el marco de la Estrategia REDD+.    </w:t>
      </w:r>
    </w:p>
    <w:p w14:paraId="13DF11CD" w14:textId="77777777" w:rsidR="00A330EB" w:rsidRPr="003E21B2" w:rsidRDefault="00A330EB" w:rsidP="00A330EB">
      <w:pPr>
        <w:pStyle w:val="ColorfulList-Accent11"/>
        <w:autoSpaceDE w:val="0"/>
        <w:autoSpaceDN w:val="0"/>
        <w:adjustRightInd w:val="0"/>
        <w:spacing w:after="0"/>
        <w:ind w:left="0"/>
        <w:rPr>
          <w:rFonts w:ascii="Trebuchet MS" w:hAnsi="Trebuchet MS"/>
          <w:szCs w:val="22"/>
          <w:lang w:val="es-ES_tradnl"/>
        </w:rPr>
      </w:pPr>
    </w:p>
    <w:p w14:paraId="6FBA968C" w14:textId="77777777" w:rsidR="00A330EB" w:rsidRPr="003E21B2" w:rsidRDefault="00A330EB" w:rsidP="00A330EB">
      <w:pPr>
        <w:spacing w:line="360" w:lineRule="auto"/>
        <w:jc w:val="both"/>
        <w:rPr>
          <w:rFonts w:ascii="Trebuchet MS" w:hAnsi="Trebuchet MS"/>
          <w:sz w:val="22"/>
          <w:szCs w:val="22"/>
          <w:lang w:val="es-ES_tradnl"/>
        </w:rPr>
      </w:pPr>
      <w:r w:rsidRPr="003E21B2">
        <w:rPr>
          <w:rFonts w:ascii="Trebuchet MS" w:hAnsi="Trebuchet MS"/>
          <w:sz w:val="22"/>
          <w:szCs w:val="22"/>
          <w:lang w:val="es-ES_tradnl"/>
        </w:rPr>
        <w:t xml:space="preserve">Además, se cuenta con una estrategia de comunicación en proceso de implementación, la cual trabaja con el objetivo de  posicionar REDD+ ante las Pirs y así asegurar la efectiva información y participación de los actores interesados en la elaboración de la Estrategia REDD+. </w:t>
      </w:r>
    </w:p>
    <w:p w14:paraId="642E7816" w14:textId="77777777" w:rsidR="00A330EB" w:rsidRPr="003E21B2" w:rsidRDefault="00A330EB" w:rsidP="00A330EB">
      <w:pPr>
        <w:jc w:val="both"/>
        <w:rPr>
          <w:rFonts w:ascii="Trebuchet MS" w:hAnsi="Trebuchet MS"/>
          <w:sz w:val="22"/>
          <w:szCs w:val="22"/>
          <w:lang w:val="es-ES_tradnl"/>
        </w:rPr>
      </w:pPr>
    </w:p>
    <w:p w14:paraId="5D4138F8" w14:textId="77777777" w:rsidR="003E21B2" w:rsidRPr="003E21B2" w:rsidRDefault="00A330EB" w:rsidP="00A330EB">
      <w:pPr>
        <w:spacing w:line="360" w:lineRule="auto"/>
        <w:jc w:val="both"/>
        <w:rPr>
          <w:rFonts w:ascii="Trebuchet MS" w:hAnsi="Trebuchet MS"/>
          <w:sz w:val="22"/>
          <w:szCs w:val="22"/>
          <w:lang w:val="es-ES_tradnl"/>
        </w:rPr>
      </w:pPr>
      <w:r w:rsidRPr="003E21B2">
        <w:rPr>
          <w:rFonts w:ascii="Trebuchet MS" w:hAnsi="Trebuchet MS"/>
          <w:sz w:val="22"/>
          <w:szCs w:val="22"/>
          <w:lang w:val="es-ES_tradnl"/>
        </w:rPr>
        <w:t>Ésta estrategia, se realizó</w:t>
      </w:r>
      <w:r w:rsidRPr="003E21B2">
        <w:rPr>
          <w:rFonts w:ascii="Trebuchet MS" w:hAnsi="Trebuchet MS"/>
          <w:b/>
          <w:sz w:val="22"/>
          <w:szCs w:val="22"/>
          <w:lang w:val="es-ES_tradnl"/>
        </w:rPr>
        <w:t xml:space="preserve"> </w:t>
      </w:r>
      <w:r w:rsidRPr="003E21B2">
        <w:rPr>
          <w:rFonts w:ascii="Trebuchet MS" w:hAnsi="Trebuchet MS"/>
          <w:sz w:val="22"/>
          <w:szCs w:val="22"/>
          <w:lang w:val="es-ES_tradnl"/>
        </w:rPr>
        <w:t>bajo los principios de comunicación para el desarrollo, estableciendo así un proceso participativo orientado principalmente hacia los indígenas y campesinos, para  fomentar el diálogo entre los actores establecidos e identificar sus percepciones, necesidades, y así lograr su sensibilización ante la preparación de  REDD+.</w:t>
      </w:r>
    </w:p>
    <w:p w14:paraId="10CD80D1" w14:textId="77777777" w:rsidR="003E21B2" w:rsidRPr="003E21B2" w:rsidRDefault="003E21B2" w:rsidP="00A330EB">
      <w:pPr>
        <w:spacing w:line="360" w:lineRule="auto"/>
        <w:jc w:val="both"/>
        <w:rPr>
          <w:rFonts w:ascii="Trebuchet MS" w:hAnsi="Trebuchet MS"/>
          <w:sz w:val="22"/>
          <w:szCs w:val="22"/>
          <w:lang w:val="es-ES_tradnl"/>
        </w:rPr>
      </w:pPr>
    </w:p>
    <w:p w14:paraId="65C1CE50" w14:textId="2A33659A" w:rsidR="00A330EB" w:rsidRPr="003E21B2" w:rsidRDefault="00A330EB" w:rsidP="00A330EB">
      <w:pPr>
        <w:spacing w:line="360" w:lineRule="auto"/>
        <w:jc w:val="both"/>
        <w:rPr>
          <w:rFonts w:ascii="Trebuchet MS" w:hAnsi="Trebuchet MS"/>
          <w:sz w:val="22"/>
          <w:szCs w:val="22"/>
          <w:lang w:val="es-ES_tradnl"/>
        </w:rPr>
      </w:pPr>
      <w:r w:rsidRPr="003E21B2">
        <w:rPr>
          <w:rFonts w:ascii="Trebuchet MS" w:hAnsi="Trebuchet MS"/>
          <w:sz w:val="22"/>
          <w:szCs w:val="22"/>
          <w:lang w:val="es-ES_tradnl"/>
        </w:rPr>
        <w:t xml:space="preserve"> Los principios de participación y el establecimiento de diálogo con indígenas y campesinos son la base de la comunicación. Sin embargo, la estrategia también contempla objetivos para el involucramiento de otros actores: sector privado, organizaciones no gubernamentales, industriales de la madera, academia y gobierno. El abordaje con estas audiencias se desarrollará mediante la comunicación corporativa, razón por la cual se han desarrollado productos para la visibilización de la “marca” REDD+.  </w:t>
      </w:r>
    </w:p>
    <w:p w14:paraId="126FB610" w14:textId="77777777" w:rsidR="00A330EB" w:rsidRPr="003E21B2" w:rsidRDefault="00A330EB" w:rsidP="00A330EB">
      <w:pPr>
        <w:pStyle w:val="ColorfulList-Accent11"/>
        <w:autoSpaceDE w:val="0"/>
        <w:autoSpaceDN w:val="0"/>
        <w:adjustRightInd w:val="0"/>
        <w:spacing w:after="0"/>
        <w:ind w:left="0"/>
        <w:rPr>
          <w:rFonts w:ascii="Trebuchet MS" w:eastAsiaTheme="minorHAnsi" w:hAnsi="Trebuchet MS" w:cstheme="minorBidi"/>
          <w:szCs w:val="22"/>
          <w:lang w:val="es-ES_tradnl"/>
        </w:rPr>
      </w:pPr>
    </w:p>
    <w:p w14:paraId="7768455E" w14:textId="52250820" w:rsidR="00A330EB" w:rsidRPr="003E21B2" w:rsidRDefault="009D6DCF" w:rsidP="00A330EB">
      <w:pPr>
        <w:pStyle w:val="ColorfulList-Accent11"/>
        <w:autoSpaceDE w:val="0"/>
        <w:autoSpaceDN w:val="0"/>
        <w:adjustRightInd w:val="0"/>
        <w:spacing w:after="0"/>
        <w:ind w:left="0"/>
        <w:rPr>
          <w:rFonts w:ascii="Trebuchet MS" w:hAnsi="Trebuchet MS"/>
          <w:szCs w:val="22"/>
          <w:lang w:val="es-ES_tradnl"/>
        </w:rPr>
      </w:pPr>
      <w:r>
        <w:rPr>
          <w:rFonts w:ascii="Trebuchet MS" w:hAnsi="Trebuchet MS"/>
          <w:szCs w:val="22"/>
          <w:lang w:val="es-ES_tradnl"/>
        </w:rPr>
        <w:t xml:space="preserve">En el anexo 1, se presenta una recopilación de los talleres realizados a la fecha. </w:t>
      </w:r>
    </w:p>
    <w:p w14:paraId="763A11C5" w14:textId="77777777" w:rsidR="00A330EB" w:rsidRDefault="00A330EB" w:rsidP="00A330EB">
      <w:pPr>
        <w:pStyle w:val="ColorfulList-Accent11"/>
        <w:autoSpaceDE w:val="0"/>
        <w:autoSpaceDN w:val="0"/>
        <w:adjustRightInd w:val="0"/>
        <w:spacing w:after="0"/>
        <w:rPr>
          <w:rFonts w:ascii="Trebuchet MS" w:hAnsi="Trebuchet MS"/>
          <w:b/>
          <w:sz w:val="24"/>
          <w:szCs w:val="24"/>
          <w:lang w:val="es-ES_tradnl"/>
        </w:rPr>
      </w:pPr>
    </w:p>
    <w:p w14:paraId="2CC89EB0" w14:textId="77777777" w:rsidR="00A330EB" w:rsidRDefault="00A330EB" w:rsidP="00A330EB">
      <w:pPr>
        <w:pStyle w:val="ColorfulList-Accent11"/>
        <w:autoSpaceDE w:val="0"/>
        <w:autoSpaceDN w:val="0"/>
        <w:adjustRightInd w:val="0"/>
        <w:spacing w:after="0"/>
        <w:rPr>
          <w:rFonts w:ascii="Trebuchet MS" w:hAnsi="Trebuchet MS"/>
          <w:b/>
          <w:sz w:val="20"/>
          <w:szCs w:val="24"/>
          <w:lang w:val="es-ES_tradnl"/>
        </w:rPr>
      </w:pPr>
    </w:p>
    <w:p w14:paraId="68282152" w14:textId="77777777" w:rsidR="0007722E" w:rsidRDefault="0007722E" w:rsidP="002C5950">
      <w:pPr>
        <w:spacing w:line="360" w:lineRule="auto"/>
        <w:jc w:val="both"/>
        <w:rPr>
          <w:rFonts w:ascii="Trebuchet MS" w:hAnsi="Trebuchet MS"/>
          <w:sz w:val="22"/>
          <w:lang w:val="es-ES_tradnl"/>
        </w:rPr>
      </w:pPr>
    </w:p>
    <w:p w14:paraId="66932D71" w14:textId="77777777" w:rsidR="0007722E" w:rsidRDefault="0007722E" w:rsidP="002C5950">
      <w:pPr>
        <w:spacing w:line="360" w:lineRule="auto"/>
        <w:jc w:val="both"/>
        <w:rPr>
          <w:rFonts w:ascii="Trebuchet MS" w:hAnsi="Trebuchet MS"/>
          <w:sz w:val="22"/>
          <w:lang w:val="es-ES_tradnl"/>
        </w:rPr>
      </w:pPr>
    </w:p>
    <w:p w14:paraId="0D593C9F" w14:textId="77777777" w:rsidR="00574304" w:rsidRDefault="00574304" w:rsidP="002C5950">
      <w:pPr>
        <w:spacing w:line="360" w:lineRule="auto"/>
        <w:jc w:val="both"/>
        <w:rPr>
          <w:rFonts w:ascii="Trebuchet MS" w:hAnsi="Trebuchet MS"/>
          <w:sz w:val="22"/>
          <w:lang w:val="es-ES_tradnl"/>
        </w:rPr>
      </w:pPr>
    </w:p>
    <w:p w14:paraId="0CFF132B" w14:textId="77777777" w:rsidR="0007722E" w:rsidRDefault="0007722E" w:rsidP="002C5950">
      <w:pPr>
        <w:spacing w:line="360" w:lineRule="auto"/>
        <w:jc w:val="both"/>
        <w:rPr>
          <w:rFonts w:ascii="Trebuchet MS" w:hAnsi="Trebuchet MS"/>
          <w:sz w:val="22"/>
          <w:lang w:val="es-ES_tradnl"/>
        </w:rPr>
        <w:sectPr w:rsidR="0007722E" w:rsidSect="007F6207">
          <w:footerReference w:type="even" r:id="rId12"/>
          <w:footerReference w:type="default" r:id="rId13"/>
          <w:pgSz w:w="12240" w:h="15840"/>
          <w:pgMar w:top="1440" w:right="1800" w:bottom="1440" w:left="1800" w:header="708" w:footer="708" w:gutter="0"/>
          <w:cols w:space="708"/>
        </w:sectPr>
      </w:pPr>
    </w:p>
    <w:p w14:paraId="7C625AA5" w14:textId="77777777" w:rsidR="0007722E" w:rsidRDefault="0007722E" w:rsidP="0007722E">
      <w:pPr>
        <w:pStyle w:val="Heading1"/>
        <w:rPr>
          <w:lang w:val="es-ES_tradnl"/>
        </w:rPr>
      </w:pPr>
      <w:bookmarkStart w:id="16" w:name="_Toc305165052"/>
      <w:r>
        <w:rPr>
          <w:lang w:val="es-ES_tradnl"/>
        </w:rPr>
        <w:t>Desarrollar un plan de trabajo para el componente social</w:t>
      </w:r>
      <w:bookmarkEnd w:id="16"/>
      <w:r>
        <w:rPr>
          <w:lang w:val="es-ES_tradnl"/>
        </w:rPr>
        <w:t xml:space="preserve"> </w:t>
      </w:r>
    </w:p>
    <w:p w14:paraId="309C88DE" w14:textId="270BDBE1" w:rsidR="0007722E" w:rsidRDefault="0007722E" w:rsidP="002C5950">
      <w:pPr>
        <w:spacing w:line="360" w:lineRule="auto"/>
        <w:jc w:val="both"/>
        <w:rPr>
          <w:rFonts w:ascii="Trebuchet MS" w:hAnsi="Trebuchet MS"/>
          <w:sz w:val="22"/>
          <w:lang w:val="es-ES_tradnl"/>
        </w:rPr>
      </w:pPr>
    </w:p>
    <w:tbl>
      <w:tblPr>
        <w:tblStyle w:val="TableGrid"/>
        <w:tblW w:w="0" w:type="auto"/>
        <w:tblLook w:val="04A0" w:firstRow="1" w:lastRow="0" w:firstColumn="1" w:lastColumn="0" w:noHBand="0" w:noVBand="1"/>
      </w:tblPr>
      <w:tblGrid>
        <w:gridCol w:w="3090"/>
        <w:gridCol w:w="3090"/>
        <w:gridCol w:w="3090"/>
        <w:gridCol w:w="3091"/>
      </w:tblGrid>
      <w:tr w:rsidR="007908C5" w:rsidRPr="00CF6ED8" w14:paraId="0FD436B0" w14:textId="77777777" w:rsidTr="007908C5">
        <w:trPr>
          <w:trHeight w:val="155"/>
        </w:trPr>
        <w:tc>
          <w:tcPr>
            <w:tcW w:w="3090" w:type="dxa"/>
            <w:tcBorders>
              <w:top w:val="single" w:sz="4" w:space="0" w:color="2E4D37"/>
              <w:left w:val="single" w:sz="4" w:space="0" w:color="2E4D37"/>
              <w:bottom w:val="single" w:sz="4" w:space="0" w:color="2E4D37"/>
              <w:right w:val="single" w:sz="4" w:space="0" w:color="2E4D37"/>
            </w:tcBorders>
            <w:shd w:val="clear" w:color="auto" w:fill="2E4D37"/>
          </w:tcPr>
          <w:p w14:paraId="077B6BB2" w14:textId="77777777" w:rsidR="007908C5" w:rsidRPr="00A109D7" w:rsidRDefault="007908C5" w:rsidP="0007722E">
            <w:pPr>
              <w:jc w:val="center"/>
              <w:rPr>
                <w:rFonts w:ascii="Arial" w:hAnsi="Arial" w:cs="Arial"/>
                <w:b/>
                <w:color w:val="FFFFFF" w:themeColor="background1"/>
                <w:sz w:val="22"/>
                <w:szCs w:val="22"/>
                <w:lang w:val="es-ES_tradnl"/>
              </w:rPr>
            </w:pPr>
            <w:r w:rsidRPr="00A109D7">
              <w:rPr>
                <w:rFonts w:ascii="Arial" w:hAnsi="Arial" w:cs="Arial"/>
                <w:b/>
                <w:color w:val="FFFFFF" w:themeColor="background1"/>
                <w:sz w:val="22"/>
                <w:szCs w:val="22"/>
                <w:lang w:val="es-ES_tradnl"/>
              </w:rPr>
              <w:t>Actividad</w:t>
            </w:r>
          </w:p>
        </w:tc>
        <w:tc>
          <w:tcPr>
            <w:tcW w:w="3090" w:type="dxa"/>
            <w:tcBorders>
              <w:top w:val="single" w:sz="4" w:space="0" w:color="2E4D37"/>
              <w:left w:val="single" w:sz="4" w:space="0" w:color="2E4D37"/>
              <w:bottom w:val="single" w:sz="4" w:space="0" w:color="2E4D37"/>
              <w:right w:val="single" w:sz="4" w:space="0" w:color="2E4D37"/>
            </w:tcBorders>
            <w:shd w:val="clear" w:color="auto" w:fill="2E4D37"/>
          </w:tcPr>
          <w:p w14:paraId="23D0D664" w14:textId="77777777" w:rsidR="007908C5" w:rsidRPr="00A109D7" w:rsidRDefault="007908C5" w:rsidP="0007722E">
            <w:pPr>
              <w:jc w:val="center"/>
              <w:rPr>
                <w:rFonts w:ascii="Arial" w:hAnsi="Arial" w:cs="Arial"/>
                <w:b/>
                <w:color w:val="FFFFFF" w:themeColor="background1"/>
                <w:sz w:val="22"/>
                <w:szCs w:val="22"/>
                <w:lang w:val="es-ES_tradnl"/>
              </w:rPr>
            </w:pPr>
            <w:r w:rsidRPr="00A109D7">
              <w:rPr>
                <w:rFonts w:ascii="Arial" w:hAnsi="Arial" w:cs="Arial"/>
                <w:b/>
                <w:color w:val="FFFFFF" w:themeColor="background1"/>
                <w:sz w:val="22"/>
                <w:szCs w:val="22"/>
                <w:lang w:val="es-ES_tradnl"/>
              </w:rPr>
              <w:t>Responsable</w:t>
            </w:r>
          </w:p>
        </w:tc>
        <w:tc>
          <w:tcPr>
            <w:tcW w:w="3090" w:type="dxa"/>
            <w:tcBorders>
              <w:top w:val="single" w:sz="4" w:space="0" w:color="2E4D37"/>
              <w:left w:val="single" w:sz="4" w:space="0" w:color="2E4D37"/>
              <w:bottom w:val="single" w:sz="4" w:space="0" w:color="2E4D37"/>
              <w:right w:val="single" w:sz="4" w:space="0" w:color="2E4D37"/>
            </w:tcBorders>
            <w:shd w:val="clear" w:color="auto" w:fill="2E4D37"/>
          </w:tcPr>
          <w:p w14:paraId="1DBD754D" w14:textId="77777777" w:rsidR="007908C5" w:rsidRPr="00A109D7" w:rsidRDefault="007908C5" w:rsidP="0007722E">
            <w:pPr>
              <w:jc w:val="center"/>
              <w:rPr>
                <w:rFonts w:ascii="Arial" w:hAnsi="Arial" w:cs="Arial"/>
                <w:b/>
                <w:color w:val="FFFFFF" w:themeColor="background1"/>
                <w:sz w:val="22"/>
                <w:szCs w:val="22"/>
                <w:lang w:val="es-ES_tradnl"/>
              </w:rPr>
            </w:pPr>
            <w:r w:rsidRPr="00A109D7">
              <w:rPr>
                <w:rFonts w:ascii="Arial" w:hAnsi="Arial" w:cs="Arial"/>
                <w:b/>
                <w:color w:val="FFFFFF" w:themeColor="background1"/>
                <w:sz w:val="22"/>
                <w:szCs w:val="22"/>
                <w:lang w:val="es-ES_tradnl"/>
              </w:rPr>
              <w:t>Fecha</w:t>
            </w:r>
          </w:p>
        </w:tc>
        <w:tc>
          <w:tcPr>
            <w:tcW w:w="3091" w:type="dxa"/>
            <w:tcBorders>
              <w:top w:val="single" w:sz="4" w:space="0" w:color="2E4D37"/>
              <w:left w:val="single" w:sz="4" w:space="0" w:color="2E4D37"/>
              <w:bottom w:val="single" w:sz="4" w:space="0" w:color="2E4D37"/>
              <w:right w:val="single" w:sz="4" w:space="0" w:color="2E4D37"/>
            </w:tcBorders>
            <w:shd w:val="clear" w:color="auto" w:fill="2E4D37"/>
          </w:tcPr>
          <w:p w14:paraId="0849BC94" w14:textId="77777777" w:rsidR="007908C5" w:rsidRPr="00A109D7" w:rsidRDefault="007908C5" w:rsidP="0007722E">
            <w:pPr>
              <w:jc w:val="center"/>
              <w:rPr>
                <w:rFonts w:ascii="Arial" w:hAnsi="Arial" w:cs="Arial"/>
                <w:b/>
                <w:color w:val="FFFFFF" w:themeColor="background1"/>
                <w:sz w:val="22"/>
                <w:szCs w:val="22"/>
                <w:lang w:val="es-ES_tradnl"/>
              </w:rPr>
            </w:pPr>
            <w:r w:rsidRPr="00A109D7">
              <w:rPr>
                <w:rFonts w:ascii="Arial" w:hAnsi="Arial" w:cs="Arial"/>
                <w:b/>
                <w:color w:val="FFFFFF" w:themeColor="background1"/>
                <w:sz w:val="22"/>
                <w:szCs w:val="22"/>
                <w:lang w:val="es-ES_tradnl"/>
              </w:rPr>
              <w:t>Necesidad</w:t>
            </w:r>
          </w:p>
        </w:tc>
      </w:tr>
      <w:tr w:rsidR="007908C5" w:rsidRPr="00647023" w14:paraId="22F182D1" w14:textId="77777777" w:rsidTr="007908C5">
        <w:trPr>
          <w:trHeight w:val="155"/>
        </w:trPr>
        <w:tc>
          <w:tcPr>
            <w:tcW w:w="3090" w:type="dxa"/>
            <w:tcBorders>
              <w:top w:val="single" w:sz="4" w:space="0" w:color="2E4D37"/>
            </w:tcBorders>
          </w:tcPr>
          <w:p w14:paraId="3A54075C"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Evaluación social</w:t>
            </w:r>
          </w:p>
        </w:tc>
        <w:tc>
          <w:tcPr>
            <w:tcW w:w="3090" w:type="dxa"/>
            <w:tcBorders>
              <w:top w:val="single" w:sz="4" w:space="0" w:color="2E4D37"/>
            </w:tcBorders>
          </w:tcPr>
          <w:p w14:paraId="767C4D9D" w14:textId="77777777" w:rsidR="007908C5" w:rsidRPr="00647023" w:rsidRDefault="007908C5" w:rsidP="0007722E">
            <w:pPr>
              <w:spacing w:line="360" w:lineRule="auto"/>
              <w:rPr>
                <w:rFonts w:ascii="Arial" w:hAnsi="Arial" w:cs="Arial"/>
                <w:sz w:val="22"/>
                <w:szCs w:val="22"/>
              </w:rPr>
            </w:pPr>
            <w:r w:rsidRPr="00647023">
              <w:rPr>
                <w:rFonts w:ascii="Arial" w:hAnsi="Arial" w:cs="Arial"/>
                <w:sz w:val="22"/>
                <w:szCs w:val="22"/>
              </w:rPr>
              <w:t>Equipo Social, documento liderado por Vera</w:t>
            </w:r>
          </w:p>
        </w:tc>
        <w:tc>
          <w:tcPr>
            <w:tcW w:w="3090" w:type="dxa"/>
            <w:tcBorders>
              <w:top w:val="single" w:sz="4" w:space="0" w:color="2E4D37"/>
            </w:tcBorders>
          </w:tcPr>
          <w:p w14:paraId="19BA66C4" w14:textId="77777777" w:rsidR="007908C5" w:rsidRPr="00647023" w:rsidRDefault="007908C5" w:rsidP="0007722E">
            <w:pPr>
              <w:rPr>
                <w:rFonts w:ascii="Arial" w:hAnsi="Arial" w:cs="Arial"/>
                <w:sz w:val="22"/>
                <w:szCs w:val="22"/>
              </w:rPr>
            </w:pPr>
            <w:r w:rsidRPr="00647023">
              <w:rPr>
                <w:rFonts w:ascii="Arial" w:hAnsi="Arial" w:cs="Arial"/>
                <w:sz w:val="22"/>
                <w:szCs w:val="22"/>
              </w:rPr>
              <w:t>16 de marzo</w:t>
            </w:r>
          </w:p>
        </w:tc>
        <w:tc>
          <w:tcPr>
            <w:tcW w:w="3091" w:type="dxa"/>
            <w:tcBorders>
              <w:top w:val="single" w:sz="4" w:space="0" w:color="2E4D37"/>
            </w:tcBorders>
          </w:tcPr>
          <w:p w14:paraId="1F0521E1" w14:textId="77777777" w:rsidR="007908C5" w:rsidRPr="00647023" w:rsidRDefault="007908C5" w:rsidP="0007722E">
            <w:pPr>
              <w:rPr>
                <w:rFonts w:ascii="Arial" w:hAnsi="Arial" w:cs="Arial"/>
                <w:b/>
                <w:color w:val="2E4D37"/>
                <w:sz w:val="22"/>
                <w:szCs w:val="22"/>
              </w:rPr>
            </w:pPr>
          </w:p>
        </w:tc>
      </w:tr>
      <w:tr w:rsidR="007908C5" w:rsidRPr="00647023" w14:paraId="606C5C73" w14:textId="77777777" w:rsidTr="007908C5">
        <w:trPr>
          <w:trHeight w:val="155"/>
        </w:trPr>
        <w:tc>
          <w:tcPr>
            <w:tcW w:w="3090" w:type="dxa"/>
            <w:tcBorders>
              <w:top w:val="single" w:sz="4" w:space="0" w:color="2E4D37"/>
            </w:tcBorders>
          </w:tcPr>
          <w:p w14:paraId="263449BE"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Plan de trabajo SESA</w:t>
            </w:r>
          </w:p>
        </w:tc>
        <w:tc>
          <w:tcPr>
            <w:tcW w:w="3090" w:type="dxa"/>
            <w:tcBorders>
              <w:top w:val="single" w:sz="4" w:space="0" w:color="2E4D37"/>
            </w:tcBorders>
          </w:tcPr>
          <w:p w14:paraId="2A7774A8" w14:textId="77777777" w:rsidR="007908C5" w:rsidRPr="00647023" w:rsidRDefault="007908C5" w:rsidP="0007722E">
            <w:pPr>
              <w:rPr>
                <w:rFonts w:ascii="Arial" w:hAnsi="Arial" w:cs="Arial"/>
                <w:sz w:val="22"/>
                <w:szCs w:val="22"/>
              </w:rPr>
            </w:pPr>
            <w:r w:rsidRPr="00647023">
              <w:rPr>
                <w:rFonts w:ascii="Arial" w:hAnsi="Arial" w:cs="Arial"/>
                <w:sz w:val="22"/>
                <w:szCs w:val="22"/>
              </w:rPr>
              <w:t>Jaime Valverde</w:t>
            </w:r>
          </w:p>
        </w:tc>
        <w:tc>
          <w:tcPr>
            <w:tcW w:w="3090" w:type="dxa"/>
            <w:tcBorders>
              <w:top w:val="single" w:sz="4" w:space="0" w:color="2E4D37"/>
            </w:tcBorders>
          </w:tcPr>
          <w:p w14:paraId="43C32C98" w14:textId="77777777" w:rsidR="007908C5" w:rsidRPr="00647023" w:rsidRDefault="007908C5" w:rsidP="0007722E">
            <w:pPr>
              <w:rPr>
                <w:rFonts w:ascii="Arial" w:hAnsi="Arial" w:cs="Arial"/>
                <w:sz w:val="22"/>
                <w:szCs w:val="22"/>
              </w:rPr>
            </w:pPr>
            <w:r w:rsidRPr="00647023">
              <w:rPr>
                <w:rFonts w:ascii="Arial" w:hAnsi="Arial" w:cs="Arial"/>
                <w:sz w:val="22"/>
                <w:szCs w:val="22"/>
              </w:rPr>
              <w:t>23 de marzo</w:t>
            </w:r>
          </w:p>
        </w:tc>
        <w:tc>
          <w:tcPr>
            <w:tcW w:w="3091" w:type="dxa"/>
            <w:tcBorders>
              <w:top w:val="single" w:sz="4" w:space="0" w:color="2E4D37"/>
            </w:tcBorders>
          </w:tcPr>
          <w:p w14:paraId="31929BB6" w14:textId="77777777" w:rsidR="007908C5" w:rsidRPr="00647023" w:rsidRDefault="007908C5" w:rsidP="0007722E">
            <w:pPr>
              <w:rPr>
                <w:rFonts w:ascii="Arial" w:hAnsi="Arial" w:cs="Arial"/>
                <w:b/>
                <w:color w:val="2E4D37"/>
                <w:sz w:val="22"/>
                <w:szCs w:val="22"/>
              </w:rPr>
            </w:pPr>
          </w:p>
        </w:tc>
      </w:tr>
      <w:tr w:rsidR="007908C5" w:rsidRPr="00647023" w14:paraId="50D48805" w14:textId="77777777" w:rsidTr="007908C5">
        <w:trPr>
          <w:trHeight w:val="155"/>
        </w:trPr>
        <w:tc>
          <w:tcPr>
            <w:tcW w:w="3090" w:type="dxa"/>
            <w:tcBorders>
              <w:top w:val="single" w:sz="4" w:space="0" w:color="2E4D37"/>
              <w:bottom w:val="single" w:sz="4" w:space="0" w:color="2E4D37"/>
            </w:tcBorders>
          </w:tcPr>
          <w:p w14:paraId="38237E9F"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Documento SESA</w:t>
            </w:r>
          </w:p>
        </w:tc>
        <w:tc>
          <w:tcPr>
            <w:tcW w:w="3090" w:type="dxa"/>
            <w:tcBorders>
              <w:top w:val="single" w:sz="4" w:space="0" w:color="2E4D37"/>
              <w:bottom w:val="single" w:sz="4" w:space="0" w:color="2E4D37"/>
            </w:tcBorders>
          </w:tcPr>
          <w:p w14:paraId="30486C4E" w14:textId="77777777" w:rsidR="007908C5" w:rsidRPr="00647023" w:rsidRDefault="007908C5" w:rsidP="0007722E">
            <w:pPr>
              <w:rPr>
                <w:rFonts w:ascii="Arial" w:hAnsi="Arial" w:cs="Arial"/>
                <w:sz w:val="22"/>
                <w:szCs w:val="22"/>
              </w:rPr>
            </w:pPr>
            <w:r w:rsidRPr="00647023">
              <w:rPr>
                <w:rFonts w:ascii="Arial" w:hAnsi="Arial" w:cs="Arial"/>
                <w:sz w:val="22"/>
                <w:szCs w:val="22"/>
              </w:rPr>
              <w:t>Jaime Valverde</w:t>
            </w:r>
          </w:p>
        </w:tc>
        <w:tc>
          <w:tcPr>
            <w:tcW w:w="3090" w:type="dxa"/>
            <w:tcBorders>
              <w:top w:val="single" w:sz="4" w:space="0" w:color="2E4D37"/>
              <w:bottom w:val="single" w:sz="4" w:space="0" w:color="2E4D37"/>
            </w:tcBorders>
          </w:tcPr>
          <w:p w14:paraId="656FAB93" w14:textId="77777777" w:rsidR="007908C5" w:rsidRPr="00647023" w:rsidRDefault="007908C5" w:rsidP="0007722E">
            <w:pPr>
              <w:rPr>
                <w:rFonts w:ascii="Arial" w:hAnsi="Arial" w:cs="Arial"/>
                <w:sz w:val="22"/>
                <w:szCs w:val="22"/>
              </w:rPr>
            </w:pPr>
            <w:r w:rsidRPr="00647023">
              <w:rPr>
                <w:rFonts w:ascii="Arial" w:hAnsi="Arial" w:cs="Arial"/>
                <w:sz w:val="22"/>
                <w:szCs w:val="22"/>
              </w:rPr>
              <w:t>23 de marzo</w:t>
            </w:r>
          </w:p>
        </w:tc>
        <w:tc>
          <w:tcPr>
            <w:tcW w:w="3091" w:type="dxa"/>
            <w:tcBorders>
              <w:top w:val="single" w:sz="4" w:space="0" w:color="2E4D37"/>
              <w:bottom w:val="single" w:sz="4" w:space="0" w:color="2E4D37"/>
            </w:tcBorders>
          </w:tcPr>
          <w:p w14:paraId="08160BEF" w14:textId="77777777" w:rsidR="007908C5" w:rsidRPr="00647023" w:rsidRDefault="007908C5" w:rsidP="0007722E">
            <w:pPr>
              <w:rPr>
                <w:rFonts w:ascii="Arial" w:hAnsi="Arial" w:cs="Arial"/>
                <w:b/>
                <w:color w:val="2E4D37"/>
                <w:sz w:val="22"/>
                <w:szCs w:val="22"/>
              </w:rPr>
            </w:pPr>
          </w:p>
        </w:tc>
      </w:tr>
      <w:tr w:rsidR="007908C5" w:rsidRPr="00647023" w14:paraId="185EB480" w14:textId="77777777" w:rsidTr="007908C5">
        <w:trPr>
          <w:trHeight w:val="155"/>
        </w:trPr>
        <w:tc>
          <w:tcPr>
            <w:tcW w:w="3090" w:type="dxa"/>
            <w:tcBorders>
              <w:top w:val="single" w:sz="4" w:space="0" w:color="2E4D37"/>
              <w:bottom w:val="single" w:sz="4" w:space="0" w:color="2E4D37"/>
            </w:tcBorders>
          </w:tcPr>
          <w:p w14:paraId="04730A80"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ESMF</w:t>
            </w:r>
          </w:p>
        </w:tc>
        <w:tc>
          <w:tcPr>
            <w:tcW w:w="3090" w:type="dxa"/>
            <w:tcBorders>
              <w:top w:val="single" w:sz="4" w:space="0" w:color="2E4D37"/>
              <w:bottom w:val="single" w:sz="4" w:space="0" w:color="2E4D37"/>
            </w:tcBorders>
          </w:tcPr>
          <w:p w14:paraId="1526B0E2" w14:textId="77777777" w:rsidR="007908C5" w:rsidRPr="00647023" w:rsidRDefault="007908C5" w:rsidP="0007722E">
            <w:pPr>
              <w:rPr>
                <w:rFonts w:ascii="Arial" w:hAnsi="Arial" w:cs="Arial"/>
                <w:sz w:val="22"/>
                <w:szCs w:val="22"/>
              </w:rPr>
            </w:pPr>
            <w:r w:rsidRPr="00647023">
              <w:rPr>
                <w:rFonts w:ascii="Arial" w:hAnsi="Arial" w:cs="Arial"/>
                <w:sz w:val="22"/>
                <w:szCs w:val="22"/>
              </w:rPr>
              <w:t>Vera Luz Salazar</w:t>
            </w:r>
          </w:p>
        </w:tc>
        <w:tc>
          <w:tcPr>
            <w:tcW w:w="3090" w:type="dxa"/>
            <w:tcBorders>
              <w:top w:val="single" w:sz="4" w:space="0" w:color="2E4D37"/>
              <w:bottom w:val="single" w:sz="4" w:space="0" w:color="2E4D37"/>
            </w:tcBorders>
          </w:tcPr>
          <w:p w14:paraId="085C7BD0" w14:textId="77777777" w:rsidR="007908C5" w:rsidRPr="00647023" w:rsidRDefault="007908C5" w:rsidP="0007722E">
            <w:pPr>
              <w:rPr>
                <w:rFonts w:ascii="Arial" w:hAnsi="Arial" w:cs="Arial"/>
                <w:sz w:val="22"/>
                <w:szCs w:val="22"/>
              </w:rPr>
            </w:pPr>
            <w:r w:rsidRPr="00647023">
              <w:rPr>
                <w:rFonts w:ascii="Arial" w:hAnsi="Arial" w:cs="Arial"/>
                <w:sz w:val="22"/>
                <w:szCs w:val="22"/>
              </w:rPr>
              <w:t>23 de marzo</w:t>
            </w:r>
          </w:p>
        </w:tc>
        <w:tc>
          <w:tcPr>
            <w:tcW w:w="3091" w:type="dxa"/>
            <w:tcBorders>
              <w:top w:val="single" w:sz="4" w:space="0" w:color="2E4D37"/>
              <w:bottom w:val="single" w:sz="4" w:space="0" w:color="2E4D37"/>
            </w:tcBorders>
          </w:tcPr>
          <w:p w14:paraId="5F068665" w14:textId="77777777" w:rsidR="007908C5" w:rsidRPr="00647023" w:rsidRDefault="007908C5" w:rsidP="0007722E">
            <w:pPr>
              <w:rPr>
                <w:rFonts w:ascii="Arial" w:hAnsi="Arial" w:cs="Arial"/>
                <w:b/>
                <w:color w:val="2E4D37"/>
                <w:sz w:val="22"/>
                <w:szCs w:val="22"/>
              </w:rPr>
            </w:pPr>
          </w:p>
        </w:tc>
      </w:tr>
      <w:tr w:rsidR="007908C5" w:rsidRPr="00647023" w14:paraId="62100411" w14:textId="77777777" w:rsidTr="007908C5">
        <w:trPr>
          <w:trHeight w:val="155"/>
        </w:trPr>
        <w:tc>
          <w:tcPr>
            <w:tcW w:w="3090" w:type="dxa"/>
            <w:tcBorders>
              <w:top w:val="single" w:sz="4" w:space="0" w:color="2E4D37"/>
              <w:bottom w:val="single" w:sz="4" w:space="0" w:color="2E4D37"/>
            </w:tcBorders>
          </w:tcPr>
          <w:p w14:paraId="043F43E2"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Metología del proceso de consulta</w:t>
            </w:r>
          </w:p>
        </w:tc>
        <w:tc>
          <w:tcPr>
            <w:tcW w:w="3090" w:type="dxa"/>
            <w:tcBorders>
              <w:top w:val="single" w:sz="4" w:space="0" w:color="2E4D37"/>
              <w:bottom w:val="single" w:sz="4" w:space="0" w:color="2E4D37"/>
            </w:tcBorders>
          </w:tcPr>
          <w:p w14:paraId="69FE7B39" w14:textId="77777777" w:rsidR="007908C5" w:rsidRPr="00647023" w:rsidRDefault="007908C5" w:rsidP="0007722E">
            <w:pPr>
              <w:rPr>
                <w:rFonts w:ascii="Arial" w:hAnsi="Arial" w:cs="Arial"/>
                <w:b/>
                <w:color w:val="2E4D37"/>
                <w:sz w:val="22"/>
                <w:szCs w:val="22"/>
              </w:rPr>
            </w:pPr>
            <w:r w:rsidRPr="00647023">
              <w:rPr>
                <w:rFonts w:ascii="Arial" w:hAnsi="Arial" w:cs="Arial"/>
                <w:sz w:val="22"/>
                <w:szCs w:val="22"/>
              </w:rPr>
              <w:t>Equipo Social, documento liderado por Natalia</w:t>
            </w:r>
          </w:p>
        </w:tc>
        <w:tc>
          <w:tcPr>
            <w:tcW w:w="3090" w:type="dxa"/>
            <w:tcBorders>
              <w:top w:val="single" w:sz="4" w:space="0" w:color="2E4D37"/>
              <w:bottom w:val="single" w:sz="4" w:space="0" w:color="2E4D37"/>
            </w:tcBorders>
          </w:tcPr>
          <w:p w14:paraId="62CA23CE" w14:textId="77777777" w:rsidR="007908C5" w:rsidRPr="00647023" w:rsidRDefault="007908C5" w:rsidP="0007722E">
            <w:pPr>
              <w:rPr>
                <w:rFonts w:ascii="Arial" w:hAnsi="Arial" w:cs="Arial"/>
                <w:sz w:val="22"/>
                <w:szCs w:val="22"/>
              </w:rPr>
            </w:pPr>
            <w:r w:rsidRPr="00647023">
              <w:rPr>
                <w:rFonts w:ascii="Arial" w:hAnsi="Arial" w:cs="Arial"/>
                <w:sz w:val="22"/>
                <w:szCs w:val="22"/>
              </w:rPr>
              <w:t>23 de marzo</w:t>
            </w:r>
          </w:p>
        </w:tc>
        <w:tc>
          <w:tcPr>
            <w:tcW w:w="3091" w:type="dxa"/>
            <w:tcBorders>
              <w:top w:val="single" w:sz="4" w:space="0" w:color="2E4D37"/>
              <w:bottom w:val="single" w:sz="4" w:space="0" w:color="2E4D37"/>
            </w:tcBorders>
          </w:tcPr>
          <w:p w14:paraId="7FCC7777" w14:textId="77777777" w:rsidR="007908C5" w:rsidRPr="00647023" w:rsidRDefault="007908C5" w:rsidP="0007722E">
            <w:pPr>
              <w:rPr>
                <w:rFonts w:ascii="Arial" w:hAnsi="Arial" w:cs="Arial"/>
                <w:b/>
                <w:color w:val="2E4D37"/>
                <w:sz w:val="22"/>
                <w:szCs w:val="22"/>
              </w:rPr>
            </w:pPr>
          </w:p>
        </w:tc>
      </w:tr>
      <w:tr w:rsidR="007908C5" w:rsidRPr="00647023" w14:paraId="06D67F6B" w14:textId="77777777" w:rsidTr="007908C5">
        <w:trPr>
          <w:trHeight w:val="155"/>
        </w:trPr>
        <w:tc>
          <w:tcPr>
            <w:tcW w:w="3090" w:type="dxa"/>
            <w:tcBorders>
              <w:top w:val="single" w:sz="4" w:space="0" w:color="2E4D37"/>
              <w:bottom w:val="single" w:sz="4" w:space="0" w:color="2E4D37"/>
            </w:tcBorders>
          </w:tcPr>
          <w:p w14:paraId="1B78F97D"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Plan para Salvaguardas del ERPD</w:t>
            </w:r>
          </w:p>
        </w:tc>
        <w:tc>
          <w:tcPr>
            <w:tcW w:w="3090" w:type="dxa"/>
            <w:tcBorders>
              <w:top w:val="single" w:sz="4" w:space="0" w:color="2E4D37"/>
              <w:bottom w:val="single" w:sz="4" w:space="0" w:color="2E4D37"/>
            </w:tcBorders>
          </w:tcPr>
          <w:p w14:paraId="492E6818" w14:textId="77777777" w:rsidR="007908C5" w:rsidRPr="00647023" w:rsidRDefault="007908C5" w:rsidP="0007722E">
            <w:pPr>
              <w:rPr>
                <w:rFonts w:ascii="Arial" w:hAnsi="Arial" w:cs="Arial"/>
                <w:sz w:val="22"/>
                <w:szCs w:val="22"/>
              </w:rPr>
            </w:pPr>
            <w:r w:rsidRPr="00647023">
              <w:rPr>
                <w:rFonts w:ascii="Arial" w:hAnsi="Arial" w:cs="Arial"/>
                <w:sz w:val="22"/>
                <w:szCs w:val="22"/>
                <w:highlight w:val="yellow"/>
              </w:rPr>
              <w:t>Por definir</w:t>
            </w:r>
          </w:p>
        </w:tc>
        <w:tc>
          <w:tcPr>
            <w:tcW w:w="3090" w:type="dxa"/>
            <w:tcBorders>
              <w:top w:val="single" w:sz="4" w:space="0" w:color="2E4D37"/>
              <w:bottom w:val="single" w:sz="4" w:space="0" w:color="2E4D37"/>
            </w:tcBorders>
          </w:tcPr>
          <w:p w14:paraId="145C32D8" w14:textId="77777777" w:rsidR="007908C5" w:rsidRPr="00647023" w:rsidRDefault="007908C5" w:rsidP="0007722E">
            <w:pPr>
              <w:rPr>
                <w:rFonts w:ascii="Arial" w:hAnsi="Arial" w:cs="Arial"/>
                <w:b/>
                <w:color w:val="2E4D37"/>
                <w:sz w:val="22"/>
                <w:szCs w:val="22"/>
              </w:rPr>
            </w:pPr>
          </w:p>
        </w:tc>
        <w:tc>
          <w:tcPr>
            <w:tcW w:w="3091" w:type="dxa"/>
            <w:tcBorders>
              <w:top w:val="single" w:sz="4" w:space="0" w:color="2E4D37"/>
              <w:bottom w:val="single" w:sz="4" w:space="0" w:color="2E4D37"/>
            </w:tcBorders>
          </w:tcPr>
          <w:p w14:paraId="30173EF1" w14:textId="77777777" w:rsidR="007908C5" w:rsidRPr="00647023" w:rsidRDefault="007908C5" w:rsidP="0007722E">
            <w:pPr>
              <w:rPr>
                <w:rFonts w:ascii="Arial" w:hAnsi="Arial" w:cs="Arial"/>
                <w:b/>
                <w:color w:val="2E4D37"/>
                <w:sz w:val="22"/>
                <w:szCs w:val="22"/>
              </w:rPr>
            </w:pPr>
            <w:r w:rsidRPr="00A109D7">
              <w:rPr>
                <w:rFonts w:ascii="Arial" w:hAnsi="Arial" w:cs="Arial"/>
                <w:b/>
                <w:color w:val="2E4D37"/>
                <w:sz w:val="22"/>
                <w:szCs w:val="22"/>
                <w:highlight w:val="yellow"/>
              </w:rPr>
              <w:t>consultor</w:t>
            </w:r>
          </w:p>
        </w:tc>
      </w:tr>
      <w:tr w:rsidR="007908C5" w:rsidRPr="00647023" w14:paraId="6CD08AFF" w14:textId="77777777" w:rsidTr="007908C5">
        <w:trPr>
          <w:trHeight w:val="155"/>
        </w:trPr>
        <w:tc>
          <w:tcPr>
            <w:tcW w:w="3090" w:type="dxa"/>
            <w:tcBorders>
              <w:top w:val="single" w:sz="4" w:space="0" w:color="2E4D37"/>
              <w:bottom w:val="single" w:sz="4" w:space="0" w:color="2E4D37"/>
            </w:tcBorders>
          </w:tcPr>
          <w:p w14:paraId="6DE2D381"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Metología de sistematización indígena</w:t>
            </w:r>
          </w:p>
        </w:tc>
        <w:tc>
          <w:tcPr>
            <w:tcW w:w="3090" w:type="dxa"/>
            <w:tcBorders>
              <w:top w:val="single" w:sz="4" w:space="0" w:color="2E4D37"/>
              <w:bottom w:val="single" w:sz="4" w:space="0" w:color="2E4D37"/>
            </w:tcBorders>
          </w:tcPr>
          <w:p w14:paraId="6CCC4407" w14:textId="77777777" w:rsidR="007908C5" w:rsidRPr="00647023" w:rsidRDefault="007908C5" w:rsidP="0007722E">
            <w:pPr>
              <w:rPr>
                <w:rFonts w:ascii="Arial" w:hAnsi="Arial" w:cs="Arial"/>
                <w:b/>
                <w:color w:val="2E4D37"/>
                <w:sz w:val="22"/>
                <w:szCs w:val="22"/>
              </w:rPr>
            </w:pPr>
            <w:r w:rsidRPr="00647023">
              <w:rPr>
                <w:rFonts w:ascii="Arial" w:hAnsi="Arial" w:cs="Arial"/>
                <w:sz w:val="22"/>
                <w:szCs w:val="22"/>
              </w:rPr>
              <w:t>Equipo Social, documento liderado por Natalia</w:t>
            </w:r>
          </w:p>
        </w:tc>
        <w:tc>
          <w:tcPr>
            <w:tcW w:w="3090" w:type="dxa"/>
            <w:tcBorders>
              <w:top w:val="single" w:sz="4" w:space="0" w:color="2E4D37"/>
              <w:bottom w:val="single" w:sz="4" w:space="0" w:color="2E4D37"/>
            </w:tcBorders>
          </w:tcPr>
          <w:p w14:paraId="735AA04C" w14:textId="77777777" w:rsidR="007908C5" w:rsidRPr="00647023" w:rsidRDefault="007908C5" w:rsidP="0007722E">
            <w:pPr>
              <w:rPr>
                <w:rFonts w:ascii="Arial" w:hAnsi="Arial" w:cs="Arial"/>
                <w:sz w:val="22"/>
                <w:szCs w:val="22"/>
              </w:rPr>
            </w:pPr>
            <w:r w:rsidRPr="00647023">
              <w:rPr>
                <w:rFonts w:ascii="Arial" w:hAnsi="Arial" w:cs="Arial"/>
                <w:sz w:val="22"/>
                <w:szCs w:val="22"/>
              </w:rPr>
              <w:t>27 de marzo</w:t>
            </w:r>
          </w:p>
        </w:tc>
        <w:tc>
          <w:tcPr>
            <w:tcW w:w="3091" w:type="dxa"/>
            <w:tcBorders>
              <w:top w:val="single" w:sz="4" w:space="0" w:color="2E4D37"/>
              <w:bottom w:val="single" w:sz="4" w:space="0" w:color="2E4D37"/>
            </w:tcBorders>
          </w:tcPr>
          <w:p w14:paraId="76C48934" w14:textId="77777777" w:rsidR="007908C5" w:rsidRPr="00647023" w:rsidRDefault="007908C5" w:rsidP="0007722E">
            <w:pPr>
              <w:rPr>
                <w:rFonts w:ascii="Arial" w:hAnsi="Arial" w:cs="Arial"/>
                <w:b/>
                <w:color w:val="2E4D37"/>
                <w:sz w:val="22"/>
                <w:szCs w:val="22"/>
              </w:rPr>
            </w:pPr>
          </w:p>
        </w:tc>
      </w:tr>
      <w:tr w:rsidR="007908C5" w:rsidRPr="00647023" w14:paraId="37CD7E25" w14:textId="77777777" w:rsidTr="007908C5">
        <w:trPr>
          <w:trHeight w:val="155"/>
        </w:trPr>
        <w:tc>
          <w:tcPr>
            <w:tcW w:w="3090" w:type="dxa"/>
            <w:tcBorders>
              <w:top w:val="single" w:sz="4" w:space="0" w:color="2E4D37"/>
              <w:bottom w:val="single" w:sz="4" w:space="0" w:color="2E4D37"/>
            </w:tcBorders>
          </w:tcPr>
          <w:p w14:paraId="17714343"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Manual de uso del mecanismo de queja</w:t>
            </w:r>
          </w:p>
        </w:tc>
        <w:tc>
          <w:tcPr>
            <w:tcW w:w="3090" w:type="dxa"/>
            <w:tcBorders>
              <w:top w:val="single" w:sz="4" w:space="0" w:color="2E4D37"/>
              <w:bottom w:val="single" w:sz="4" w:space="0" w:color="2E4D37"/>
            </w:tcBorders>
          </w:tcPr>
          <w:p w14:paraId="589EC80A" w14:textId="77777777" w:rsidR="007908C5" w:rsidRPr="00647023" w:rsidRDefault="007908C5" w:rsidP="0007722E">
            <w:pPr>
              <w:rPr>
                <w:rFonts w:ascii="Arial" w:hAnsi="Arial" w:cs="Arial"/>
                <w:b/>
                <w:color w:val="2E4D37"/>
                <w:sz w:val="22"/>
                <w:szCs w:val="22"/>
              </w:rPr>
            </w:pPr>
            <w:r w:rsidRPr="00647023">
              <w:rPr>
                <w:rFonts w:ascii="Arial" w:hAnsi="Arial" w:cs="Arial"/>
                <w:sz w:val="22"/>
                <w:szCs w:val="22"/>
              </w:rPr>
              <w:t>Karol Monge</w:t>
            </w:r>
          </w:p>
        </w:tc>
        <w:tc>
          <w:tcPr>
            <w:tcW w:w="3090" w:type="dxa"/>
            <w:tcBorders>
              <w:top w:val="single" w:sz="4" w:space="0" w:color="2E4D37"/>
              <w:bottom w:val="single" w:sz="4" w:space="0" w:color="2E4D37"/>
            </w:tcBorders>
          </w:tcPr>
          <w:p w14:paraId="5E6D1F71" w14:textId="77777777" w:rsidR="007908C5" w:rsidRPr="00647023" w:rsidRDefault="007908C5" w:rsidP="0007722E">
            <w:pPr>
              <w:rPr>
                <w:rFonts w:ascii="Arial" w:hAnsi="Arial" w:cs="Arial"/>
                <w:sz w:val="22"/>
                <w:szCs w:val="22"/>
              </w:rPr>
            </w:pPr>
            <w:r w:rsidRPr="00647023">
              <w:rPr>
                <w:rFonts w:ascii="Arial" w:hAnsi="Arial" w:cs="Arial"/>
                <w:sz w:val="22"/>
                <w:szCs w:val="22"/>
              </w:rPr>
              <w:t>27 de marzo</w:t>
            </w:r>
          </w:p>
        </w:tc>
        <w:tc>
          <w:tcPr>
            <w:tcW w:w="3091" w:type="dxa"/>
            <w:tcBorders>
              <w:top w:val="single" w:sz="4" w:space="0" w:color="2E4D37"/>
              <w:bottom w:val="single" w:sz="4" w:space="0" w:color="2E4D37"/>
            </w:tcBorders>
          </w:tcPr>
          <w:p w14:paraId="1B5C1CE7" w14:textId="77777777" w:rsidR="007908C5" w:rsidRPr="00647023" w:rsidRDefault="007908C5" w:rsidP="0007722E">
            <w:pPr>
              <w:rPr>
                <w:rFonts w:ascii="Arial" w:hAnsi="Arial" w:cs="Arial"/>
                <w:b/>
                <w:color w:val="2E4D37"/>
                <w:sz w:val="22"/>
                <w:szCs w:val="22"/>
              </w:rPr>
            </w:pPr>
          </w:p>
        </w:tc>
      </w:tr>
      <w:tr w:rsidR="007908C5" w:rsidRPr="00647023" w14:paraId="050ED8A8" w14:textId="77777777" w:rsidTr="007908C5">
        <w:trPr>
          <w:trHeight w:val="155"/>
        </w:trPr>
        <w:tc>
          <w:tcPr>
            <w:tcW w:w="3090" w:type="dxa"/>
            <w:tcBorders>
              <w:top w:val="single" w:sz="4" w:space="0" w:color="2E4D37"/>
              <w:bottom w:val="single" w:sz="4" w:space="0" w:color="2E4D37"/>
            </w:tcBorders>
          </w:tcPr>
          <w:p w14:paraId="616D1C11"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Redacción componente 1b del R-Package</w:t>
            </w:r>
          </w:p>
        </w:tc>
        <w:tc>
          <w:tcPr>
            <w:tcW w:w="3090" w:type="dxa"/>
            <w:tcBorders>
              <w:top w:val="single" w:sz="4" w:space="0" w:color="2E4D37"/>
              <w:bottom w:val="single" w:sz="4" w:space="0" w:color="2E4D37"/>
            </w:tcBorders>
          </w:tcPr>
          <w:p w14:paraId="2E61B89A"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y Ricardo Ulate</w:t>
            </w:r>
          </w:p>
        </w:tc>
        <w:tc>
          <w:tcPr>
            <w:tcW w:w="3090" w:type="dxa"/>
            <w:tcBorders>
              <w:top w:val="single" w:sz="4" w:space="0" w:color="2E4D37"/>
              <w:bottom w:val="single" w:sz="4" w:space="0" w:color="2E4D37"/>
            </w:tcBorders>
          </w:tcPr>
          <w:p w14:paraId="75F3BAD8" w14:textId="77777777" w:rsidR="007908C5" w:rsidRPr="00A109D7" w:rsidRDefault="007908C5" w:rsidP="0007722E">
            <w:pPr>
              <w:rPr>
                <w:rFonts w:ascii="Arial" w:hAnsi="Arial" w:cs="Arial"/>
                <w:sz w:val="22"/>
                <w:szCs w:val="22"/>
              </w:rPr>
            </w:pPr>
            <w:r>
              <w:rPr>
                <w:rFonts w:ascii="Arial" w:hAnsi="Arial" w:cs="Arial"/>
                <w:sz w:val="22"/>
                <w:szCs w:val="22"/>
              </w:rPr>
              <w:t>4</w:t>
            </w:r>
            <w:r w:rsidRPr="00A109D7">
              <w:rPr>
                <w:rFonts w:ascii="Arial" w:hAnsi="Arial" w:cs="Arial"/>
                <w:sz w:val="22"/>
                <w:szCs w:val="22"/>
              </w:rPr>
              <w:t xml:space="preserve"> de mayo</w:t>
            </w:r>
          </w:p>
        </w:tc>
        <w:tc>
          <w:tcPr>
            <w:tcW w:w="3091" w:type="dxa"/>
            <w:tcBorders>
              <w:top w:val="single" w:sz="4" w:space="0" w:color="2E4D37"/>
              <w:bottom w:val="single" w:sz="4" w:space="0" w:color="2E4D37"/>
            </w:tcBorders>
          </w:tcPr>
          <w:p w14:paraId="2253D493" w14:textId="77777777" w:rsidR="007908C5" w:rsidRPr="00647023" w:rsidRDefault="007908C5" w:rsidP="0007722E">
            <w:pPr>
              <w:rPr>
                <w:rFonts w:ascii="Arial" w:hAnsi="Arial" w:cs="Arial"/>
                <w:b/>
                <w:color w:val="2E4D37"/>
                <w:sz w:val="22"/>
                <w:szCs w:val="22"/>
              </w:rPr>
            </w:pPr>
          </w:p>
        </w:tc>
      </w:tr>
      <w:tr w:rsidR="007908C5" w:rsidRPr="00647023" w14:paraId="0021B181" w14:textId="77777777" w:rsidTr="007908C5">
        <w:trPr>
          <w:trHeight w:val="155"/>
        </w:trPr>
        <w:tc>
          <w:tcPr>
            <w:tcW w:w="3090" w:type="dxa"/>
            <w:tcBorders>
              <w:top w:val="single" w:sz="4" w:space="0" w:color="2E4D37"/>
              <w:bottom w:val="single" w:sz="4" w:space="0" w:color="2E4D37"/>
            </w:tcBorders>
          </w:tcPr>
          <w:p w14:paraId="259A62ED"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Redacción del Componente de Organización social para el ERPD</w:t>
            </w:r>
          </w:p>
        </w:tc>
        <w:tc>
          <w:tcPr>
            <w:tcW w:w="3090" w:type="dxa"/>
            <w:tcBorders>
              <w:top w:val="single" w:sz="4" w:space="0" w:color="2E4D37"/>
              <w:bottom w:val="single" w:sz="4" w:space="0" w:color="2E4D37"/>
            </w:tcBorders>
          </w:tcPr>
          <w:p w14:paraId="429583BF" w14:textId="77777777" w:rsidR="007908C5" w:rsidRPr="00647023" w:rsidRDefault="007908C5" w:rsidP="0007722E">
            <w:pPr>
              <w:rPr>
                <w:rFonts w:ascii="Arial" w:hAnsi="Arial" w:cs="Arial"/>
                <w:sz w:val="22"/>
                <w:szCs w:val="22"/>
              </w:rPr>
            </w:pPr>
            <w:r w:rsidRPr="00647023">
              <w:rPr>
                <w:rFonts w:ascii="Arial" w:hAnsi="Arial" w:cs="Arial"/>
                <w:sz w:val="22"/>
                <w:szCs w:val="22"/>
              </w:rPr>
              <w:t>Javier Fernández con apoyo de Natalia y Ricardo</w:t>
            </w:r>
          </w:p>
        </w:tc>
        <w:tc>
          <w:tcPr>
            <w:tcW w:w="3090" w:type="dxa"/>
            <w:tcBorders>
              <w:top w:val="single" w:sz="4" w:space="0" w:color="2E4D37"/>
              <w:bottom w:val="single" w:sz="4" w:space="0" w:color="2E4D37"/>
            </w:tcBorders>
          </w:tcPr>
          <w:p w14:paraId="7CEC1252" w14:textId="77777777" w:rsidR="007908C5" w:rsidRPr="00647023" w:rsidRDefault="007908C5" w:rsidP="0007722E">
            <w:pPr>
              <w:rPr>
                <w:rFonts w:ascii="Arial" w:hAnsi="Arial" w:cs="Arial"/>
                <w:b/>
                <w:color w:val="2E4D37"/>
                <w:sz w:val="22"/>
                <w:szCs w:val="22"/>
              </w:rPr>
            </w:pPr>
          </w:p>
        </w:tc>
        <w:tc>
          <w:tcPr>
            <w:tcW w:w="3091" w:type="dxa"/>
            <w:tcBorders>
              <w:top w:val="single" w:sz="4" w:space="0" w:color="2E4D37"/>
              <w:bottom w:val="single" w:sz="4" w:space="0" w:color="2E4D37"/>
            </w:tcBorders>
          </w:tcPr>
          <w:p w14:paraId="0787CF20" w14:textId="77777777" w:rsidR="007908C5" w:rsidRPr="00647023" w:rsidRDefault="007908C5" w:rsidP="0007722E">
            <w:pPr>
              <w:rPr>
                <w:rFonts w:ascii="Arial" w:hAnsi="Arial" w:cs="Arial"/>
                <w:b/>
                <w:color w:val="2E4D37"/>
                <w:sz w:val="22"/>
                <w:szCs w:val="22"/>
              </w:rPr>
            </w:pPr>
          </w:p>
        </w:tc>
      </w:tr>
      <w:tr w:rsidR="007908C5" w:rsidRPr="00647023" w14:paraId="6FEAB27A" w14:textId="77777777" w:rsidTr="007908C5">
        <w:trPr>
          <w:trHeight w:val="155"/>
        </w:trPr>
        <w:tc>
          <w:tcPr>
            <w:tcW w:w="3090" w:type="dxa"/>
            <w:tcBorders>
              <w:top w:val="single" w:sz="4" w:space="0" w:color="2E4D37"/>
              <w:bottom w:val="single" w:sz="4" w:space="0" w:color="2E4D37"/>
            </w:tcBorders>
          </w:tcPr>
          <w:p w14:paraId="27A36227"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PSA Indígena</w:t>
            </w:r>
          </w:p>
        </w:tc>
        <w:tc>
          <w:tcPr>
            <w:tcW w:w="3090" w:type="dxa"/>
            <w:tcBorders>
              <w:top w:val="single" w:sz="4" w:space="0" w:color="2E4D37"/>
              <w:bottom w:val="single" w:sz="4" w:space="0" w:color="2E4D37"/>
            </w:tcBorders>
          </w:tcPr>
          <w:p w14:paraId="130592E0" w14:textId="77777777" w:rsidR="007908C5" w:rsidRPr="00647023" w:rsidRDefault="007908C5" w:rsidP="0007722E">
            <w:pPr>
              <w:rPr>
                <w:rFonts w:ascii="Arial" w:hAnsi="Arial" w:cs="Arial"/>
                <w:sz w:val="22"/>
                <w:szCs w:val="22"/>
              </w:rPr>
            </w:pPr>
            <w:r>
              <w:rPr>
                <w:rFonts w:ascii="Arial" w:hAnsi="Arial" w:cs="Arial"/>
                <w:sz w:val="22"/>
                <w:szCs w:val="22"/>
              </w:rPr>
              <w:t>Maikol Alonso Ramirez</w:t>
            </w:r>
          </w:p>
        </w:tc>
        <w:tc>
          <w:tcPr>
            <w:tcW w:w="3090" w:type="dxa"/>
            <w:tcBorders>
              <w:top w:val="single" w:sz="4" w:space="0" w:color="2E4D37"/>
              <w:bottom w:val="single" w:sz="4" w:space="0" w:color="2E4D37"/>
            </w:tcBorders>
          </w:tcPr>
          <w:p w14:paraId="57E05824" w14:textId="77777777" w:rsidR="007908C5" w:rsidRPr="00647023" w:rsidRDefault="007908C5" w:rsidP="0007722E">
            <w:pPr>
              <w:rPr>
                <w:rFonts w:ascii="Arial" w:hAnsi="Arial" w:cs="Arial"/>
                <w:sz w:val="22"/>
                <w:szCs w:val="22"/>
              </w:rPr>
            </w:pPr>
            <w:r w:rsidRPr="00647023">
              <w:rPr>
                <w:rFonts w:ascii="Arial" w:hAnsi="Arial" w:cs="Arial"/>
                <w:sz w:val="22"/>
                <w:szCs w:val="22"/>
              </w:rPr>
              <w:t>26 de marzo</w:t>
            </w:r>
          </w:p>
        </w:tc>
        <w:tc>
          <w:tcPr>
            <w:tcW w:w="3091" w:type="dxa"/>
            <w:tcBorders>
              <w:top w:val="single" w:sz="4" w:space="0" w:color="2E4D37"/>
              <w:bottom w:val="single" w:sz="4" w:space="0" w:color="2E4D37"/>
            </w:tcBorders>
          </w:tcPr>
          <w:p w14:paraId="54A242D4" w14:textId="77777777" w:rsidR="007908C5" w:rsidRPr="00647023" w:rsidRDefault="007908C5" w:rsidP="0007722E">
            <w:pPr>
              <w:rPr>
                <w:rFonts w:ascii="Arial" w:hAnsi="Arial" w:cs="Arial"/>
                <w:b/>
                <w:color w:val="2E4D37"/>
                <w:sz w:val="22"/>
                <w:szCs w:val="22"/>
              </w:rPr>
            </w:pPr>
          </w:p>
        </w:tc>
      </w:tr>
      <w:tr w:rsidR="007908C5" w:rsidRPr="00647023" w14:paraId="11707A55" w14:textId="77777777" w:rsidTr="007908C5">
        <w:trPr>
          <w:trHeight w:val="155"/>
        </w:trPr>
        <w:tc>
          <w:tcPr>
            <w:tcW w:w="3090" w:type="dxa"/>
            <w:tcBorders>
              <w:top w:val="single" w:sz="4" w:space="0" w:color="2E4D37"/>
              <w:bottom w:val="single" w:sz="4" w:space="0" w:color="2E4D37"/>
            </w:tcBorders>
          </w:tcPr>
          <w:p w14:paraId="19CDEF01"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PSA Campesino</w:t>
            </w:r>
          </w:p>
        </w:tc>
        <w:tc>
          <w:tcPr>
            <w:tcW w:w="3090" w:type="dxa"/>
            <w:tcBorders>
              <w:top w:val="single" w:sz="4" w:space="0" w:color="2E4D37"/>
              <w:bottom w:val="single" w:sz="4" w:space="0" w:color="2E4D37"/>
            </w:tcBorders>
          </w:tcPr>
          <w:p w14:paraId="75A17538" w14:textId="77777777" w:rsidR="007908C5" w:rsidRPr="00647023" w:rsidRDefault="007908C5" w:rsidP="0007722E">
            <w:pPr>
              <w:rPr>
                <w:rFonts w:ascii="Arial" w:hAnsi="Arial" w:cs="Arial"/>
                <w:sz w:val="22"/>
                <w:szCs w:val="22"/>
              </w:rPr>
            </w:pPr>
            <w:r>
              <w:rPr>
                <w:rFonts w:ascii="Arial" w:hAnsi="Arial" w:cs="Arial"/>
                <w:sz w:val="22"/>
                <w:szCs w:val="22"/>
              </w:rPr>
              <w:t>Jane</w:t>
            </w:r>
          </w:p>
        </w:tc>
        <w:tc>
          <w:tcPr>
            <w:tcW w:w="3090" w:type="dxa"/>
            <w:tcBorders>
              <w:top w:val="single" w:sz="4" w:space="0" w:color="2E4D37"/>
              <w:bottom w:val="single" w:sz="4" w:space="0" w:color="2E4D37"/>
            </w:tcBorders>
          </w:tcPr>
          <w:p w14:paraId="4E1AEEB0" w14:textId="77777777" w:rsidR="007908C5" w:rsidRPr="00647023" w:rsidRDefault="007908C5" w:rsidP="0007722E">
            <w:pPr>
              <w:rPr>
                <w:rFonts w:ascii="Arial" w:hAnsi="Arial" w:cs="Arial"/>
                <w:b/>
                <w:color w:val="2E4D37"/>
                <w:sz w:val="22"/>
                <w:szCs w:val="22"/>
              </w:rPr>
            </w:pPr>
          </w:p>
        </w:tc>
        <w:tc>
          <w:tcPr>
            <w:tcW w:w="3091" w:type="dxa"/>
            <w:tcBorders>
              <w:top w:val="single" w:sz="4" w:space="0" w:color="2E4D37"/>
              <w:bottom w:val="single" w:sz="4" w:space="0" w:color="2E4D37"/>
            </w:tcBorders>
          </w:tcPr>
          <w:p w14:paraId="7A43ADD3" w14:textId="77777777" w:rsidR="007908C5" w:rsidRPr="00647023" w:rsidRDefault="007908C5" w:rsidP="0007722E">
            <w:pPr>
              <w:rPr>
                <w:rFonts w:ascii="Arial" w:hAnsi="Arial" w:cs="Arial"/>
                <w:b/>
                <w:color w:val="2E4D37"/>
                <w:sz w:val="22"/>
                <w:szCs w:val="22"/>
              </w:rPr>
            </w:pPr>
          </w:p>
        </w:tc>
      </w:tr>
      <w:tr w:rsidR="007908C5" w:rsidRPr="00647023" w14:paraId="25A46F51" w14:textId="77777777" w:rsidTr="007908C5">
        <w:trPr>
          <w:trHeight w:val="155"/>
        </w:trPr>
        <w:tc>
          <w:tcPr>
            <w:tcW w:w="3090" w:type="dxa"/>
            <w:tcBorders>
              <w:top w:val="single" w:sz="4" w:space="0" w:color="2E4D37"/>
            </w:tcBorders>
          </w:tcPr>
          <w:p w14:paraId="055A0193"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Socialización del PSA Indígena</w:t>
            </w:r>
          </w:p>
        </w:tc>
        <w:tc>
          <w:tcPr>
            <w:tcW w:w="3090" w:type="dxa"/>
            <w:tcBorders>
              <w:top w:val="single" w:sz="4" w:space="0" w:color="2E4D37"/>
            </w:tcBorders>
          </w:tcPr>
          <w:p w14:paraId="018B3E8A" w14:textId="77777777" w:rsidR="007908C5" w:rsidRPr="00647023" w:rsidRDefault="007908C5" w:rsidP="0007722E">
            <w:pPr>
              <w:rPr>
                <w:rFonts w:ascii="Arial" w:hAnsi="Arial" w:cs="Arial"/>
                <w:sz w:val="22"/>
                <w:szCs w:val="22"/>
              </w:rPr>
            </w:pPr>
            <w:r>
              <w:rPr>
                <w:rFonts w:ascii="Arial" w:hAnsi="Arial" w:cs="Arial"/>
                <w:sz w:val="22"/>
                <w:szCs w:val="22"/>
              </w:rPr>
              <w:t>Maikol Alonso Ramirez</w:t>
            </w:r>
          </w:p>
        </w:tc>
        <w:tc>
          <w:tcPr>
            <w:tcW w:w="3090" w:type="dxa"/>
            <w:tcBorders>
              <w:top w:val="single" w:sz="4" w:space="0" w:color="2E4D37"/>
            </w:tcBorders>
          </w:tcPr>
          <w:p w14:paraId="55EADB9E" w14:textId="77777777" w:rsidR="007908C5" w:rsidRPr="00647023" w:rsidRDefault="007908C5" w:rsidP="0007722E">
            <w:pPr>
              <w:rPr>
                <w:rFonts w:ascii="Arial" w:hAnsi="Arial" w:cs="Arial"/>
                <w:sz w:val="22"/>
                <w:szCs w:val="22"/>
              </w:rPr>
            </w:pPr>
            <w:r w:rsidRPr="00647023">
              <w:rPr>
                <w:rFonts w:ascii="Arial" w:hAnsi="Arial" w:cs="Arial"/>
                <w:sz w:val="22"/>
                <w:szCs w:val="22"/>
              </w:rPr>
              <w:t>26 de Marzo</w:t>
            </w:r>
          </w:p>
        </w:tc>
        <w:tc>
          <w:tcPr>
            <w:tcW w:w="3091" w:type="dxa"/>
            <w:tcBorders>
              <w:top w:val="single" w:sz="4" w:space="0" w:color="2E4D37"/>
            </w:tcBorders>
          </w:tcPr>
          <w:p w14:paraId="2DF8320A" w14:textId="77777777" w:rsidR="007908C5" w:rsidRPr="00647023" w:rsidRDefault="007908C5" w:rsidP="0007722E">
            <w:pPr>
              <w:rPr>
                <w:rFonts w:ascii="Arial" w:hAnsi="Arial" w:cs="Arial"/>
                <w:b/>
                <w:color w:val="2E4D37"/>
                <w:sz w:val="22"/>
                <w:szCs w:val="22"/>
              </w:rPr>
            </w:pPr>
          </w:p>
        </w:tc>
      </w:tr>
      <w:tr w:rsidR="007908C5" w:rsidRPr="00647023" w14:paraId="570BAF67" w14:textId="77777777" w:rsidTr="007908C5">
        <w:trPr>
          <w:trHeight w:val="155"/>
        </w:trPr>
        <w:tc>
          <w:tcPr>
            <w:tcW w:w="3090" w:type="dxa"/>
            <w:tcBorders>
              <w:top w:val="single" w:sz="4" w:space="0" w:color="2E4D37"/>
            </w:tcBorders>
          </w:tcPr>
          <w:p w14:paraId="304F4D6B"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Socialización del PSA Campesino</w:t>
            </w:r>
          </w:p>
        </w:tc>
        <w:tc>
          <w:tcPr>
            <w:tcW w:w="3090" w:type="dxa"/>
            <w:tcBorders>
              <w:top w:val="single" w:sz="4" w:space="0" w:color="2E4D37"/>
            </w:tcBorders>
          </w:tcPr>
          <w:p w14:paraId="2AA50E6C" w14:textId="77777777" w:rsidR="007908C5" w:rsidRPr="00647023" w:rsidRDefault="007908C5" w:rsidP="0007722E">
            <w:pPr>
              <w:rPr>
                <w:rFonts w:ascii="Arial" w:hAnsi="Arial" w:cs="Arial"/>
                <w:sz w:val="22"/>
                <w:szCs w:val="22"/>
              </w:rPr>
            </w:pPr>
            <w:r w:rsidRPr="00647023">
              <w:rPr>
                <w:rFonts w:ascii="Arial" w:hAnsi="Arial" w:cs="Arial"/>
                <w:sz w:val="22"/>
                <w:szCs w:val="22"/>
              </w:rPr>
              <w:t>Consultora</w:t>
            </w:r>
          </w:p>
        </w:tc>
        <w:tc>
          <w:tcPr>
            <w:tcW w:w="3090" w:type="dxa"/>
            <w:tcBorders>
              <w:top w:val="single" w:sz="4" w:space="0" w:color="2E4D37"/>
            </w:tcBorders>
          </w:tcPr>
          <w:p w14:paraId="1927054D" w14:textId="77777777" w:rsidR="007908C5" w:rsidRPr="00647023" w:rsidRDefault="007908C5" w:rsidP="0007722E">
            <w:pPr>
              <w:rPr>
                <w:rFonts w:ascii="Arial" w:hAnsi="Arial" w:cs="Arial"/>
                <w:sz w:val="22"/>
                <w:szCs w:val="22"/>
              </w:rPr>
            </w:pPr>
          </w:p>
        </w:tc>
        <w:tc>
          <w:tcPr>
            <w:tcW w:w="3091" w:type="dxa"/>
            <w:tcBorders>
              <w:top w:val="single" w:sz="4" w:space="0" w:color="2E4D37"/>
            </w:tcBorders>
          </w:tcPr>
          <w:p w14:paraId="09031A11" w14:textId="77777777" w:rsidR="007908C5" w:rsidRPr="00647023" w:rsidRDefault="007908C5" w:rsidP="0007722E">
            <w:pPr>
              <w:rPr>
                <w:rFonts w:ascii="Arial" w:hAnsi="Arial" w:cs="Arial"/>
                <w:b/>
                <w:color w:val="2E4D37"/>
                <w:sz w:val="22"/>
                <w:szCs w:val="22"/>
              </w:rPr>
            </w:pPr>
          </w:p>
        </w:tc>
      </w:tr>
      <w:tr w:rsidR="007908C5" w:rsidRPr="00647023" w14:paraId="22EFDD20" w14:textId="77777777" w:rsidTr="007908C5">
        <w:trPr>
          <w:trHeight w:val="155"/>
        </w:trPr>
        <w:tc>
          <w:tcPr>
            <w:tcW w:w="3090" w:type="dxa"/>
            <w:tcBorders>
              <w:top w:val="single" w:sz="4" w:space="0" w:color="2E4D37"/>
            </w:tcBorders>
          </w:tcPr>
          <w:p w14:paraId="7654E937"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Socialización del Documento final SESA y ESMF</w:t>
            </w:r>
          </w:p>
        </w:tc>
        <w:tc>
          <w:tcPr>
            <w:tcW w:w="3090" w:type="dxa"/>
            <w:tcBorders>
              <w:top w:val="single" w:sz="4" w:space="0" w:color="2E4D37"/>
            </w:tcBorders>
          </w:tcPr>
          <w:p w14:paraId="09E5C5DB" w14:textId="77777777" w:rsidR="007908C5" w:rsidRPr="00647023" w:rsidRDefault="007908C5" w:rsidP="0007722E">
            <w:pPr>
              <w:rPr>
                <w:rFonts w:ascii="Arial" w:hAnsi="Arial" w:cs="Arial"/>
                <w:sz w:val="22"/>
                <w:szCs w:val="22"/>
              </w:rPr>
            </w:pPr>
            <w:r w:rsidRPr="00647023">
              <w:rPr>
                <w:rFonts w:ascii="Arial" w:hAnsi="Arial" w:cs="Arial"/>
                <w:sz w:val="22"/>
                <w:szCs w:val="22"/>
              </w:rPr>
              <w:t>Jaime Valverde y Vera Luz Salazar</w:t>
            </w:r>
          </w:p>
        </w:tc>
        <w:tc>
          <w:tcPr>
            <w:tcW w:w="3090" w:type="dxa"/>
            <w:tcBorders>
              <w:top w:val="single" w:sz="4" w:space="0" w:color="2E4D37"/>
            </w:tcBorders>
          </w:tcPr>
          <w:p w14:paraId="4EE42BD6" w14:textId="77777777" w:rsidR="007908C5" w:rsidRPr="00647023" w:rsidRDefault="007908C5" w:rsidP="0007722E">
            <w:pPr>
              <w:rPr>
                <w:rFonts w:ascii="Arial" w:hAnsi="Arial" w:cs="Arial"/>
                <w:sz w:val="22"/>
                <w:szCs w:val="22"/>
              </w:rPr>
            </w:pPr>
            <w:r w:rsidRPr="00647023">
              <w:rPr>
                <w:rFonts w:ascii="Arial" w:hAnsi="Arial" w:cs="Arial"/>
                <w:sz w:val="22"/>
                <w:szCs w:val="22"/>
              </w:rPr>
              <w:t>27 de Marzo</w:t>
            </w:r>
          </w:p>
        </w:tc>
        <w:tc>
          <w:tcPr>
            <w:tcW w:w="3091" w:type="dxa"/>
            <w:tcBorders>
              <w:top w:val="single" w:sz="4" w:space="0" w:color="2E4D37"/>
            </w:tcBorders>
          </w:tcPr>
          <w:p w14:paraId="2272A34F" w14:textId="77777777" w:rsidR="007908C5" w:rsidRPr="00647023" w:rsidRDefault="007908C5" w:rsidP="0007722E">
            <w:pPr>
              <w:rPr>
                <w:rFonts w:ascii="Arial" w:hAnsi="Arial" w:cs="Arial"/>
                <w:b/>
                <w:color w:val="2E4D37"/>
                <w:sz w:val="22"/>
                <w:szCs w:val="22"/>
              </w:rPr>
            </w:pPr>
          </w:p>
        </w:tc>
      </w:tr>
      <w:tr w:rsidR="007908C5" w:rsidRPr="00647023" w14:paraId="5E17B903" w14:textId="77777777" w:rsidTr="007908C5">
        <w:trPr>
          <w:trHeight w:val="155"/>
        </w:trPr>
        <w:tc>
          <w:tcPr>
            <w:tcW w:w="3090" w:type="dxa"/>
            <w:tcBorders>
              <w:top w:val="single" w:sz="4" w:space="0" w:color="2E4D37"/>
            </w:tcBorders>
          </w:tcPr>
          <w:p w14:paraId="6702DCC7"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 xml:space="preserve">Socialización  de la auto-evaluación social con las PIRs </w:t>
            </w:r>
          </w:p>
        </w:tc>
        <w:tc>
          <w:tcPr>
            <w:tcW w:w="3090" w:type="dxa"/>
            <w:tcBorders>
              <w:top w:val="single" w:sz="4" w:space="0" w:color="2E4D37"/>
            </w:tcBorders>
          </w:tcPr>
          <w:p w14:paraId="760F051C" w14:textId="77777777" w:rsidR="007908C5" w:rsidRPr="00647023" w:rsidRDefault="007908C5" w:rsidP="0007722E">
            <w:pPr>
              <w:rPr>
                <w:rFonts w:ascii="Arial" w:hAnsi="Arial" w:cs="Arial"/>
                <w:sz w:val="22"/>
                <w:szCs w:val="22"/>
              </w:rPr>
            </w:pPr>
            <w:r w:rsidRPr="00647023">
              <w:rPr>
                <w:rFonts w:ascii="Arial" w:hAnsi="Arial" w:cs="Arial"/>
                <w:sz w:val="22"/>
                <w:szCs w:val="22"/>
              </w:rPr>
              <w:t>Vera Luz Salazar</w:t>
            </w:r>
          </w:p>
        </w:tc>
        <w:tc>
          <w:tcPr>
            <w:tcW w:w="3090" w:type="dxa"/>
            <w:tcBorders>
              <w:top w:val="single" w:sz="4" w:space="0" w:color="2E4D37"/>
            </w:tcBorders>
          </w:tcPr>
          <w:p w14:paraId="3943EC26" w14:textId="77777777" w:rsidR="007908C5" w:rsidRPr="00647023" w:rsidRDefault="007908C5" w:rsidP="0007722E">
            <w:pPr>
              <w:rPr>
                <w:rFonts w:ascii="Arial" w:hAnsi="Arial" w:cs="Arial"/>
                <w:sz w:val="22"/>
                <w:szCs w:val="22"/>
              </w:rPr>
            </w:pPr>
            <w:r w:rsidRPr="00647023">
              <w:rPr>
                <w:rFonts w:ascii="Arial" w:hAnsi="Arial" w:cs="Arial"/>
                <w:sz w:val="22"/>
                <w:szCs w:val="22"/>
              </w:rPr>
              <w:t>27 de Marzo</w:t>
            </w:r>
          </w:p>
        </w:tc>
        <w:tc>
          <w:tcPr>
            <w:tcW w:w="3091" w:type="dxa"/>
            <w:tcBorders>
              <w:top w:val="single" w:sz="4" w:space="0" w:color="2E4D37"/>
            </w:tcBorders>
          </w:tcPr>
          <w:p w14:paraId="7DC733B6" w14:textId="77777777" w:rsidR="007908C5" w:rsidRPr="00647023" w:rsidRDefault="007908C5" w:rsidP="0007722E">
            <w:pPr>
              <w:rPr>
                <w:rFonts w:ascii="Arial" w:hAnsi="Arial" w:cs="Arial"/>
                <w:b/>
                <w:color w:val="2E4D37"/>
                <w:sz w:val="22"/>
                <w:szCs w:val="22"/>
              </w:rPr>
            </w:pPr>
          </w:p>
        </w:tc>
      </w:tr>
      <w:tr w:rsidR="007908C5" w:rsidRPr="00647023" w14:paraId="6B9B4B65" w14:textId="77777777" w:rsidTr="007908C5">
        <w:trPr>
          <w:trHeight w:val="155"/>
        </w:trPr>
        <w:tc>
          <w:tcPr>
            <w:tcW w:w="3090" w:type="dxa"/>
            <w:tcBorders>
              <w:top w:val="single" w:sz="4" w:space="0" w:color="2E4D37"/>
            </w:tcBorders>
          </w:tcPr>
          <w:p w14:paraId="4F219782"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 xml:space="preserve">Actualización y retroalimentación del avance de la Estrategia ante Pueblos Indígenas del grupo de los 19 </w:t>
            </w:r>
          </w:p>
        </w:tc>
        <w:tc>
          <w:tcPr>
            <w:tcW w:w="3090" w:type="dxa"/>
            <w:tcBorders>
              <w:top w:val="single" w:sz="4" w:space="0" w:color="2E4D37"/>
            </w:tcBorders>
          </w:tcPr>
          <w:p w14:paraId="59D96740"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con apoyo de Jaime Valverde</w:t>
            </w:r>
          </w:p>
        </w:tc>
        <w:tc>
          <w:tcPr>
            <w:tcW w:w="3090" w:type="dxa"/>
            <w:tcBorders>
              <w:top w:val="single" w:sz="4" w:space="0" w:color="2E4D37"/>
            </w:tcBorders>
          </w:tcPr>
          <w:p w14:paraId="045AEFA6" w14:textId="77777777" w:rsidR="007908C5" w:rsidRPr="00647023" w:rsidRDefault="007908C5" w:rsidP="0007722E">
            <w:pPr>
              <w:rPr>
                <w:rFonts w:ascii="Arial" w:hAnsi="Arial" w:cs="Arial"/>
                <w:sz w:val="22"/>
                <w:szCs w:val="22"/>
              </w:rPr>
            </w:pPr>
            <w:r w:rsidRPr="00647023">
              <w:rPr>
                <w:rFonts w:ascii="Arial" w:hAnsi="Arial" w:cs="Arial"/>
                <w:sz w:val="22"/>
                <w:szCs w:val="22"/>
              </w:rPr>
              <w:t>27 de Marzo</w:t>
            </w:r>
          </w:p>
        </w:tc>
        <w:tc>
          <w:tcPr>
            <w:tcW w:w="3091" w:type="dxa"/>
            <w:tcBorders>
              <w:top w:val="single" w:sz="4" w:space="0" w:color="2E4D37"/>
            </w:tcBorders>
          </w:tcPr>
          <w:p w14:paraId="2FA86E46" w14:textId="77777777" w:rsidR="007908C5" w:rsidRPr="00647023" w:rsidRDefault="007908C5" w:rsidP="0007722E">
            <w:pPr>
              <w:rPr>
                <w:rFonts w:ascii="Arial" w:hAnsi="Arial" w:cs="Arial"/>
                <w:b/>
                <w:color w:val="2E4D37"/>
                <w:sz w:val="22"/>
                <w:szCs w:val="22"/>
              </w:rPr>
            </w:pPr>
          </w:p>
        </w:tc>
      </w:tr>
      <w:tr w:rsidR="007908C5" w:rsidRPr="00647023" w14:paraId="7F38B77D" w14:textId="77777777" w:rsidTr="007908C5">
        <w:trPr>
          <w:trHeight w:val="155"/>
        </w:trPr>
        <w:tc>
          <w:tcPr>
            <w:tcW w:w="3090" w:type="dxa"/>
            <w:tcBorders>
              <w:top w:val="single" w:sz="4" w:space="0" w:color="2E4D37"/>
            </w:tcBorders>
          </w:tcPr>
          <w:p w14:paraId="3FA844F9"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 xml:space="preserve">Implementar planes de comunicación para pueblos indígenas </w:t>
            </w:r>
          </w:p>
        </w:tc>
        <w:tc>
          <w:tcPr>
            <w:tcW w:w="3090" w:type="dxa"/>
            <w:tcBorders>
              <w:top w:val="single" w:sz="4" w:space="0" w:color="2E4D37"/>
            </w:tcBorders>
          </w:tcPr>
          <w:p w14:paraId="5E01B0BF" w14:textId="77777777" w:rsidR="007908C5" w:rsidRPr="00647023" w:rsidRDefault="007908C5" w:rsidP="0007722E">
            <w:pPr>
              <w:rPr>
                <w:rFonts w:ascii="Arial" w:hAnsi="Arial" w:cs="Arial"/>
                <w:sz w:val="22"/>
                <w:szCs w:val="22"/>
              </w:rPr>
            </w:pPr>
            <w:r w:rsidRPr="00647023">
              <w:rPr>
                <w:rFonts w:ascii="Arial" w:hAnsi="Arial" w:cs="Arial"/>
                <w:sz w:val="22"/>
                <w:szCs w:val="22"/>
              </w:rPr>
              <w:t>Consultora</w:t>
            </w:r>
          </w:p>
        </w:tc>
        <w:tc>
          <w:tcPr>
            <w:tcW w:w="3090" w:type="dxa"/>
            <w:tcBorders>
              <w:top w:val="single" w:sz="4" w:space="0" w:color="2E4D37"/>
            </w:tcBorders>
          </w:tcPr>
          <w:p w14:paraId="01E688B3" w14:textId="77777777" w:rsidR="007908C5" w:rsidRPr="00647023" w:rsidRDefault="007908C5" w:rsidP="0007722E">
            <w:pPr>
              <w:rPr>
                <w:rFonts w:ascii="Arial" w:hAnsi="Arial" w:cs="Arial"/>
                <w:b/>
                <w:color w:val="2E4D37"/>
                <w:sz w:val="22"/>
                <w:szCs w:val="22"/>
              </w:rPr>
            </w:pPr>
          </w:p>
        </w:tc>
        <w:tc>
          <w:tcPr>
            <w:tcW w:w="3091" w:type="dxa"/>
            <w:tcBorders>
              <w:top w:val="single" w:sz="4" w:space="0" w:color="2E4D37"/>
            </w:tcBorders>
          </w:tcPr>
          <w:p w14:paraId="0416F16E" w14:textId="77777777" w:rsidR="007908C5" w:rsidRPr="00647023" w:rsidRDefault="007908C5" w:rsidP="0007722E">
            <w:pPr>
              <w:rPr>
                <w:rFonts w:ascii="Arial" w:hAnsi="Arial" w:cs="Arial"/>
                <w:b/>
                <w:color w:val="2E4D37"/>
                <w:sz w:val="22"/>
                <w:szCs w:val="22"/>
              </w:rPr>
            </w:pPr>
          </w:p>
        </w:tc>
      </w:tr>
      <w:tr w:rsidR="007908C5" w:rsidRPr="00647023" w14:paraId="0695B34B" w14:textId="77777777" w:rsidTr="007908C5">
        <w:trPr>
          <w:trHeight w:val="155"/>
        </w:trPr>
        <w:tc>
          <w:tcPr>
            <w:tcW w:w="3090" w:type="dxa"/>
            <w:tcBorders>
              <w:top w:val="single" w:sz="4" w:space="0" w:color="2E4D37"/>
            </w:tcBorders>
          </w:tcPr>
          <w:p w14:paraId="3DE445E4"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Implementar planes de comunicación para pequeños y medianos productores forestales y agroforestales</w:t>
            </w:r>
          </w:p>
        </w:tc>
        <w:tc>
          <w:tcPr>
            <w:tcW w:w="3090" w:type="dxa"/>
            <w:tcBorders>
              <w:top w:val="single" w:sz="4" w:space="0" w:color="2E4D37"/>
            </w:tcBorders>
          </w:tcPr>
          <w:p w14:paraId="0CCDB786" w14:textId="77777777" w:rsidR="007908C5" w:rsidRPr="00647023" w:rsidRDefault="007908C5" w:rsidP="0007722E">
            <w:pPr>
              <w:rPr>
                <w:rFonts w:ascii="Arial" w:hAnsi="Arial" w:cs="Arial"/>
                <w:b/>
                <w:color w:val="2E4D37"/>
                <w:sz w:val="22"/>
                <w:szCs w:val="22"/>
              </w:rPr>
            </w:pPr>
            <w:r w:rsidRPr="00647023">
              <w:rPr>
                <w:rFonts w:ascii="Arial" w:hAnsi="Arial" w:cs="Arial"/>
                <w:sz w:val="22"/>
                <w:szCs w:val="22"/>
              </w:rPr>
              <w:t>Consultora</w:t>
            </w:r>
          </w:p>
        </w:tc>
        <w:tc>
          <w:tcPr>
            <w:tcW w:w="3090" w:type="dxa"/>
            <w:tcBorders>
              <w:top w:val="single" w:sz="4" w:space="0" w:color="2E4D37"/>
            </w:tcBorders>
          </w:tcPr>
          <w:p w14:paraId="4B065656" w14:textId="77777777" w:rsidR="007908C5" w:rsidRPr="00647023" w:rsidRDefault="007908C5" w:rsidP="0007722E">
            <w:pPr>
              <w:rPr>
                <w:rFonts w:ascii="Arial" w:hAnsi="Arial" w:cs="Arial"/>
                <w:b/>
                <w:color w:val="2E4D37"/>
                <w:sz w:val="22"/>
                <w:szCs w:val="22"/>
              </w:rPr>
            </w:pPr>
          </w:p>
        </w:tc>
        <w:tc>
          <w:tcPr>
            <w:tcW w:w="3091" w:type="dxa"/>
            <w:tcBorders>
              <w:top w:val="single" w:sz="4" w:space="0" w:color="2E4D37"/>
            </w:tcBorders>
          </w:tcPr>
          <w:p w14:paraId="4D2B0618" w14:textId="77777777" w:rsidR="007908C5" w:rsidRPr="00647023" w:rsidRDefault="007908C5" w:rsidP="0007722E">
            <w:pPr>
              <w:rPr>
                <w:rFonts w:ascii="Arial" w:hAnsi="Arial" w:cs="Arial"/>
                <w:b/>
                <w:color w:val="2E4D37"/>
                <w:sz w:val="22"/>
                <w:szCs w:val="22"/>
              </w:rPr>
            </w:pPr>
          </w:p>
        </w:tc>
      </w:tr>
      <w:tr w:rsidR="007908C5" w:rsidRPr="00647023" w14:paraId="73728CD2" w14:textId="77777777" w:rsidTr="007908C5">
        <w:trPr>
          <w:trHeight w:val="155"/>
        </w:trPr>
        <w:tc>
          <w:tcPr>
            <w:tcW w:w="3090" w:type="dxa"/>
            <w:tcBorders>
              <w:top w:val="single" w:sz="4" w:space="0" w:color="2E4D37"/>
            </w:tcBorders>
          </w:tcPr>
          <w:p w14:paraId="380BFF4A"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Actualización y retroalimentación del avance de la Estrategia ante Pueblos del pacífico central</w:t>
            </w:r>
          </w:p>
        </w:tc>
        <w:tc>
          <w:tcPr>
            <w:tcW w:w="3090" w:type="dxa"/>
            <w:tcBorders>
              <w:top w:val="single" w:sz="4" w:space="0" w:color="2E4D37"/>
            </w:tcBorders>
          </w:tcPr>
          <w:p w14:paraId="1EEC6916" w14:textId="77777777" w:rsidR="007908C5" w:rsidRPr="00647023" w:rsidRDefault="007908C5" w:rsidP="0007722E">
            <w:pPr>
              <w:rPr>
                <w:rFonts w:ascii="Arial" w:hAnsi="Arial" w:cs="Arial"/>
                <w:sz w:val="22"/>
                <w:szCs w:val="22"/>
              </w:rPr>
            </w:pPr>
            <w:r w:rsidRPr="00647023">
              <w:rPr>
                <w:rFonts w:ascii="Arial" w:hAnsi="Arial" w:cs="Arial"/>
                <w:sz w:val="22"/>
                <w:szCs w:val="22"/>
              </w:rPr>
              <w:t>Vera Luz Salazar</w:t>
            </w:r>
          </w:p>
        </w:tc>
        <w:tc>
          <w:tcPr>
            <w:tcW w:w="3090" w:type="dxa"/>
            <w:tcBorders>
              <w:top w:val="single" w:sz="4" w:space="0" w:color="2E4D37"/>
            </w:tcBorders>
          </w:tcPr>
          <w:p w14:paraId="6E883EB1" w14:textId="77777777" w:rsidR="007908C5" w:rsidRPr="00647023" w:rsidRDefault="007908C5" w:rsidP="0007722E">
            <w:pPr>
              <w:rPr>
                <w:rFonts w:ascii="Arial" w:hAnsi="Arial" w:cs="Arial"/>
                <w:sz w:val="22"/>
                <w:szCs w:val="22"/>
              </w:rPr>
            </w:pPr>
            <w:r w:rsidRPr="00647023">
              <w:rPr>
                <w:rFonts w:ascii="Arial" w:hAnsi="Arial" w:cs="Arial"/>
                <w:sz w:val="22"/>
                <w:szCs w:val="22"/>
              </w:rPr>
              <w:t>abril</w:t>
            </w:r>
          </w:p>
        </w:tc>
        <w:tc>
          <w:tcPr>
            <w:tcW w:w="3091" w:type="dxa"/>
            <w:tcBorders>
              <w:top w:val="single" w:sz="4" w:space="0" w:color="2E4D37"/>
            </w:tcBorders>
          </w:tcPr>
          <w:p w14:paraId="7BD9F400" w14:textId="77777777" w:rsidR="007908C5" w:rsidRPr="00647023" w:rsidRDefault="007908C5" w:rsidP="0007722E">
            <w:pPr>
              <w:rPr>
                <w:rFonts w:ascii="Arial" w:hAnsi="Arial" w:cs="Arial"/>
                <w:b/>
                <w:color w:val="2E4D37"/>
                <w:sz w:val="22"/>
                <w:szCs w:val="22"/>
              </w:rPr>
            </w:pPr>
          </w:p>
        </w:tc>
      </w:tr>
      <w:tr w:rsidR="007908C5" w:rsidRPr="00647023" w14:paraId="24303B69" w14:textId="77777777" w:rsidTr="007908C5">
        <w:trPr>
          <w:trHeight w:val="155"/>
        </w:trPr>
        <w:tc>
          <w:tcPr>
            <w:tcW w:w="3090" w:type="dxa"/>
            <w:tcBorders>
              <w:top w:val="single" w:sz="4" w:space="0" w:color="2E4D37"/>
            </w:tcBorders>
          </w:tcPr>
          <w:p w14:paraId="0C9158FE"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Actualización y retroalimentación del avance de la Estrategia ante Instituciones de Gobierno</w:t>
            </w:r>
          </w:p>
        </w:tc>
        <w:tc>
          <w:tcPr>
            <w:tcW w:w="3090" w:type="dxa"/>
            <w:tcBorders>
              <w:top w:val="single" w:sz="4" w:space="0" w:color="2E4D37"/>
            </w:tcBorders>
          </w:tcPr>
          <w:p w14:paraId="57D69B1D" w14:textId="77777777" w:rsidR="007908C5" w:rsidRPr="00647023" w:rsidRDefault="007908C5" w:rsidP="0007722E">
            <w:pPr>
              <w:rPr>
                <w:rFonts w:ascii="Arial" w:hAnsi="Arial" w:cs="Arial"/>
                <w:b/>
                <w:color w:val="2E4D37"/>
                <w:sz w:val="22"/>
                <w:szCs w:val="22"/>
              </w:rPr>
            </w:pPr>
            <w:r w:rsidRPr="00647023">
              <w:rPr>
                <w:rFonts w:ascii="Arial" w:hAnsi="Arial" w:cs="Arial"/>
                <w:b/>
                <w:color w:val="2E4D37"/>
                <w:sz w:val="22"/>
                <w:szCs w:val="22"/>
              </w:rPr>
              <w:t>Natalia Díaz</w:t>
            </w:r>
          </w:p>
        </w:tc>
        <w:tc>
          <w:tcPr>
            <w:tcW w:w="3090" w:type="dxa"/>
            <w:tcBorders>
              <w:top w:val="single" w:sz="4" w:space="0" w:color="2E4D37"/>
            </w:tcBorders>
          </w:tcPr>
          <w:p w14:paraId="5F09881E" w14:textId="77777777" w:rsidR="007908C5" w:rsidRPr="00647023" w:rsidRDefault="007908C5" w:rsidP="0007722E">
            <w:pPr>
              <w:rPr>
                <w:rFonts w:ascii="Arial" w:hAnsi="Arial" w:cs="Arial"/>
                <w:sz w:val="22"/>
                <w:szCs w:val="22"/>
              </w:rPr>
            </w:pPr>
            <w:r w:rsidRPr="00647023">
              <w:rPr>
                <w:rFonts w:ascii="Arial" w:hAnsi="Arial" w:cs="Arial"/>
                <w:sz w:val="22"/>
                <w:szCs w:val="22"/>
              </w:rPr>
              <w:t>abril</w:t>
            </w:r>
          </w:p>
        </w:tc>
        <w:tc>
          <w:tcPr>
            <w:tcW w:w="3091" w:type="dxa"/>
            <w:tcBorders>
              <w:top w:val="single" w:sz="4" w:space="0" w:color="2E4D37"/>
            </w:tcBorders>
          </w:tcPr>
          <w:p w14:paraId="0BB7C5E9" w14:textId="77777777" w:rsidR="007908C5" w:rsidRPr="00647023" w:rsidRDefault="007908C5" w:rsidP="0007722E">
            <w:pPr>
              <w:rPr>
                <w:rFonts w:ascii="Arial" w:hAnsi="Arial" w:cs="Arial"/>
                <w:b/>
                <w:color w:val="2E4D37"/>
                <w:sz w:val="22"/>
                <w:szCs w:val="22"/>
              </w:rPr>
            </w:pPr>
          </w:p>
        </w:tc>
      </w:tr>
      <w:tr w:rsidR="007908C5" w:rsidRPr="00647023" w14:paraId="6336EB9A" w14:textId="77777777" w:rsidTr="007908C5">
        <w:trPr>
          <w:trHeight w:val="155"/>
        </w:trPr>
        <w:tc>
          <w:tcPr>
            <w:tcW w:w="3090" w:type="dxa"/>
            <w:tcBorders>
              <w:top w:val="single" w:sz="4" w:space="0" w:color="2E4D37"/>
            </w:tcBorders>
          </w:tcPr>
          <w:p w14:paraId="6963F4B9"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Actualización y retroalimentación del avance de la Estrategia ante pequeños productores forestales y agroforestales</w:t>
            </w:r>
          </w:p>
        </w:tc>
        <w:tc>
          <w:tcPr>
            <w:tcW w:w="3090" w:type="dxa"/>
            <w:tcBorders>
              <w:top w:val="single" w:sz="4" w:space="0" w:color="2E4D37"/>
            </w:tcBorders>
          </w:tcPr>
          <w:p w14:paraId="175EC076" w14:textId="77777777" w:rsidR="007908C5" w:rsidRPr="00647023" w:rsidRDefault="007908C5" w:rsidP="0007722E">
            <w:pPr>
              <w:rPr>
                <w:rFonts w:ascii="Arial" w:hAnsi="Arial" w:cs="Arial"/>
                <w:b/>
                <w:color w:val="2E4D37"/>
                <w:sz w:val="22"/>
                <w:szCs w:val="22"/>
              </w:rPr>
            </w:pPr>
            <w:r w:rsidRPr="00647023">
              <w:rPr>
                <w:rFonts w:ascii="Arial" w:hAnsi="Arial" w:cs="Arial"/>
                <w:b/>
                <w:color w:val="2E4D37"/>
                <w:sz w:val="22"/>
                <w:szCs w:val="22"/>
              </w:rPr>
              <w:t>Natalia Díaz</w:t>
            </w:r>
          </w:p>
        </w:tc>
        <w:tc>
          <w:tcPr>
            <w:tcW w:w="3090" w:type="dxa"/>
            <w:tcBorders>
              <w:top w:val="single" w:sz="4" w:space="0" w:color="2E4D37"/>
            </w:tcBorders>
          </w:tcPr>
          <w:p w14:paraId="290A3886" w14:textId="77777777" w:rsidR="007908C5" w:rsidRPr="00647023" w:rsidRDefault="007908C5" w:rsidP="0007722E">
            <w:pPr>
              <w:rPr>
                <w:rFonts w:ascii="Arial" w:hAnsi="Arial" w:cs="Arial"/>
                <w:sz w:val="22"/>
                <w:szCs w:val="22"/>
              </w:rPr>
            </w:pPr>
            <w:r w:rsidRPr="00647023">
              <w:rPr>
                <w:rFonts w:ascii="Arial" w:hAnsi="Arial" w:cs="Arial"/>
                <w:sz w:val="22"/>
                <w:szCs w:val="22"/>
              </w:rPr>
              <w:t>abril</w:t>
            </w:r>
          </w:p>
        </w:tc>
        <w:tc>
          <w:tcPr>
            <w:tcW w:w="3091" w:type="dxa"/>
            <w:tcBorders>
              <w:top w:val="single" w:sz="4" w:space="0" w:color="2E4D37"/>
            </w:tcBorders>
          </w:tcPr>
          <w:p w14:paraId="0827355D" w14:textId="77777777" w:rsidR="007908C5" w:rsidRPr="00647023" w:rsidRDefault="007908C5" w:rsidP="0007722E">
            <w:pPr>
              <w:rPr>
                <w:rFonts w:ascii="Arial" w:hAnsi="Arial" w:cs="Arial"/>
                <w:b/>
                <w:color w:val="2E4D37"/>
                <w:sz w:val="22"/>
                <w:szCs w:val="22"/>
              </w:rPr>
            </w:pPr>
          </w:p>
        </w:tc>
      </w:tr>
      <w:tr w:rsidR="007908C5" w:rsidRPr="00647023" w14:paraId="0E6651EE" w14:textId="77777777" w:rsidTr="007908C5">
        <w:trPr>
          <w:trHeight w:val="155"/>
        </w:trPr>
        <w:tc>
          <w:tcPr>
            <w:tcW w:w="3090" w:type="dxa"/>
            <w:tcBorders>
              <w:top w:val="single" w:sz="4" w:space="0" w:color="2E4D37"/>
            </w:tcBorders>
          </w:tcPr>
          <w:p w14:paraId="4CF96356"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Actualización y retroalimentación del avance de la Estrategia ante la ONF</w:t>
            </w:r>
          </w:p>
        </w:tc>
        <w:tc>
          <w:tcPr>
            <w:tcW w:w="3090" w:type="dxa"/>
            <w:tcBorders>
              <w:top w:val="single" w:sz="4" w:space="0" w:color="2E4D37"/>
            </w:tcBorders>
          </w:tcPr>
          <w:p w14:paraId="3303BCC8" w14:textId="77777777" w:rsidR="007908C5" w:rsidRPr="00647023" w:rsidRDefault="007908C5" w:rsidP="0007722E">
            <w:pPr>
              <w:rPr>
                <w:rFonts w:ascii="Arial" w:hAnsi="Arial" w:cs="Arial"/>
                <w:b/>
                <w:color w:val="2E4D37"/>
                <w:sz w:val="22"/>
                <w:szCs w:val="22"/>
              </w:rPr>
            </w:pPr>
            <w:r w:rsidRPr="00647023">
              <w:rPr>
                <w:rFonts w:ascii="Arial" w:hAnsi="Arial" w:cs="Arial"/>
                <w:b/>
                <w:color w:val="2E4D37"/>
                <w:sz w:val="22"/>
                <w:szCs w:val="22"/>
              </w:rPr>
              <w:t>Natalia Díaz</w:t>
            </w:r>
          </w:p>
        </w:tc>
        <w:tc>
          <w:tcPr>
            <w:tcW w:w="3090" w:type="dxa"/>
            <w:tcBorders>
              <w:top w:val="single" w:sz="4" w:space="0" w:color="2E4D37"/>
            </w:tcBorders>
          </w:tcPr>
          <w:p w14:paraId="316E108F" w14:textId="77777777" w:rsidR="007908C5" w:rsidRPr="00647023" w:rsidRDefault="007908C5" w:rsidP="0007722E">
            <w:pPr>
              <w:rPr>
                <w:rFonts w:ascii="Arial" w:hAnsi="Arial" w:cs="Arial"/>
                <w:sz w:val="22"/>
                <w:szCs w:val="22"/>
              </w:rPr>
            </w:pPr>
            <w:r w:rsidRPr="00647023">
              <w:rPr>
                <w:rFonts w:ascii="Arial" w:hAnsi="Arial" w:cs="Arial"/>
                <w:sz w:val="22"/>
                <w:szCs w:val="22"/>
              </w:rPr>
              <w:t>abril</w:t>
            </w:r>
          </w:p>
        </w:tc>
        <w:tc>
          <w:tcPr>
            <w:tcW w:w="3091" w:type="dxa"/>
            <w:tcBorders>
              <w:top w:val="single" w:sz="4" w:space="0" w:color="2E4D37"/>
            </w:tcBorders>
          </w:tcPr>
          <w:p w14:paraId="667E17DC" w14:textId="77777777" w:rsidR="007908C5" w:rsidRPr="00647023" w:rsidRDefault="007908C5" w:rsidP="0007722E">
            <w:pPr>
              <w:rPr>
                <w:rFonts w:ascii="Arial" w:hAnsi="Arial" w:cs="Arial"/>
                <w:b/>
                <w:color w:val="2E4D37"/>
                <w:sz w:val="22"/>
                <w:szCs w:val="22"/>
              </w:rPr>
            </w:pPr>
          </w:p>
        </w:tc>
      </w:tr>
      <w:tr w:rsidR="007908C5" w:rsidRPr="00647023" w14:paraId="12DC8EA8" w14:textId="77777777" w:rsidTr="007908C5">
        <w:trPr>
          <w:trHeight w:val="155"/>
        </w:trPr>
        <w:tc>
          <w:tcPr>
            <w:tcW w:w="3090" w:type="dxa"/>
          </w:tcPr>
          <w:p w14:paraId="0661C65F"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Capacitación de mediadores culturales para territorios del pacifico central</w:t>
            </w:r>
          </w:p>
        </w:tc>
        <w:tc>
          <w:tcPr>
            <w:tcW w:w="3090" w:type="dxa"/>
          </w:tcPr>
          <w:p w14:paraId="5DB8D7FB" w14:textId="77777777" w:rsidR="007908C5" w:rsidRPr="00647023" w:rsidRDefault="007908C5" w:rsidP="0007722E">
            <w:pPr>
              <w:rPr>
                <w:rFonts w:ascii="Arial" w:hAnsi="Arial" w:cs="Arial"/>
                <w:sz w:val="22"/>
                <w:szCs w:val="22"/>
              </w:rPr>
            </w:pPr>
            <w:r w:rsidRPr="00647023">
              <w:rPr>
                <w:rFonts w:ascii="Arial" w:hAnsi="Arial" w:cs="Arial"/>
                <w:sz w:val="22"/>
                <w:szCs w:val="22"/>
              </w:rPr>
              <w:t>CATIE, UICN?</w:t>
            </w:r>
          </w:p>
          <w:p w14:paraId="174295EC" w14:textId="77777777" w:rsidR="007908C5" w:rsidRPr="00647023" w:rsidRDefault="007908C5" w:rsidP="0007722E">
            <w:pPr>
              <w:rPr>
                <w:rFonts w:ascii="Arial" w:hAnsi="Arial" w:cs="Arial"/>
                <w:sz w:val="22"/>
                <w:szCs w:val="22"/>
              </w:rPr>
            </w:pPr>
          </w:p>
          <w:p w14:paraId="707E3B20" w14:textId="77777777" w:rsidR="007908C5" w:rsidRPr="00647023" w:rsidRDefault="007908C5" w:rsidP="0007722E">
            <w:pPr>
              <w:rPr>
                <w:rFonts w:ascii="Arial" w:hAnsi="Arial" w:cs="Arial"/>
                <w:sz w:val="22"/>
                <w:szCs w:val="22"/>
              </w:rPr>
            </w:pPr>
            <w:r w:rsidRPr="00647023">
              <w:rPr>
                <w:rFonts w:ascii="Arial" w:hAnsi="Arial" w:cs="Arial"/>
                <w:sz w:val="22"/>
                <w:szCs w:val="22"/>
              </w:rPr>
              <w:t>Natalia habla con Melinka</w:t>
            </w:r>
          </w:p>
        </w:tc>
        <w:tc>
          <w:tcPr>
            <w:tcW w:w="3090" w:type="dxa"/>
          </w:tcPr>
          <w:p w14:paraId="35AF23E6" w14:textId="77777777" w:rsidR="007908C5" w:rsidRPr="00647023" w:rsidRDefault="007908C5" w:rsidP="0007722E">
            <w:pPr>
              <w:rPr>
                <w:rFonts w:ascii="Arial" w:hAnsi="Arial" w:cs="Arial"/>
                <w:b/>
                <w:color w:val="2E4D37"/>
                <w:sz w:val="22"/>
                <w:szCs w:val="22"/>
              </w:rPr>
            </w:pPr>
          </w:p>
        </w:tc>
        <w:tc>
          <w:tcPr>
            <w:tcW w:w="3091" w:type="dxa"/>
          </w:tcPr>
          <w:p w14:paraId="1B011057" w14:textId="77777777" w:rsidR="007908C5" w:rsidRPr="00647023" w:rsidRDefault="007908C5" w:rsidP="0007722E">
            <w:pPr>
              <w:rPr>
                <w:rFonts w:ascii="Arial" w:hAnsi="Arial" w:cs="Arial"/>
                <w:b/>
                <w:color w:val="2E4D37"/>
                <w:sz w:val="22"/>
                <w:szCs w:val="22"/>
              </w:rPr>
            </w:pPr>
          </w:p>
        </w:tc>
      </w:tr>
      <w:tr w:rsidR="007908C5" w:rsidRPr="00647023" w14:paraId="569AA29D" w14:textId="77777777" w:rsidTr="007908C5">
        <w:trPr>
          <w:trHeight w:val="155"/>
        </w:trPr>
        <w:tc>
          <w:tcPr>
            <w:tcW w:w="3090" w:type="dxa"/>
            <w:tcBorders>
              <w:bottom w:val="single" w:sz="4" w:space="0" w:color="auto"/>
            </w:tcBorders>
          </w:tcPr>
          <w:p w14:paraId="32598D96"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Ejecutar el debate del pueblo Bri- Bri con el ministro</w:t>
            </w:r>
          </w:p>
        </w:tc>
        <w:tc>
          <w:tcPr>
            <w:tcW w:w="3090" w:type="dxa"/>
            <w:tcBorders>
              <w:bottom w:val="single" w:sz="4" w:space="0" w:color="auto"/>
            </w:tcBorders>
          </w:tcPr>
          <w:p w14:paraId="0C45F946"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w:t>
            </w:r>
          </w:p>
        </w:tc>
        <w:tc>
          <w:tcPr>
            <w:tcW w:w="3090" w:type="dxa"/>
            <w:tcBorders>
              <w:bottom w:val="single" w:sz="4" w:space="0" w:color="auto"/>
            </w:tcBorders>
          </w:tcPr>
          <w:p w14:paraId="73789A97"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74CF7A7A" w14:textId="77777777" w:rsidR="007908C5" w:rsidRPr="00647023" w:rsidRDefault="007908C5" w:rsidP="0007722E">
            <w:pPr>
              <w:rPr>
                <w:rFonts w:ascii="Arial" w:hAnsi="Arial" w:cs="Arial"/>
                <w:b/>
                <w:color w:val="2E4D37"/>
                <w:sz w:val="22"/>
                <w:szCs w:val="22"/>
              </w:rPr>
            </w:pPr>
          </w:p>
        </w:tc>
      </w:tr>
      <w:tr w:rsidR="007908C5" w:rsidRPr="00647023" w14:paraId="033E5300" w14:textId="77777777" w:rsidTr="007908C5">
        <w:trPr>
          <w:trHeight w:val="155"/>
        </w:trPr>
        <w:tc>
          <w:tcPr>
            <w:tcW w:w="3090" w:type="dxa"/>
            <w:tcBorders>
              <w:bottom w:val="single" w:sz="4" w:space="0" w:color="auto"/>
            </w:tcBorders>
          </w:tcPr>
          <w:p w14:paraId="055D4A77"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Difusión del Mecanismo de queja</w:t>
            </w:r>
          </w:p>
        </w:tc>
        <w:tc>
          <w:tcPr>
            <w:tcW w:w="3090" w:type="dxa"/>
            <w:tcBorders>
              <w:bottom w:val="single" w:sz="4" w:space="0" w:color="auto"/>
            </w:tcBorders>
          </w:tcPr>
          <w:p w14:paraId="46D53002" w14:textId="77777777" w:rsidR="007908C5" w:rsidRPr="00647023" w:rsidRDefault="007908C5" w:rsidP="0007722E">
            <w:pPr>
              <w:rPr>
                <w:rFonts w:ascii="Arial" w:hAnsi="Arial" w:cs="Arial"/>
                <w:sz w:val="22"/>
                <w:szCs w:val="22"/>
              </w:rPr>
            </w:pPr>
            <w:r w:rsidRPr="00647023">
              <w:rPr>
                <w:rFonts w:ascii="Arial" w:hAnsi="Arial" w:cs="Arial"/>
                <w:sz w:val="22"/>
                <w:szCs w:val="22"/>
              </w:rPr>
              <w:t>Consultora</w:t>
            </w:r>
          </w:p>
        </w:tc>
        <w:tc>
          <w:tcPr>
            <w:tcW w:w="3090" w:type="dxa"/>
            <w:tcBorders>
              <w:bottom w:val="single" w:sz="4" w:space="0" w:color="auto"/>
            </w:tcBorders>
          </w:tcPr>
          <w:p w14:paraId="7B9F8C26"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32D07C53" w14:textId="77777777" w:rsidR="007908C5" w:rsidRPr="00647023" w:rsidRDefault="007908C5" w:rsidP="0007722E">
            <w:pPr>
              <w:rPr>
                <w:rFonts w:ascii="Arial" w:hAnsi="Arial" w:cs="Arial"/>
                <w:b/>
                <w:color w:val="2E4D37"/>
                <w:sz w:val="22"/>
                <w:szCs w:val="22"/>
              </w:rPr>
            </w:pPr>
          </w:p>
        </w:tc>
      </w:tr>
      <w:tr w:rsidR="007908C5" w:rsidRPr="00647023" w14:paraId="77400462" w14:textId="77777777" w:rsidTr="007908C5">
        <w:trPr>
          <w:trHeight w:val="155"/>
        </w:trPr>
        <w:tc>
          <w:tcPr>
            <w:tcW w:w="3090" w:type="dxa"/>
            <w:tcBorders>
              <w:bottom w:val="single" w:sz="4" w:space="0" w:color="auto"/>
            </w:tcBorders>
          </w:tcPr>
          <w:p w14:paraId="0902C81F"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Talleres de Consulta 19 pueblos indígenas</w:t>
            </w:r>
          </w:p>
        </w:tc>
        <w:tc>
          <w:tcPr>
            <w:tcW w:w="3090" w:type="dxa"/>
            <w:tcBorders>
              <w:bottom w:val="single" w:sz="4" w:space="0" w:color="auto"/>
            </w:tcBorders>
          </w:tcPr>
          <w:p w14:paraId="5E00E871"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organiza</w:t>
            </w:r>
          </w:p>
        </w:tc>
        <w:tc>
          <w:tcPr>
            <w:tcW w:w="3090" w:type="dxa"/>
            <w:tcBorders>
              <w:bottom w:val="single" w:sz="4" w:space="0" w:color="auto"/>
            </w:tcBorders>
          </w:tcPr>
          <w:p w14:paraId="63E22A97"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7688C023" w14:textId="77777777" w:rsidR="007908C5" w:rsidRPr="00647023" w:rsidRDefault="007908C5" w:rsidP="0007722E">
            <w:pPr>
              <w:rPr>
                <w:rFonts w:ascii="Arial" w:hAnsi="Arial" w:cs="Arial"/>
                <w:b/>
                <w:color w:val="2E4D37"/>
                <w:sz w:val="22"/>
                <w:szCs w:val="22"/>
              </w:rPr>
            </w:pPr>
            <w:r w:rsidRPr="00647023">
              <w:rPr>
                <w:rFonts w:ascii="Arial" w:hAnsi="Arial" w:cs="Arial"/>
                <w:b/>
                <w:color w:val="2E4D37"/>
                <w:sz w:val="22"/>
                <w:szCs w:val="22"/>
              </w:rPr>
              <w:t>Consultor (a)</w:t>
            </w:r>
          </w:p>
        </w:tc>
      </w:tr>
      <w:tr w:rsidR="007908C5" w:rsidRPr="00647023" w14:paraId="156739EF" w14:textId="77777777" w:rsidTr="007908C5">
        <w:trPr>
          <w:trHeight w:val="155"/>
        </w:trPr>
        <w:tc>
          <w:tcPr>
            <w:tcW w:w="3090" w:type="dxa"/>
            <w:tcBorders>
              <w:bottom w:val="single" w:sz="4" w:space="0" w:color="auto"/>
            </w:tcBorders>
          </w:tcPr>
          <w:p w14:paraId="6DF5259A"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Talleres de Consulta Pueblos Indígenas Pacífico Central</w:t>
            </w:r>
          </w:p>
        </w:tc>
        <w:tc>
          <w:tcPr>
            <w:tcW w:w="3090" w:type="dxa"/>
            <w:tcBorders>
              <w:bottom w:val="single" w:sz="4" w:space="0" w:color="auto"/>
            </w:tcBorders>
          </w:tcPr>
          <w:p w14:paraId="3A0B8CF0" w14:textId="77777777" w:rsidR="007908C5" w:rsidRPr="00647023" w:rsidRDefault="007908C5" w:rsidP="0007722E">
            <w:pPr>
              <w:rPr>
                <w:rFonts w:ascii="Arial" w:hAnsi="Arial" w:cs="Arial"/>
                <w:sz w:val="22"/>
                <w:szCs w:val="22"/>
              </w:rPr>
            </w:pPr>
            <w:r w:rsidRPr="00647023">
              <w:rPr>
                <w:rFonts w:ascii="Arial" w:hAnsi="Arial" w:cs="Arial"/>
                <w:sz w:val="22"/>
                <w:szCs w:val="22"/>
              </w:rPr>
              <w:t>Natalia Organiza, Vera Luz Salazar ejecuta</w:t>
            </w:r>
          </w:p>
        </w:tc>
        <w:tc>
          <w:tcPr>
            <w:tcW w:w="3090" w:type="dxa"/>
            <w:tcBorders>
              <w:bottom w:val="single" w:sz="4" w:space="0" w:color="auto"/>
            </w:tcBorders>
          </w:tcPr>
          <w:p w14:paraId="682AAD53"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484836B3" w14:textId="77777777" w:rsidR="007908C5" w:rsidRPr="00647023" w:rsidRDefault="007908C5" w:rsidP="0007722E">
            <w:pPr>
              <w:rPr>
                <w:rFonts w:ascii="Arial" w:hAnsi="Arial" w:cs="Arial"/>
                <w:b/>
                <w:color w:val="2E4D37"/>
                <w:sz w:val="22"/>
                <w:szCs w:val="22"/>
              </w:rPr>
            </w:pPr>
          </w:p>
        </w:tc>
      </w:tr>
      <w:tr w:rsidR="007908C5" w:rsidRPr="00647023" w14:paraId="54C21504" w14:textId="77777777" w:rsidTr="007908C5">
        <w:trPr>
          <w:trHeight w:val="155"/>
        </w:trPr>
        <w:tc>
          <w:tcPr>
            <w:tcW w:w="3090" w:type="dxa"/>
            <w:tcBorders>
              <w:bottom w:val="single" w:sz="4" w:space="0" w:color="auto"/>
            </w:tcBorders>
          </w:tcPr>
          <w:p w14:paraId="3426558D"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Talleres de Consulta Instituciones de Gobierno</w:t>
            </w:r>
          </w:p>
        </w:tc>
        <w:tc>
          <w:tcPr>
            <w:tcW w:w="3090" w:type="dxa"/>
            <w:tcBorders>
              <w:bottom w:val="single" w:sz="4" w:space="0" w:color="auto"/>
            </w:tcBorders>
          </w:tcPr>
          <w:p w14:paraId="274A541D" w14:textId="77777777" w:rsidR="007908C5" w:rsidRPr="00647023" w:rsidRDefault="007908C5" w:rsidP="0007722E">
            <w:pPr>
              <w:rPr>
                <w:rFonts w:ascii="Arial" w:hAnsi="Arial" w:cs="Arial"/>
                <w:sz w:val="22"/>
                <w:szCs w:val="22"/>
              </w:rPr>
            </w:pPr>
            <w:r w:rsidRPr="00647023">
              <w:rPr>
                <w:rFonts w:ascii="Arial" w:hAnsi="Arial" w:cs="Arial"/>
                <w:sz w:val="22"/>
                <w:szCs w:val="22"/>
              </w:rPr>
              <w:t>Natalia organiza</w:t>
            </w:r>
          </w:p>
        </w:tc>
        <w:tc>
          <w:tcPr>
            <w:tcW w:w="3090" w:type="dxa"/>
            <w:tcBorders>
              <w:bottom w:val="single" w:sz="4" w:space="0" w:color="auto"/>
            </w:tcBorders>
          </w:tcPr>
          <w:p w14:paraId="69899E8B"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5F943BAC" w14:textId="77777777" w:rsidR="007908C5" w:rsidRPr="00647023" w:rsidRDefault="007908C5" w:rsidP="0007722E">
            <w:pPr>
              <w:rPr>
                <w:rFonts w:ascii="Arial" w:hAnsi="Arial" w:cs="Arial"/>
                <w:b/>
                <w:color w:val="2E4D37"/>
                <w:sz w:val="22"/>
                <w:szCs w:val="22"/>
              </w:rPr>
            </w:pPr>
          </w:p>
        </w:tc>
      </w:tr>
      <w:tr w:rsidR="007908C5" w:rsidRPr="00647023" w14:paraId="43820317" w14:textId="77777777" w:rsidTr="007908C5">
        <w:trPr>
          <w:trHeight w:val="155"/>
        </w:trPr>
        <w:tc>
          <w:tcPr>
            <w:tcW w:w="3090" w:type="dxa"/>
            <w:tcBorders>
              <w:bottom w:val="single" w:sz="4" w:space="0" w:color="auto"/>
            </w:tcBorders>
          </w:tcPr>
          <w:p w14:paraId="34AD2AFF"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Talleres de Consulta Pequeños Productores forestales y agroforestales</w:t>
            </w:r>
          </w:p>
        </w:tc>
        <w:tc>
          <w:tcPr>
            <w:tcW w:w="3090" w:type="dxa"/>
            <w:tcBorders>
              <w:bottom w:val="single" w:sz="4" w:space="0" w:color="auto"/>
            </w:tcBorders>
          </w:tcPr>
          <w:p w14:paraId="1A012FA2" w14:textId="77777777" w:rsidR="007908C5" w:rsidRPr="00647023" w:rsidRDefault="007908C5" w:rsidP="0007722E">
            <w:pPr>
              <w:rPr>
                <w:rFonts w:ascii="Arial" w:hAnsi="Arial" w:cs="Arial"/>
                <w:sz w:val="22"/>
                <w:szCs w:val="22"/>
              </w:rPr>
            </w:pPr>
            <w:r w:rsidRPr="00647023">
              <w:rPr>
                <w:rFonts w:ascii="Arial" w:hAnsi="Arial" w:cs="Arial"/>
                <w:sz w:val="22"/>
                <w:szCs w:val="22"/>
              </w:rPr>
              <w:t>Natalia organiza</w:t>
            </w:r>
          </w:p>
        </w:tc>
        <w:tc>
          <w:tcPr>
            <w:tcW w:w="3090" w:type="dxa"/>
            <w:tcBorders>
              <w:bottom w:val="single" w:sz="4" w:space="0" w:color="auto"/>
            </w:tcBorders>
          </w:tcPr>
          <w:p w14:paraId="3A8D2681"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540AF5BC" w14:textId="77777777" w:rsidR="007908C5" w:rsidRPr="00647023" w:rsidRDefault="007908C5" w:rsidP="0007722E">
            <w:pPr>
              <w:rPr>
                <w:rFonts w:ascii="Arial" w:hAnsi="Arial" w:cs="Arial"/>
                <w:sz w:val="22"/>
                <w:szCs w:val="22"/>
              </w:rPr>
            </w:pPr>
            <w:r w:rsidRPr="00647023">
              <w:rPr>
                <w:rFonts w:ascii="Arial" w:hAnsi="Arial" w:cs="Arial"/>
                <w:sz w:val="22"/>
                <w:szCs w:val="22"/>
              </w:rPr>
              <w:t>conusltor</w:t>
            </w:r>
          </w:p>
        </w:tc>
      </w:tr>
      <w:tr w:rsidR="007908C5" w:rsidRPr="00647023" w14:paraId="0F6CF287" w14:textId="77777777" w:rsidTr="007908C5">
        <w:trPr>
          <w:trHeight w:val="155"/>
        </w:trPr>
        <w:tc>
          <w:tcPr>
            <w:tcW w:w="3090" w:type="dxa"/>
            <w:tcBorders>
              <w:bottom w:val="single" w:sz="4" w:space="0" w:color="auto"/>
            </w:tcBorders>
          </w:tcPr>
          <w:p w14:paraId="6DBD625E"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Sistematización de la consulta indígena</w:t>
            </w:r>
          </w:p>
        </w:tc>
        <w:tc>
          <w:tcPr>
            <w:tcW w:w="3090" w:type="dxa"/>
            <w:tcBorders>
              <w:bottom w:val="single" w:sz="4" w:space="0" w:color="auto"/>
            </w:tcBorders>
          </w:tcPr>
          <w:p w14:paraId="110ACC6A" w14:textId="77777777" w:rsidR="007908C5" w:rsidRPr="00647023" w:rsidRDefault="007908C5" w:rsidP="0007722E">
            <w:pPr>
              <w:rPr>
                <w:rFonts w:ascii="Arial" w:hAnsi="Arial" w:cs="Arial"/>
                <w:sz w:val="22"/>
                <w:szCs w:val="22"/>
              </w:rPr>
            </w:pPr>
            <w:r w:rsidRPr="00647023">
              <w:rPr>
                <w:rFonts w:ascii="Arial" w:hAnsi="Arial" w:cs="Arial"/>
                <w:sz w:val="22"/>
                <w:szCs w:val="22"/>
              </w:rPr>
              <w:t>Consultor UN REDD</w:t>
            </w:r>
          </w:p>
        </w:tc>
        <w:tc>
          <w:tcPr>
            <w:tcW w:w="3090" w:type="dxa"/>
            <w:tcBorders>
              <w:bottom w:val="single" w:sz="4" w:space="0" w:color="auto"/>
            </w:tcBorders>
          </w:tcPr>
          <w:p w14:paraId="6650A937"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3F78915A" w14:textId="77777777" w:rsidR="007908C5" w:rsidRPr="00647023" w:rsidRDefault="007908C5" w:rsidP="0007722E">
            <w:pPr>
              <w:rPr>
                <w:rFonts w:ascii="Arial" w:hAnsi="Arial" w:cs="Arial"/>
                <w:b/>
                <w:color w:val="2E4D37"/>
                <w:sz w:val="22"/>
                <w:szCs w:val="22"/>
              </w:rPr>
            </w:pPr>
          </w:p>
        </w:tc>
      </w:tr>
      <w:tr w:rsidR="007908C5" w:rsidRPr="00647023" w14:paraId="0D64B775" w14:textId="77777777" w:rsidTr="007908C5">
        <w:trPr>
          <w:trHeight w:val="155"/>
        </w:trPr>
        <w:tc>
          <w:tcPr>
            <w:tcW w:w="3090" w:type="dxa"/>
            <w:tcBorders>
              <w:bottom w:val="single" w:sz="4" w:space="0" w:color="auto"/>
            </w:tcBorders>
          </w:tcPr>
          <w:p w14:paraId="61A0EDCC"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Sistematización de la consulta con pequeños productores forestales y agroforestales</w:t>
            </w:r>
          </w:p>
        </w:tc>
        <w:tc>
          <w:tcPr>
            <w:tcW w:w="3090" w:type="dxa"/>
            <w:tcBorders>
              <w:bottom w:val="single" w:sz="4" w:space="0" w:color="auto"/>
            </w:tcBorders>
          </w:tcPr>
          <w:p w14:paraId="37513740" w14:textId="77777777" w:rsidR="007908C5" w:rsidRPr="00647023" w:rsidRDefault="007908C5" w:rsidP="0007722E">
            <w:pPr>
              <w:rPr>
                <w:rFonts w:ascii="Arial" w:hAnsi="Arial" w:cs="Arial"/>
                <w:sz w:val="22"/>
                <w:szCs w:val="22"/>
              </w:rPr>
            </w:pPr>
            <w:r w:rsidRPr="00647023">
              <w:rPr>
                <w:rFonts w:ascii="Arial" w:hAnsi="Arial" w:cs="Arial"/>
                <w:sz w:val="22"/>
                <w:szCs w:val="22"/>
              </w:rPr>
              <w:t>Consultor UN REDD</w:t>
            </w:r>
          </w:p>
        </w:tc>
        <w:tc>
          <w:tcPr>
            <w:tcW w:w="3090" w:type="dxa"/>
            <w:tcBorders>
              <w:bottom w:val="single" w:sz="4" w:space="0" w:color="auto"/>
            </w:tcBorders>
          </w:tcPr>
          <w:p w14:paraId="41C157DC"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315462F2" w14:textId="77777777" w:rsidR="007908C5" w:rsidRPr="00647023" w:rsidRDefault="007908C5" w:rsidP="0007722E">
            <w:pPr>
              <w:rPr>
                <w:rFonts w:ascii="Arial" w:hAnsi="Arial" w:cs="Arial"/>
                <w:b/>
                <w:color w:val="2E4D37"/>
                <w:sz w:val="22"/>
                <w:szCs w:val="22"/>
              </w:rPr>
            </w:pPr>
          </w:p>
        </w:tc>
      </w:tr>
      <w:tr w:rsidR="007908C5" w:rsidRPr="00647023" w14:paraId="2A3419C1" w14:textId="77777777" w:rsidTr="007908C5">
        <w:trPr>
          <w:trHeight w:val="155"/>
        </w:trPr>
        <w:tc>
          <w:tcPr>
            <w:tcW w:w="3090" w:type="dxa"/>
            <w:tcBorders>
              <w:bottom w:val="single" w:sz="4" w:space="0" w:color="auto"/>
            </w:tcBorders>
          </w:tcPr>
          <w:p w14:paraId="6BDEB94D"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Taller del CPLI</w:t>
            </w:r>
          </w:p>
        </w:tc>
        <w:tc>
          <w:tcPr>
            <w:tcW w:w="3090" w:type="dxa"/>
            <w:tcBorders>
              <w:bottom w:val="single" w:sz="4" w:space="0" w:color="auto"/>
            </w:tcBorders>
          </w:tcPr>
          <w:p w14:paraId="3B9559A2" w14:textId="77777777" w:rsidR="007908C5" w:rsidRPr="00647023" w:rsidRDefault="007908C5" w:rsidP="0007722E">
            <w:pPr>
              <w:rPr>
                <w:rFonts w:ascii="Arial" w:hAnsi="Arial" w:cs="Arial"/>
                <w:sz w:val="22"/>
                <w:szCs w:val="22"/>
              </w:rPr>
            </w:pPr>
          </w:p>
        </w:tc>
        <w:tc>
          <w:tcPr>
            <w:tcW w:w="3090" w:type="dxa"/>
            <w:tcBorders>
              <w:bottom w:val="single" w:sz="4" w:space="0" w:color="auto"/>
            </w:tcBorders>
          </w:tcPr>
          <w:p w14:paraId="6B9C7CA8" w14:textId="77777777" w:rsidR="007908C5" w:rsidRPr="00647023" w:rsidRDefault="007908C5" w:rsidP="0007722E">
            <w:pPr>
              <w:rPr>
                <w:rFonts w:ascii="Arial" w:hAnsi="Arial" w:cs="Arial"/>
                <w:b/>
                <w:color w:val="2E4D37"/>
                <w:sz w:val="22"/>
                <w:szCs w:val="22"/>
              </w:rPr>
            </w:pPr>
          </w:p>
        </w:tc>
        <w:tc>
          <w:tcPr>
            <w:tcW w:w="3091" w:type="dxa"/>
            <w:tcBorders>
              <w:bottom w:val="single" w:sz="4" w:space="0" w:color="auto"/>
            </w:tcBorders>
          </w:tcPr>
          <w:p w14:paraId="6D672CF1" w14:textId="77777777" w:rsidR="007908C5" w:rsidRPr="00647023" w:rsidRDefault="007908C5" w:rsidP="0007722E">
            <w:pPr>
              <w:rPr>
                <w:rFonts w:ascii="Arial" w:hAnsi="Arial" w:cs="Arial"/>
                <w:sz w:val="22"/>
                <w:szCs w:val="22"/>
              </w:rPr>
            </w:pPr>
            <w:r w:rsidRPr="00647023">
              <w:rPr>
                <w:rFonts w:ascii="Arial" w:hAnsi="Arial" w:cs="Arial"/>
                <w:sz w:val="22"/>
                <w:szCs w:val="22"/>
              </w:rPr>
              <w:t>Consultor</w:t>
            </w:r>
          </w:p>
        </w:tc>
      </w:tr>
      <w:tr w:rsidR="007908C5" w:rsidRPr="00647023" w14:paraId="13535319" w14:textId="77777777" w:rsidTr="007908C5">
        <w:trPr>
          <w:trHeight w:val="155"/>
        </w:trPr>
        <w:tc>
          <w:tcPr>
            <w:tcW w:w="3090" w:type="dxa"/>
          </w:tcPr>
          <w:p w14:paraId="11A9EE43"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Mejorar mecanismos de legitimación y acceso al mecanismo de queja según derechos individuales, comunitarios o públicos</w:t>
            </w:r>
          </w:p>
        </w:tc>
        <w:tc>
          <w:tcPr>
            <w:tcW w:w="3090" w:type="dxa"/>
          </w:tcPr>
          <w:p w14:paraId="3B533FEC" w14:textId="77777777" w:rsidR="007908C5" w:rsidRPr="00647023" w:rsidRDefault="007908C5" w:rsidP="0007722E">
            <w:pPr>
              <w:rPr>
                <w:rFonts w:ascii="Arial" w:hAnsi="Arial" w:cs="Arial"/>
                <w:b/>
                <w:sz w:val="22"/>
                <w:szCs w:val="22"/>
              </w:rPr>
            </w:pPr>
            <w:r w:rsidRPr="00647023">
              <w:rPr>
                <w:rFonts w:ascii="Arial" w:hAnsi="Arial" w:cs="Arial"/>
                <w:b/>
                <w:sz w:val="22"/>
                <w:szCs w:val="22"/>
              </w:rPr>
              <w:t>Abogado indígena</w:t>
            </w:r>
          </w:p>
        </w:tc>
        <w:tc>
          <w:tcPr>
            <w:tcW w:w="3090" w:type="dxa"/>
          </w:tcPr>
          <w:p w14:paraId="03C808E5" w14:textId="77777777" w:rsidR="007908C5" w:rsidRPr="00647023" w:rsidRDefault="007908C5" w:rsidP="0007722E">
            <w:pPr>
              <w:rPr>
                <w:rFonts w:ascii="Arial" w:hAnsi="Arial" w:cs="Arial"/>
                <w:b/>
                <w:color w:val="2E4D37"/>
                <w:sz w:val="22"/>
                <w:szCs w:val="22"/>
              </w:rPr>
            </w:pPr>
          </w:p>
        </w:tc>
        <w:tc>
          <w:tcPr>
            <w:tcW w:w="3091" w:type="dxa"/>
          </w:tcPr>
          <w:p w14:paraId="2C09E999" w14:textId="77777777" w:rsidR="007908C5" w:rsidRPr="00647023" w:rsidRDefault="007908C5" w:rsidP="0007722E">
            <w:pPr>
              <w:rPr>
                <w:rFonts w:ascii="Arial" w:hAnsi="Arial" w:cs="Arial"/>
                <w:b/>
                <w:color w:val="2E4D37"/>
                <w:sz w:val="22"/>
                <w:szCs w:val="22"/>
              </w:rPr>
            </w:pPr>
          </w:p>
        </w:tc>
      </w:tr>
      <w:tr w:rsidR="007908C5" w:rsidRPr="00647023" w14:paraId="3ECDA6DF" w14:textId="77777777" w:rsidTr="007908C5">
        <w:trPr>
          <w:trHeight w:val="155"/>
        </w:trPr>
        <w:tc>
          <w:tcPr>
            <w:tcW w:w="3090" w:type="dxa"/>
          </w:tcPr>
          <w:p w14:paraId="7EA7A89D"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Legitimidad del proceso de consulta desarrollado en la Estrategia REDD+</w:t>
            </w:r>
          </w:p>
        </w:tc>
        <w:tc>
          <w:tcPr>
            <w:tcW w:w="3090" w:type="dxa"/>
          </w:tcPr>
          <w:p w14:paraId="75C4D53F" w14:textId="77777777" w:rsidR="007908C5" w:rsidRPr="00647023" w:rsidRDefault="007908C5" w:rsidP="0007722E">
            <w:pPr>
              <w:rPr>
                <w:rFonts w:ascii="Arial" w:hAnsi="Arial" w:cs="Arial"/>
                <w:b/>
                <w:sz w:val="22"/>
                <w:szCs w:val="22"/>
              </w:rPr>
            </w:pPr>
            <w:r w:rsidRPr="00647023">
              <w:rPr>
                <w:rFonts w:ascii="Arial" w:hAnsi="Arial" w:cs="Arial"/>
                <w:b/>
                <w:sz w:val="22"/>
                <w:szCs w:val="22"/>
              </w:rPr>
              <w:t>Abogado de la Estrategia</w:t>
            </w:r>
          </w:p>
        </w:tc>
        <w:tc>
          <w:tcPr>
            <w:tcW w:w="3090" w:type="dxa"/>
          </w:tcPr>
          <w:p w14:paraId="1B35CC06" w14:textId="77777777" w:rsidR="007908C5" w:rsidRPr="00647023" w:rsidRDefault="007908C5" w:rsidP="0007722E">
            <w:pPr>
              <w:rPr>
                <w:rFonts w:ascii="Arial" w:hAnsi="Arial" w:cs="Arial"/>
                <w:b/>
                <w:color w:val="2E4D37"/>
                <w:sz w:val="22"/>
                <w:szCs w:val="22"/>
              </w:rPr>
            </w:pPr>
          </w:p>
        </w:tc>
        <w:tc>
          <w:tcPr>
            <w:tcW w:w="3091" w:type="dxa"/>
          </w:tcPr>
          <w:p w14:paraId="79E0C40A" w14:textId="77777777" w:rsidR="007908C5" w:rsidRPr="00647023" w:rsidRDefault="007908C5" w:rsidP="0007722E">
            <w:pPr>
              <w:rPr>
                <w:rFonts w:ascii="Arial" w:hAnsi="Arial" w:cs="Arial"/>
                <w:b/>
                <w:color w:val="2E4D37"/>
                <w:sz w:val="22"/>
                <w:szCs w:val="22"/>
              </w:rPr>
            </w:pPr>
          </w:p>
        </w:tc>
      </w:tr>
      <w:tr w:rsidR="007908C5" w:rsidRPr="00647023" w14:paraId="5094C3A4" w14:textId="77777777" w:rsidTr="007908C5">
        <w:trPr>
          <w:trHeight w:val="155"/>
        </w:trPr>
        <w:tc>
          <w:tcPr>
            <w:tcW w:w="3090" w:type="dxa"/>
          </w:tcPr>
          <w:p w14:paraId="7287A0EF" w14:textId="77777777" w:rsidR="007908C5" w:rsidRPr="00647023" w:rsidRDefault="007908C5" w:rsidP="0007722E">
            <w:pPr>
              <w:spacing w:line="360" w:lineRule="auto"/>
              <w:rPr>
                <w:rFonts w:ascii="Arial" w:hAnsi="Arial" w:cs="Arial"/>
                <w:sz w:val="22"/>
                <w:szCs w:val="22"/>
              </w:rPr>
            </w:pPr>
            <w:r w:rsidRPr="00647023">
              <w:rPr>
                <w:rFonts w:ascii="Arial" w:hAnsi="Arial" w:cs="Arial"/>
                <w:sz w:val="22"/>
                <w:szCs w:val="22"/>
              </w:rPr>
              <w:t>Consultoría RIBCA</w:t>
            </w:r>
          </w:p>
        </w:tc>
        <w:tc>
          <w:tcPr>
            <w:tcW w:w="3090" w:type="dxa"/>
          </w:tcPr>
          <w:p w14:paraId="280D8FA2"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con apoyo de Jaime y Levi</w:t>
            </w:r>
          </w:p>
        </w:tc>
        <w:tc>
          <w:tcPr>
            <w:tcW w:w="3090" w:type="dxa"/>
          </w:tcPr>
          <w:p w14:paraId="2B4C0FB9" w14:textId="77777777" w:rsidR="007908C5" w:rsidRPr="00647023" w:rsidRDefault="007908C5" w:rsidP="0007722E">
            <w:pPr>
              <w:rPr>
                <w:rFonts w:ascii="Arial" w:hAnsi="Arial" w:cs="Arial"/>
                <w:b/>
                <w:color w:val="2E4D37"/>
                <w:sz w:val="22"/>
                <w:szCs w:val="22"/>
              </w:rPr>
            </w:pPr>
          </w:p>
        </w:tc>
        <w:tc>
          <w:tcPr>
            <w:tcW w:w="3091" w:type="dxa"/>
          </w:tcPr>
          <w:p w14:paraId="2003E5D4" w14:textId="77777777" w:rsidR="007908C5" w:rsidRPr="00647023" w:rsidRDefault="007908C5" w:rsidP="0007722E">
            <w:pPr>
              <w:rPr>
                <w:rFonts w:ascii="Arial" w:hAnsi="Arial" w:cs="Arial"/>
                <w:b/>
                <w:color w:val="2E4D37"/>
                <w:sz w:val="22"/>
                <w:szCs w:val="22"/>
              </w:rPr>
            </w:pPr>
          </w:p>
        </w:tc>
      </w:tr>
      <w:tr w:rsidR="007908C5" w:rsidRPr="00647023" w14:paraId="1C668BDE" w14:textId="77777777" w:rsidTr="007908C5">
        <w:trPr>
          <w:trHeight w:val="155"/>
        </w:trPr>
        <w:tc>
          <w:tcPr>
            <w:tcW w:w="3090" w:type="dxa"/>
          </w:tcPr>
          <w:p w14:paraId="76224B4F" w14:textId="77777777" w:rsidR="007908C5" w:rsidRPr="00647023" w:rsidRDefault="007908C5" w:rsidP="0007722E">
            <w:pPr>
              <w:spacing w:line="360" w:lineRule="auto"/>
              <w:rPr>
                <w:rFonts w:ascii="Arial" w:hAnsi="Arial" w:cs="Arial"/>
                <w:sz w:val="22"/>
                <w:szCs w:val="22"/>
              </w:rPr>
            </w:pPr>
            <w:r w:rsidRPr="00647023">
              <w:rPr>
                <w:rFonts w:ascii="Arial" w:hAnsi="Arial" w:cs="Arial"/>
                <w:sz w:val="22"/>
                <w:szCs w:val="22"/>
              </w:rPr>
              <w:t>Consultoría Bloque Consultoría Central Norte</w:t>
            </w:r>
          </w:p>
        </w:tc>
        <w:tc>
          <w:tcPr>
            <w:tcW w:w="3090" w:type="dxa"/>
          </w:tcPr>
          <w:p w14:paraId="276251FA"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con apoyo de Jaime y Levi</w:t>
            </w:r>
          </w:p>
        </w:tc>
        <w:tc>
          <w:tcPr>
            <w:tcW w:w="3090" w:type="dxa"/>
          </w:tcPr>
          <w:p w14:paraId="01EFBC17" w14:textId="77777777" w:rsidR="007908C5" w:rsidRPr="00647023" w:rsidRDefault="007908C5" w:rsidP="0007722E">
            <w:pPr>
              <w:rPr>
                <w:rFonts w:ascii="Arial" w:hAnsi="Arial" w:cs="Arial"/>
                <w:b/>
                <w:color w:val="2E4D37"/>
                <w:sz w:val="22"/>
                <w:szCs w:val="22"/>
              </w:rPr>
            </w:pPr>
          </w:p>
        </w:tc>
        <w:tc>
          <w:tcPr>
            <w:tcW w:w="3091" w:type="dxa"/>
          </w:tcPr>
          <w:p w14:paraId="650F70C8" w14:textId="77777777" w:rsidR="007908C5" w:rsidRPr="00647023" w:rsidRDefault="007908C5" w:rsidP="0007722E">
            <w:pPr>
              <w:rPr>
                <w:rFonts w:ascii="Arial" w:hAnsi="Arial" w:cs="Arial"/>
                <w:b/>
                <w:color w:val="2E4D37"/>
                <w:sz w:val="22"/>
                <w:szCs w:val="22"/>
              </w:rPr>
            </w:pPr>
          </w:p>
        </w:tc>
      </w:tr>
      <w:tr w:rsidR="007908C5" w:rsidRPr="00647023" w14:paraId="279C063C" w14:textId="77777777" w:rsidTr="007908C5">
        <w:trPr>
          <w:trHeight w:val="538"/>
        </w:trPr>
        <w:tc>
          <w:tcPr>
            <w:tcW w:w="3090" w:type="dxa"/>
          </w:tcPr>
          <w:p w14:paraId="25107AA6"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Consultoría Coto Brus</w:t>
            </w:r>
          </w:p>
        </w:tc>
        <w:tc>
          <w:tcPr>
            <w:tcW w:w="3090" w:type="dxa"/>
          </w:tcPr>
          <w:p w14:paraId="578225DC"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con apoyo de Jaime y Levi</w:t>
            </w:r>
          </w:p>
        </w:tc>
        <w:tc>
          <w:tcPr>
            <w:tcW w:w="3090" w:type="dxa"/>
          </w:tcPr>
          <w:p w14:paraId="36F348C2" w14:textId="77777777" w:rsidR="007908C5" w:rsidRPr="00647023" w:rsidRDefault="007908C5" w:rsidP="0007722E">
            <w:pPr>
              <w:rPr>
                <w:rFonts w:ascii="Arial" w:hAnsi="Arial" w:cs="Arial"/>
                <w:b/>
                <w:color w:val="2E4D37"/>
                <w:sz w:val="22"/>
                <w:szCs w:val="22"/>
              </w:rPr>
            </w:pPr>
          </w:p>
        </w:tc>
        <w:tc>
          <w:tcPr>
            <w:tcW w:w="3091" w:type="dxa"/>
          </w:tcPr>
          <w:p w14:paraId="2E3AFA2B" w14:textId="77777777" w:rsidR="007908C5" w:rsidRPr="00647023" w:rsidRDefault="007908C5" w:rsidP="0007722E">
            <w:pPr>
              <w:rPr>
                <w:rFonts w:ascii="Arial" w:hAnsi="Arial" w:cs="Arial"/>
                <w:b/>
                <w:color w:val="2E4D37"/>
                <w:sz w:val="22"/>
                <w:szCs w:val="22"/>
              </w:rPr>
            </w:pPr>
          </w:p>
        </w:tc>
      </w:tr>
      <w:tr w:rsidR="007908C5" w:rsidRPr="00647023" w14:paraId="09BBECAC" w14:textId="77777777" w:rsidTr="007908C5">
        <w:trPr>
          <w:trHeight w:val="538"/>
        </w:trPr>
        <w:tc>
          <w:tcPr>
            <w:tcW w:w="3090" w:type="dxa"/>
          </w:tcPr>
          <w:p w14:paraId="27A7F1A2"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Consultoría Ujarrás</w:t>
            </w:r>
          </w:p>
        </w:tc>
        <w:tc>
          <w:tcPr>
            <w:tcW w:w="3090" w:type="dxa"/>
          </w:tcPr>
          <w:p w14:paraId="6516E00C" w14:textId="77777777" w:rsidR="007908C5" w:rsidRPr="00647023" w:rsidRDefault="007908C5" w:rsidP="0007722E">
            <w:pPr>
              <w:rPr>
                <w:rFonts w:ascii="Arial" w:hAnsi="Arial" w:cs="Arial"/>
                <w:sz w:val="22"/>
                <w:szCs w:val="22"/>
              </w:rPr>
            </w:pPr>
            <w:r w:rsidRPr="00647023">
              <w:rPr>
                <w:rFonts w:ascii="Arial" w:hAnsi="Arial" w:cs="Arial"/>
                <w:sz w:val="22"/>
                <w:szCs w:val="22"/>
              </w:rPr>
              <w:t>Vera con apoyo de Natalia</w:t>
            </w:r>
          </w:p>
        </w:tc>
        <w:tc>
          <w:tcPr>
            <w:tcW w:w="3090" w:type="dxa"/>
          </w:tcPr>
          <w:p w14:paraId="399E09CC" w14:textId="77777777" w:rsidR="007908C5" w:rsidRPr="00647023" w:rsidRDefault="007908C5" w:rsidP="0007722E">
            <w:pPr>
              <w:rPr>
                <w:rFonts w:ascii="Arial" w:hAnsi="Arial" w:cs="Arial"/>
                <w:b/>
                <w:color w:val="2E4D37"/>
                <w:sz w:val="22"/>
                <w:szCs w:val="22"/>
              </w:rPr>
            </w:pPr>
          </w:p>
        </w:tc>
        <w:tc>
          <w:tcPr>
            <w:tcW w:w="3091" w:type="dxa"/>
          </w:tcPr>
          <w:p w14:paraId="7EEA9DFD" w14:textId="77777777" w:rsidR="007908C5" w:rsidRPr="00647023" w:rsidRDefault="007908C5" w:rsidP="0007722E">
            <w:pPr>
              <w:rPr>
                <w:rFonts w:ascii="Arial" w:hAnsi="Arial" w:cs="Arial"/>
                <w:b/>
                <w:color w:val="2E4D37"/>
                <w:sz w:val="22"/>
                <w:szCs w:val="22"/>
              </w:rPr>
            </w:pPr>
          </w:p>
        </w:tc>
      </w:tr>
      <w:tr w:rsidR="007908C5" w:rsidRPr="00647023" w14:paraId="2E39CB72" w14:textId="77777777" w:rsidTr="007908C5">
        <w:trPr>
          <w:trHeight w:val="538"/>
        </w:trPr>
        <w:tc>
          <w:tcPr>
            <w:tcW w:w="3090" w:type="dxa"/>
          </w:tcPr>
          <w:p w14:paraId="09733C68"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Consultoría Boruca</w:t>
            </w:r>
          </w:p>
        </w:tc>
        <w:tc>
          <w:tcPr>
            <w:tcW w:w="3090" w:type="dxa"/>
          </w:tcPr>
          <w:p w14:paraId="6C521B9E" w14:textId="77777777" w:rsidR="007908C5" w:rsidRPr="00647023" w:rsidRDefault="007908C5" w:rsidP="0007722E">
            <w:pPr>
              <w:rPr>
                <w:rFonts w:ascii="Arial" w:hAnsi="Arial" w:cs="Arial"/>
                <w:b/>
                <w:sz w:val="22"/>
                <w:szCs w:val="22"/>
              </w:rPr>
            </w:pPr>
            <w:r w:rsidRPr="00647023">
              <w:rPr>
                <w:rFonts w:ascii="Arial" w:hAnsi="Arial" w:cs="Arial"/>
                <w:sz w:val="22"/>
                <w:szCs w:val="22"/>
              </w:rPr>
              <w:t>Vera con apoyo de Natalia</w:t>
            </w:r>
          </w:p>
        </w:tc>
        <w:tc>
          <w:tcPr>
            <w:tcW w:w="3090" w:type="dxa"/>
          </w:tcPr>
          <w:p w14:paraId="24FA6AD8" w14:textId="77777777" w:rsidR="007908C5" w:rsidRPr="00647023" w:rsidRDefault="007908C5" w:rsidP="0007722E">
            <w:pPr>
              <w:rPr>
                <w:rFonts w:ascii="Arial" w:hAnsi="Arial" w:cs="Arial"/>
                <w:b/>
                <w:color w:val="2E4D37"/>
                <w:sz w:val="22"/>
                <w:szCs w:val="22"/>
              </w:rPr>
            </w:pPr>
          </w:p>
        </w:tc>
        <w:tc>
          <w:tcPr>
            <w:tcW w:w="3091" w:type="dxa"/>
          </w:tcPr>
          <w:p w14:paraId="35E1B06B" w14:textId="77777777" w:rsidR="007908C5" w:rsidRPr="00647023" w:rsidRDefault="007908C5" w:rsidP="0007722E">
            <w:pPr>
              <w:rPr>
                <w:rFonts w:ascii="Arial" w:hAnsi="Arial" w:cs="Arial"/>
                <w:b/>
                <w:color w:val="2E4D37"/>
                <w:sz w:val="22"/>
                <w:szCs w:val="22"/>
              </w:rPr>
            </w:pPr>
          </w:p>
        </w:tc>
      </w:tr>
      <w:tr w:rsidR="007908C5" w:rsidRPr="00647023" w14:paraId="085DAD0A" w14:textId="77777777" w:rsidTr="007908C5">
        <w:trPr>
          <w:trHeight w:val="538"/>
        </w:trPr>
        <w:tc>
          <w:tcPr>
            <w:tcW w:w="3090" w:type="dxa"/>
          </w:tcPr>
          <w:p w14:paraId="7A3E8E55"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Consultoría China Kichá</w:t>
            </w:r>
          </w:p>
        </w:tc>
        <w:tc>
          <w:tcPr>
            <w:tcW w:w="3090" w:type="dxa"/>
          </w:tcPr>
          <w:p w14:paraId="5E04257C" w14:textId="77777777" w:rsidR="007908C5" w:rsidRPr="00647023" w:rsidRDefault="007908C5" w:rsidP="0007722E">
            <w:pPr>
              <w:rPr>
                <w:rFonts w:ascii="Arial" w:hAnsi="Arial" w:cs="Arial"/>
                <w:b/>
                <w:sz w:val="22"/>
                <w:szCs w:val="22"/>
              </w:rPr>
            </w:pPr>
            <w:r w:rsidRPr="00647023">
              <w:rPr>
                <w:rFonts w:ascii="Arial" w:hAnsi="Arial" w:cs="Arial"/>
                <w:sz w:val="22"/>
                <w:szCs w:val="22"/>
              </w:rPr>
              <w:t>Vera con apoyo de Natalia</w:t>
            </w:r>
          </w:p>
        </w:tc>
        <w:tc>
          <w:tcPr>
            <w:tcW w:w="3090" w:type="dxa"/>
          </w:tcPr>
          <w:p w14:paraId="601EF47D" w14:textId="77777777" w:rsidR="007908C5" w:rsidRPr="00647023" w:rsidRDefault="007908C5" w:rsidP="0007722E">
            <w:pPr>
              <w:rPr>
                <w:rFonts w:ascii="Arial" w:hAnsi="Arial" w:cs="Arial"/>
                <w:b/>
                <w:color w:val="2E4D37"/>
                <w:sz w:val="22"/>
                <w:szCs w:val="22"/>
              </w:rPr>
            </w:pPr>
          </w:p>
        </w:tc>
        <w:tc>
          <w:tcPr>
            <w:tcW w:w="3091" w:type="dxa"/>
          </w:tcPr>
          <w:p w14:paraId="1E965593" w14:textId="77777777" w:rsidR="007908C5" w:rsidRPr="00647023" w:rsidRDefault="007908C5" w:rsidP="0007722E">
            <w:pPr>
              <w:rPr>
                <w:rFonts w:ascii="Arial" w:hAnsi="Arial" w:cs="Arial"/>
                <w:b/>
                <w:color w:val="2E4D37"/>
                <w:sz w:val="22"/>
                <w:szCs w:val="22"/>
              </w:rPr>
            </w:pPr>
          </w:p>
        </w:tc>
      </w:tr>
      <w:tr w:rsidR="007908C5" w:rsidRPr="00647023" w14:paraId="6D12F496" w14:textId="77777777" w:rsidTr="007908C5">
        <w:trPr>
          <w:trHeight w:val="818"/>
        </w:trPr>
        <w:tc>
          <w:tcPr>
            <w:tcW w:w="3090" w:type="dxa"/>
          </w:tcPr>
          <w:p w14:paraId="0CC41ACC"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Inclusión pueblo indígena rey curré</w:t>
            </w:r>
          </w:p>
        </w:tc>
        <w:tc>
          <w:tcPr>
            <w:tcW w:w="3090" w:type="dxa"/>
          </w:tcPr>
          <w:p w14:paraId="1B7FCD6E"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w:t>
            </w:r>
          </w:p>
        </w:tc>
        <w:tc>
          <w:tcPr>
            <w:tcW w:w="3090" w:type="dxa"/>
          </w:tcPr>
          <w:p w14:paraId="10F8BFE4" w14:textId="77777777" w:rsidR="007908C5" w:rsidRPr="00647023" w:rsidRDefault="007908C5" w:rsidP="0007722E">
            <w:pPr>
              <w:rPr>
                <w:rFonts w:ascii="Arial" w:hAnsi="Arial" w:cs="Arial"/>
                <w:b/>
                <w:color w:val="2E4D37"/>
                <w:sz w:val="22"/>
                <w:szCs w:val="22"/>
              </w:rPr>
            </w:pPr>
          </w:p>
        </w:tc>
        <w:tc>
          <w:tcPr>
            <w:tcW w:w="3091" w:type="dxa"/>
          </w:tcPr>
          <w:p w14:paraId="31E659E2" w14:textId="77777777" w:rsidR="007908C5" w:rsidRPr="00647023" w:rsidRDefault="007908C5" w:rsidP="0007722E">
            <w:pPr>
              <w:rPr>
                <w:rFonts w:ascii="Arial" w:hAnsi="Arial" w:cs="Arial"/>
                <w:b/>
                <w:color w:val="2E4D37"/>
                <w:sz w:val="22"/>
                <w:szCs w:val="22"/>
              </w:rPr>
            </w:pPr>
          </w:p>
        </w:tc>
      </w:tr>
      <w:tr w:rsidR="007908C5" w:rsidRPr="00647023" w14:paraId="57B100F3" w14:textId="77777777" w:rsidTr="007908C5">
        <w:trPr>
          <w:trHeight w:val="797"/>
        </w:trPr>
        <w:tc>
          <w:tcPr>
            <w:tcW w:w="3090" w:type="dxa"/>
          </w:tcPr>
          <w:p w14:paraId="0B3E1542"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Inclusión pueblo indígena Cabágra</w:t>
            </w:r>
          </w:p>
        </w:tc>
        <w:tc>
          <w:tcPr>
            <w:tcW w:w="3090" w:type="dxa"/>
          </w:tcPr>
          <w:p w14:paraId="206CD248"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w:t>
            </w:r>
          </w:p>
        </w:tc>
        <w:tc>
          <w:tcPr>
            <w:tcW w:w="3090" w:type="dxa"/>
          </w:tcPr>
          <w:p w14:paraId="09CBD56C" w14:textId="77777777" w:rsidR="007908C5" w:rsidRPr="00647023" w:rsidRDefault="007908C5" w:rsidP="0007722E">
            <w:pPr>
              <w:rPr>
                <w:rFonts w:ascii="Arial" w:hAnsi="Arial" w:cs="Arial"/>
                <w:b/>
                <w:color w:val="2E4D37"/>
                <w:sz w:val="22"/>
                <w:szCs w:val="22"/>
              </w:rPr>
            </w:pPr>
          </w:p>
        </w:tc>
        <w:tc>
          <w:tcPr>
            <w:tcW w:w="3091" w:type="dxa"/>
          </w:tcPr>
          <w:p w14:paraId="6BC74BBA" w14:textId="77777777" w:rsidR="007908C5" w:rsidRPr="00647023" w:rsidRDefault="007908C5" w:rsidP="0007722E">
            <w:pPr>
              <w:rPr>
                <w:rFonts w:ascii="Arial" w:hAnsi="Arial" w:cs="Arial"/>
                <w:b/>
                <w:color w:val="2E4D37"/>
                <w:sz w:val="22"/>
                <w:szCs w:val="22"/>
              </w:rPr>
            </w:pPr>
          </w:p>
        </w:tc>
      </w:tr>
      <w:tr w:rsidR="007908C5" w:rsidRPr="00647023" w14:paraId="58216F16" w14:textId="77777777" w:rsidTr="007908C5">
        <w:trPr>
          <w:trHeight w:val="797"/>
        </w:trPr>
        <w:tc>
          <w:tcPr>
            <w:tcW w:w="3090" w:type="dxa"/>
          </w:tcPr>
          <w:p w14:paraId="3C7E5726"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Inclusión pueblo indígena Térraba</w:t>
            </w:r>
          </w:p>
        </w:tc>
        <w:tc>
          <w:tcPr>
            <w:tcW w:w="3090" w:type="dxa"/>
          </w:tcPr>
          <w:p w14:paraId="5F813EA8"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w:t>
            </w:r>
          </w:p>
        </w:tc>
        <w:tc>
          <w:tcPr>
            <w:tcW w:w="3090" w:type="dxa"/>
          </w:tcPr>
          <w:p w14:paraId="7C4D93AF" w14:textId="77777777" w:rsidR="007908C5" w:rsidRPr="00647023" w:rsidRDefault="007908C5" w:rsidP="0007722E">
            <w:pPr>
              <w:rPr>
                <w:rFonts w:ascii="Arial" w:hAnsi="Arial" w:cs="Arial"/>
                <w:b/>
                <w:color w:val="2E4D37"/>
                <w:sz w:val="22"/>
                <w:szCs w:val="22"/>
              </w:rPr>
            </w:pPr>
          </w:p>
        </w:tc>
        <w:tc>
          <w:tcPr>
            <w:tcW w:w="3091" w:type="dxa"/>
          </w:tcPr>
          <w:p w14:paraId="4727ACEA" w14:textId="77777777" w:rsidR="007908C5" w:rsidRPr="00647023" w:rsidRDefault="007908C5" w:rsidP="0007722E">
            <w:pPr>
              <w:rPr>
                <w:rFonts w:ascii="Arial" w:hAnsi="Arial" w:cs="Arial"/>
                <w:b/>
                <w:color w:val="2E4D37"/>
                <w:sz w:val="22"/>
                <w:szCs w:val="22"/>
              </w:rPr>
            </w:pPr>
          </w:p>
        </w:tc>
      </w:tr>
      <w:tr w:rsidR="007908C5" w:rsidRPr="00647023" w14:paraId="284E0B82" w14:textId="77777777" w:rsidTr="007908C5">
        <w:trPr>
          <w:trHeight w:val="818"/>
        </w:trPr>
        <w:tc>
          <w:tcPr>
            <w:tcW w:w="3090" w:type="dxa"/>
          </w:tcPr>
          <w:p w14:paraId="15AF9648"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Inclusión pueblo indígena Salitre</w:t>
            </w:r>
          </w:p>
        </w:tc>
        <w:tc>
          <w:tcPr>
            <w:tcW w:w="3090" w:type="dxa"/>
          </w:tcPr>
          <w:p w14:paraId="02D33C26"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w:t>
            </w:r>
          </w:p>
        </w:tc>
        <w:tc>
          <w:tcPr>
            <w:tcW w:w="3090" w:type="dxa"/>
          </w:tcPr>
          <w:p w14:paraId="7CB71F72" w14:textId="77777777" w:rsidR="007908C5" w:rsidRPr="00647023" w:rsidRDefault="007908C5" w:rsidP="0007722E">
            <w:pPr>
              <w:rPr>
                <w:rFonts w:ascii="Arial" w:hAnsi="Arial" w:cs="Arial"/>
                <w:b/>
                <w:color w:val="2E4D37"/>
                <w:sz w:val="22"/>
                <w:szCs w:val="22"/>
              </w:rPr>
            </w:pPr>
          </w:p>
        </w:tc>
        <w:tc>
          <w:tcPr>
            <w:tcW w:w="3091" w:type="dxa"/>
          </w:tcPr>
          <w:p w14:paraId="183E479D" w14:textId="77777777" w:rsidR="007908C5" w:rsidRPr="00647023" w:rsidRDefault="007908C5" w:rsidP="0007722E">
            <w:pPr>
              <w:rPr>
                <w:rFonts w:ascii="Arial" w:hAnsi="Arial" w:cs="Arial"/>
                <w:b/>
                <w:color w:val="2E4D37"/>
                <w:sz w:val="22"/>
                <w:szCs w:val="22"/>
              </w:rPr>
            </w:pPr>
          </w:p>
        </w:tc>
      </w:tr>
      <w:tr w:rsidR="007908C5" w:rsidRPr="00647023" w14:paraId="37770E65" w14:textId="77777777" w:rsidTr="007908C5">
        <w:trPr>
          <w:trHeight w:val="797"/>
        </w:trPr>
        <w:tc>
          <w:tcPr>
            <w:tcW w:w="3090" w:type="dxa"/>
          </w:tcPr>
          <w:p w14:paraId="551C39EA"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Inclusión de los jóvenes en la Estrategia</w:t>
            </w:r>
          </w:p>
        </w:tc>
        <w:tc>
          <w:tcPr>
            <w:tcW w:w="3090" w:type="dxa"/>
          </w:tcPr>
          <w:p w14:paraId="4AD3BF61"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con apoyo de equipo social</w:t>
            </w:r>
          </w:p>
        </w:tc>
        <w:tc>
          <w:tcPr>
            <w:tcW w:w="3090" w:type="dxa"/>
          </w:tcPr>
          <w:p w14:paraId="3861D12B" w14:textId="77777777" w:rsidR="007908C5" w:rsidRPr="00647023" w:rsidRDefault="007908C5" w:rsidP="0007722E">
            <w:pPr>
              <w:rPr>
                <w:rFonts w:ascii="Arial" w:hAnsi="Arial" w:cs="Arial"/>
                <w:b/>
                <w:color w:val="2E4D37"/>
                <w:sz w:val="22"/>
                <w:szCs w:val="22"/>
              </w:rPr>
            </w:pPr>
          </w:p>
        </w:tc>
        <w:tc>
          <w:tcPr>
            <w:tcW w:w="3091" w:type="dxa"/>
          </w:tcPr>
          <w:p w14:paraId="1BA22BCD" w14:textId="77777777" w:rsidR="007908C5" w:rsidRPr="00647023" w:rsidRDefault="007908C5" w:rsidP="0007722E">
            <w:pPr>
              <w:rPr>
                <w:rFonts w:ascii="Arial" w:hAnsi="Arial" w:cs="Arial"/>
                <w:b/>
                <w:color w:val="2E4D37"/>
                <w:sz w:val="22"/>
                <w:szCs w:val="22"/>
              </w:rPr>
            </w:pPr>
          </w:p>
        </w:tc>
      </w:tr>
      <w:tr w:rsidR="007908C5" w:rsidRPr="00647023" w14:paraId="46C64874" w14:textId="77777777" w:rsidTr="007908C5">
        <w:trPr>
          <w:trHeight w:val="797"/>
        </w:trPr>
        <w:tc>
          <w:tcPr>
            <w:tcW w:w="3090" w:type="dxa"/>
          </w:tcPr>
          <w:p w14:paraId="6D7017FF"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Seguimiento pueblo indígena rey curré</w:t>
            </w:r>
          </w:p>
        </w:tc>
        <w:tc>
          <w:tcPr>
            <w:tcW w:w="3090" w:type="dxa"/>
          </w:tcPr>
          <w:p w14:paraId="6E0DB3BF" w14:textId="77777777" w:rsidR="007908C5" w:rsidRPr="00647023" w:rsidRDefault="007908C5" w:rsidP="0007722E">
            <w:pPr>
              <w:rPr>
                <w:rFonts w:ascii="Arial" w:hAnsi="Arial" w:cs="Arial"/>
                <w:sz w:val="22"/>
                <w:szCs w:val="22"/>
              </w:rPr>
            </w:pPr>
            <w:r w:rsidRPr="00647023">
              <w:rPr>
                <w:rFonts w:ascii="Arial" w:hAnsi="Arial" w:cs="Arial"/>
                <w:sz w:val="22"/>
                <w:szCs w:val="22"/>
              </w:rPr>
              <w:t>Vera Luz Salazar</w:t>
            </w:r>
          </w:p>
        </w:tc>
        <w:tc>
          <w:tcPr>
            <w:tcW w:w="3090" w:type="dxa"/>
          </w:tcPr>
          <w:p w14:paraId="1EB596EF" w14:textId="77777777" w:rsidR="007908C5" w:rsidRPr="00647023" w:rsidRDefault="007908C5" w:rsidP="0007722E">
            <w:pPr>
              <w:rPr>
                <w:rFonts w:ascii="Arial" w:hAnsi="Arial" w:cs="Arial"/>
                <w:b/>
                <w:color w:val="2E4D37"/>
                <w:sz w:val="22"/>
                <w:szCs w:val="22"/>
              </w:rPr>
            </w:pPr>
          </w:p>
        </w:tc>
        <w:tc>
          <w:tcPr>
            <w:tcW w:w="3091" w:type="dxa"/>
          </w:tcPr>
          <w:p w14:paraId="376C09F2" w14:textId="77777777" w:rsidR="007908C5" w:rsidRPr="00647023" w:rsidRDefault="007908C5" w:rsidP="0007722E">
            <w:pPr>
              <w:rPr>
                <w:rFonts w:ascii="Arial" w:hAnsi="Arial" w:cs="Arial"/>
                <w:b/>
                <w:color w:val="2E4D37"/>
                <w:sz w:val="22"/>
                <w:szCs w:val="22"/>
              </w:rPr>
            </w:pPr>
          </w:p>
        </w:tc>
      </w:tr>
      <w:tr w:rsidR="007908C5" w:rsidRPr="00647023" w14:paraId="1E4106F5" w14:textId="77777777" w:rsidTr="007908C5">
        <w:trPr>
          <w:trHeight w:val="818"/>
        </w:trPr>
        <w:tc>
          <w:tcPr>
            <w:tcW w:w="3090" w:type="dxa"/>
          </w:tcPr>
          <w:p w14:paraId="3FD6652E"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Seguimiento pueblo indígena cabagra</w:t>
            </w:r>
          </w:p>
        </w:tc>
        <w:tc>
          <w:tcPr>
            <w:tcW w:w="3090" w:type="dxa"/>
          </w:tcPr>
          <w:p w14:paraId="20A4FA33" w14:textId="77777777" w:rsidR="007908C5" w:rsidRPr="00647023" w:rsidRDefault="007908C5" w:rsidP="0007722E">
            <w:pPr>
              <w:rPr>
                <w:rFonts w:ascii="Arial" w:hAnsi="Arial" w:cs="Arial"/>
                <w:sz w:val="22"/>
                <w:szCs w:val="22"/>
              </w:rPr>
            </w:pPr>
            <w:r w:rsidRPr="00647023">
              <w:rPr>
                <w:rFonts w:ascii="Arial" w:hAnsi="Arial" w:cs="Arial"/>
                <w:sz w:val="22"/>
                <w:szCs w:val="22"/>
              </w:rPr>
              <w:t>Vera Luz Salazar</w:t>
            </w:r>
          </w:p>
        </w:tc>
        <w:tc>
          <w:tcPr>
            <w:tcW w:w="3090" w:type="dxa"/>
          </w:tcPr>
          <w:p w14:paraId="741F4ABE" w14:textId="77777777" w:rsidR="007908C5" w:rsidRPr="00647023" w:rsidRDefault="007908C5" w:rsidP="0007722E">
            <w:pPr>
              <w:rPr>
                <w:rFonts w:ascii="Arial" w:hAnsi="Arial" w:cs="Arial"/>
                <w:b/>
                <w:color w:val="2E4D37"/>
                <w:sz w:val="22"/>
                <w:szCs w:val="22"/>
              </w:rPr>
            </w:pPr>
          </w:p>
        </w:tc>
        <w:tc>
          <w:tcPr>
            <w:tcW w:w="3091" w:type="dxa"/>
          </w:tcPr>
          <w:p w14:paraId="6F836184" w14:textId="77777777" w:rsidR="007908C5" w:rsidRPr="00647023" w:rsidRDefault="007908C5" w:rsidP="0007722E">
            <w:pPr>
              <w:rPr>
                <w:rFonts w:ascii="Arial" w:hAnsi="Arial" w:cs="Arial"/>
                <w:b/>
                <w:color w:val="2E4D37"/>
                <w:sz w:val="22"/>
                <w:szCs w:val="22"/>
              </w:rPr>
            </w:pPr>
          </w:p>
        </w:tc>
      </w:tr>
      <w:tr w:rsidR="007908C5" w:rsidRPr="00647023" w14:paraId="547D4FC4" w14:textId="77777777" w:rsidTr="007908C5">
        <w:trPr>
          <w:trHeight w:val="797"/>
        </w:trPr>
        <w:tc>
          <w:tcPr>
            <w:tcW w:w="3090" w:type="dxa"/>
          </w:tcPr>
          <w:p w14:paraId="3FB49E2D"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Seguimiento pueblo indígena Térraba</w:t>
            </w:r>
          </w:p>
        </w:tc>
        <w:tc>
          <w:tcPr>
            <w:tcW w:w="3090" w:type="dxa"/>
          </w:tcPr>
          <w:p w14:paraId="16DF8424" w14:textId="77777777" w:rsidR="007908C5" w:rsidRPr="00647023" w:rsidRDefault="007908C5" w:rsidP="0007722E">
            <w:pPr>
              <w:rPr>
                <w:rFonts w:ascii="Arial" w:hAnsi="Arial" w:cs="Arial"/>
                <w:sz w:val="22"/>
                <w:szCs w:val="22"/>
              </w:rPr>
            </w:pPr>
            <w:r w:rsidRPr="00647023">
              <w:rPr>
                <w:rFonts w:ascii="Arial" w:hAnsi="Arial" w:cs="Arial"/>
                <w:sz w:val="22"/>
                <w:szCs w:val="22"/>
              </w:rPr>
              <w:t>Vera Luz Salazar</w:t>
            </w:r>
          </w:p>
        </w:tc>
        <w:tc>
          <w:tcPr>
            <w:tcW w:w="3090" w:type="dxa"/>
          </w:tcPr>
          <w:p w14:paraId="17DD1D6A" w14:textId="77777777" w:rsidR="007908C5" w:rsidRPr="00647023" w:rsidRDefault="007908C5" w:rsidP="0007722E">
            <w:pPr>
              <w:rPr>
                <w:rFonts w:ascii="Arial" w:hAnsi="Arial" w:cs="Arial"/>
                <w:b/>
                <w:color w:val="2E4D37"/>
                <w:sz w:val="22"/>
                <w:szCs w:val="22"/>
              </w:rPr>
            </w:pPr>
          </w:p>
        </w:tc>
        <w:tc>
          <w:tcPr>
            <w:tcW w:w="3091" w:type="dxa"/>
          </w:tcPr>
          <w:p w14:paraId="18BE382A" w14:textId="77777777" w:rsidR="007908C5" w:rsidRPr="00647023" w:rsidRDefault="007908C5" w:rsidP="0007722E">
            <w:pPr>
              <w:rPr>
                <w:rFonts w:ascii="Arial" w:hAnsi="Arial" w:cs="Arial"/>
                <w:b/>
                <w:color w:val="2E4D37"/>
                <w:sz w:val="22"/>
                <w:szCs w:val="22"/>
              </w:rPr>
            </w:pPr>
          </w:p>
        </w:tc>
      </w:tr>
      <w:tr w:rsidR="007908C5" w:rsidRPr="00647023" w14:paraId="6BAB893E" w14:textId="77777777" w:rsidTr="007908C5">
        <w:trPr>
          <w:trHeight w:val="409"/>
        </w:trPr>
        <w:tc>
          <w:tcPr>
            <w:tcW w:w="3090" w:type="dxa"/>
          </w:tcPr>
          <w:p w14:paraId="6669E7FE"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Seguimiento pueblo indígena Salitre</w:t>
            </w:r>
          </w:p>
        </w:tc>
        <w:tc>
          <w:tcPr>
            <w:tcW w:w="3090" w:type="dxa"/>
          </w:tcPr>
          <w:p w14:paraId="029DAA6B" w14:textId="77777777" w:rsidR="007908C5" w:rsidRPr="00647023" w:rsidRDefault="007908C5" w:rsidP="0007722E">
            <w:pPr>
              <w:rPr>
                <w:rFonts w:ascii="Arial" w:hAnsi="Arial" w:cs="Arial"/>
                <w:sz w:val="22"/>
                <w:szCs w:val="22"/>
              </w:rPr>
            </w:pPr>
            <w:r w:rsidRPr="00647023">
              <w:rPr>
                <w:rFonts w:ascii="Arial" w:hAnsi="Arial" w:cs="Arial"/>
                <w:sz w:val="22"/>
                <w:szCs w:val="22"/>
              </w:rPr>
              <w:t>Vera Luz Salazar</w:t>
            </w:r>
          </w:p>
        </w:tc>
        <w:tc>
          <w:tcPr>
            <w:tcW w:w="3090" w:type="dxa"/>
          </w:tcPr>
          <w:p w14:paraId="759F84DD" w14:textId="77777777" w:rsidR="007908C5" w:rsidRPr="00647023" w:rsidRDefault="007908C5" w:rsidP="0007722E">
            <w:pPr>
              <w:rPr>
                <w:rFonts w:ascii="Arial" w:hAnsi="Arial" w:cs="Arial"/>
                <w:b/>
                <w:color w:val="2E4D37"/>
                <w:sz w:val="22"/>
                <w:szCs w:val="22"/>
              </w:rPr>
            </w:pPr>
          </w:p>
        </w:tc>
        <w:tc>
          <w:tcPr>
            <w:tcW w:w="3091" w:type="dxa"/>
          </w:tcPr>
          <w:p w14:paraId="03B902C2" w14:textId="77777777" w:rsidR="007908C5" w:rsidRPr="00647023" w:rsidRDefault="007908C5" w:rsidP="0007722E">
            <w:pPr>
              <w:rPr>
                <w:rFonts w:ascii="Arial" w:hAnsi="Arial" w:cs="Arial"/>
                <w:b/>
                <w:color w:val="2E4D37"/>
                <w:sz w:val="22"/>
                <w:szCs w:val="22"/>
              </w:rPr>
            </w:pPr>
          </w:p>
        </w:tc>
      </w:tr>
      <w:tr w:rsidR="007908C5" w:rsidRPr="00647023" w14:paraId="1C9E68EA" w14:textId="77777777" w:rsidTr="007908C5">
        <w:trPr>
          <w:trHeight w:val="818"/>
        </w:trPr>
        <w:tc>
          <w:tcPr>
            <w:tcW w:w="3090" w:type="dxa"/>
          </w:tcPr>
          <w:p w14:paraId="2EBCF547" w14:textId="77777777" w:rsidR="007908C5" w:rsidRPr="00647023" w:rsidRDefault="007908C5" w:rsidP="0007722E">
            <w:pPr>
              <w:spacing w:line="360" w:lineRule="auto"/>
              <w:rPr>
                <w:rFonts w:ascii="Arial" w:hAnsi="Arial" w:cs="Arial"/>
                <w:sz w:val="22"/>
                <w:szCs w:val="22"/>
                <w:lang w:val="es-ES_tradnl"/>
              </w:rPr>
            </w:pPr>
            <w:r w:rsidRPr="00647023">
              <w:rPr>
                <w:rFonts w:ascii="Arial" w:hAnsi="Arial" w:cs="Arial"/>
                <w:sz w:val="22"/>
                <w:szCs w:val="22"/>
                <w:lang w:val="es-ES_tradnl"/>
              </w:rPr>
              <w:t>Cumplimiento de la Estrategia de Género</w:t>
            </w:r>
          </w:p>
        </w:tc>
        <w:tc>
          <w:tcPr>
            <w:tcW w:w="3090" w:type="dxa"/>
          </w:tcPr>
          <w:p w14:paraId="6B95F43F" w14:textId="77777777" w:rsidR="007908C5" w:rsidRPr="00647023" w:rsidRDefault="007908C5" w:rsidP="0007722E">
            <w:pPr>
              <w:rPr>
                <w:rFonts w:ascii="Arial" w:hAnsi="Arial" w:cs="Arial"/>
                <w:sz w:val="22"/>
                <w:szCs w:val="22"/>
              </w:rPr>
            </w:pPr>
            <w:r w:rsidRPr="00647023">
              <w:rPr>
                <w:rFonts w:ascii="Arial" w:hAnsi="Arial" w:cs="Arial"/>
                <w:sz w:val="22"/>
                <w:szCs w:val="22"/>
              </w:rPr>
              <w:t>Natalia Díaz con apoyo de equipo social</w:t>
            </w:r>
          </w:p>
        </w:tc>
        <w:tc>
          <w:tcPr>
            <w:tcW w:w="3090" w:type="dxa"/>
          </w:tcPr>
          <w:p w14:paraId="72C8166F" w14:textId="77777777" w:rsidR="007908C5" w:rsidRPr="00647023" w:rsidRDefault="007908C5" w:rsidP="0007722E">
            <w:pPr>
              <w:rPr>
                <w:rFonts w:ascii="Arial" w:hAnsi="Arial" w:cs="Arial"/>
                <w:b/>
                <w:color w:val="2E4D37"/>
                <w:sz w:val="22"/>
                <w:szCs w:val="22"/>
              </w:rPr>
            </w:pPr>
          </w:p>
        </w:tc>
        <w:tc>
          <w:tcPr>
            <w:tcW w:w="3091" w:type="dxa"/>
          </w:tcPr>
          <w:p w14:paraId="0111A2C7" w14:textId="77777777" w:rsidR="007908C5" w:rsidRPr="00647023" w:rsidRDefault="007908C5" w:rsidP="0007722E">
            <w:pPr>
              <w:rPr>
                <w:rFonts w:ascii="Arial" w:hAnsi="Arial" w:cs="Arial"/>
                <w:b/>
                <w:color w:val="2E4D37"/>
                <w:sz w:val="22"/>
                <w:szCs w:val="22"/>
              </w:rPr>
            </w:pPr>
          </w:p>
        </w:tc>
      </w:tr>
    </w:tbl>
    <w:p w14:paraId="2372D5A9" w14:textId="77777777" w:rsidR="0007722E" w:rsidRDefault="0007722E" w:rsidP="002C5950">
      <w:pPr>
        <w:spacing w:line="360" w:lineRule="auto"/>
        <w:jc w:val="both"/>
        <w:rPr>
          <w:rFonts w:ascii="Trebuchet MS" w:hAnsi="Trebuchet MS"/>
          <w:sz w:val="22"/>
          <w:lang w:val="es-ES_tradnl"/>
        </w:rPr>
      </w:pPr>
    </w:p>
    <w:p w14:paraId="003B81C5" w14:textId="77777777" w:rsidR="0007722E" w:rsidRDefault="0007722E" w:rsidP="002C5950">
      <w:pPr>
        <w:spacing w:line="360" w:lineRule="auto"/>
        <w:jc w:val="both"/>
        <w:rPr>
          <w:rFonts w:ascii="Trebuchet MS" w:hAnsi="Trebuchet MS"/>
          <w:sz w:val="22"/>
          <w:lang w:val="es-ES_tradnl"/>
        </w:rPr>
      </w:pPr>
    </w:p>
    <w:p w14:paraId="05EE233C" w14:textId="77777777" w:rsidR="0007722E" w:rsidRDefault="0007722E" w:rsidP="002C5950">
      <w:pPr>
        <w:spacing w:line="360" w:lineRule="auto"/>
        <w:jc w:val="both"/>
        <w:rPr>
          <w:rFonts w:ascii="Trebuchet MS" w:hAnsi="Trebuchet MS"/>
          <w:sz w:val="22"/>
          <w:lang w:val="es-ES_tradnl"/>
        </w:rPr>
      </w:pPr>
    </w:p>
    <w:p w14:paraId="1BCA5EE9" w14:textId="77777777" w:rsidR="0007722E" w:rsidRDefault="0007722E" w:rsidP="002C5950">
      <w:pPr>
        <w:spacing w:line="360" w:lineRule="auto"/>
        <w:jc w:val="both"/>
        <w:rPr>
          <w:rFonts w:ascii="Trebuchet MS" w:hAnsi="Trebuchet MS"/>
          <w:sz w:val="22"/>
          <w:lang w:val="es-ES_tradnl"/>
        </w:rPr>
      </w:pPr>
    </w:p>
    <w:p w14:paraId="3DA7D5A4" w14:textId="77777777" w:rsidR="0007722E" w:rsidRDefault="0007722E" w:rsidP="002C5950">
      <w:pPr>
        <w:spacing w:line="360" w:lineRule="auto"/>
        <w:jc w:val="both"/>
        <w:rPr>
          <w:rFonts w:ascii="Trebuchet MS" w:hAnsi="Trebuchet MS"/>
          <w:sz w:val="22"/>
          <w:lang w:val="es-ES_tradnl"/>
        </w:rPr>
      </w:pPr>
    </w:p>
    <w:p w14:paraId="6ABBC2B0" w14:textId="77777777" w:rsidR="0007722E" w:rsidRDefault="0007722E" w:rsidP="002C5950">
      <w:pPr>
        <w:spacing w:line="360" w:lineRule="auto"/>
        <w:jc w:val="both"/>
        <w:rPr>
          <w:rFonts w:ascii="Trebuchet MS" w:hAnsi="Trebuchet MS"/>
          <w:sz w:val="22"/>
          <w:lang w:val="es-ES_tradnl"/>
        </w:rPr>
      </w:pPr>
    </w:p>
    <w:p w14:paraId="48CCAB3C" w14:textId="77777777" w:rsidR="007908C5" w:rsidRDefault="007908C5" w:rsidP="002C5950">
      <w:pPr>
        <w:spacing w:line="360" w:lineRule="auto"/>
        <w:jc w:val="both"/>
        <w:rPr>
          <w:rFonts w:ascii="Trebuchet MS" w:hAnsi="Trebuchet MS"/>
          <w:sz w:val="22"/>
          <w:lang w:val="es-ES_tradnl"/>
        </w:rPr>
        <w:sectPr w:rsidR="007908C5" w:rsidSect="0007722E">
          <w:pgSz w:w="15840" w:h="12240" w:orient="landscape"/>
          <w:pgMar w:top="1800" w:right="1440" w:bottom="1800" w:left="1440" w:header="708" w:footer="708" w:gutter="0"/>
          <w:cols w:space="708"/>
        </w:sectPr>
      </w:pPr>
    </w:p>
    <w:tbl>
      <w:tblPr>
        <w:tblStyle w:val="TableGrid"/>
        <w:tblpPr w:leftFromText="180" w:rightFromText="180" w:vertAnchor="page" w:horzAnchor="page" w:tblpX="1909" w:tblpY="5401"/>
        <w:tblW w:w="0" w:type="auto"/>
        <w:tblLook w:val="04A0" w:firstRow="1" w:lastRow="0" w:firstColumn="1" w:lastColumn="0" w:noHBand="0" w:noVBand="1"/>
      </w:tblPr>
      <w:tblGrid>
        <w:gridCol w:w="2952"/>
        <w:gridCol w:w="2952"/>
        <w:gridCol w:w="2952"/>
      </w:tblGrid>
      <w:tr w:rsidR="007908C5" w:rsidRPr="007908C5" w14:paraId="689923F8" w14:textId="77777777" w:rsidTr="007908C5">
        <w:tc>
          <w:tcPr>
            <w:tcW w:w="2952" w:type="dxa"/>
            <w:shd w:val="clear" w:color="auto" w:fill="2E4D37"/>
          </w:tcPr>
          <w:p w14:paraId="0EDC0AC5" w14:textId="77777777" w:rsidR="007908C5" w:rsidRPr="007908C5" w:rsidRDefault="007908C5" w:rsidP="007908C5">
            <w:pPr>
              <w:spacing w:line="360" w:lineRule="auto"/>
              <w:jc w:val="center"/>
              <w:rPr>
                <w:rFonts w:ascii="Trebuchet MS" w:hAnsi="Trebuchet MS"/>
                <w:color w:val="FFFFFF" w:themeColor="background1"/>
                <w:sz w:val="20"/>
                <w:szCs w:val="20"/>
                <w:lang w:val="es-ES_tradnl"/>
              </w:rPr>
            </w:pPr>
            <w:r w:rsidRPr="007908C5">
              <w:rPr>
                <w:rFonts w:ascii="Trebuchet MS" w:hAnsi="Trebuchet MS"/>
                <w:color w:val="FFFFFF" w:themeColor="background1"/>
                <w:sz w:val="20"/>
                <w:szCs w:val="20"/>
                <w:lang w:val="es-ES_tradnl"/>
              </w:rPr>
              <w:t>Resultado</w:t>
            </w:r>
          </w:p>
        </w:tc>
        <w:tc>
          <w:tcPr>
            <w:tcW w:w="2952" w:type="dxa"/>
            <w:shd w:val="clear" w:color="auto" w:fill="2E4D37"/>
          </w:tcPr>
          <w:p w14:paraId="2A95E9CE" w14:textId="77777777" w:rsidR="007908C5" w:rsidRPr="007908C5" w:rsidRDefault="007908C5" w:rsidP="007908C5">
            <w:pPr>
              <w:spacing w:line="360" w:lineRule="auto"/>
              <w:jc w:val="center"/>
              <w:rPr>
                <w:rFonts w:ascii="Trebuchet MS" w:hAnsi="Trebuchet MS"/>
                <w:color w:val="FFFFFF" w:themeColor="background1"/>
                <w:sz w:val="20"/>
                <w:szCs w:val="20"/>
              </w:rPr>
            </w:pPr>
            <w:r w:rsidRPr="007908C5">
              <w:rPr>
                <w:rFonts w:ascii="Trebuchet MS" w:hAnsi="Trebuchet MS"/>
                <w:color w:val="FFFFFF" w:themeColor="background1"/>
                <w:sz w:val="20"/>
                <w:szCs w:val="20"/>
              </w:rPr>
              <w:t>Actividad</w:t>
            </w:r>
          </w:p>
        </w:tc>
        <w:tc>
          <w:tcPr>
            <w:tcW w:w="2952" w:type="dxa"/>
            <w:shd w:val="clear" w:color="auto" w:fill="2E4D37"/>
          </w:tcPr>
          <w:p w14:paraId="54374D31" w14:textId="77777777" w:rsidR="007908C5" w:rsidRPr="007908C5" w:rsidRDefault="007908C5" w:rsidP="007908C5">
            <w:pPr>
              <w:spacing w:line="360" w:lineRule="auto"/>
              <w:jc w:val="center"/>
              <w:rPr>
                <w:rFonts w:ascii="Trebuchet MS" w:hAnsi="Trebuchet MS"/>
                <w:color w:val="FFFFFF" w:themeColor="background1"/>
                <w:sz w:val="20"/>
                <w:szCs w:val="20"/>
              </w:rPr>
            </w:pPr>
            <w:r w:rsidRPr="007908C5">
              <w:rPr>
                <w:rFonts w:ascii="Trebuchet MS" w:hAnsi="Trebuchet MS"/>
                <w:color w:val="FFFFFF" w:themeColor="background1"/>
                <w:sz w:val="20"/>
                <w:szCs w:val="20"/>
              </w:rPr>
              <w:t>Presupuesto</w:t>
            </w:r>
          </w:p>
        </w:tc>
      </w:tr>
      <w:tr w:rsidR="007908C5" w:rsidRPr="007908C5" w14:paraId="5E1D3ABF" w14:textId="77777777" w:rsidTr="007908C5">
        <w:tc>
          <w:tcPr>
            <w:tcW w:w="2952" w:type="dxa"/>
            <w:vMerge w:val="restart"/>
          </w:tcPr>
          <w:p w14:paraId="5605D2C2" w14:textId="77777777" w:rsidR="007908C5" w:rsidRPr="007908C5" w:rsidRDefault="007908C5" w:rsidP="007908C5">
            <w:pPr>
              <w:spacing w:line="360" w:lineRule="auto"/>
              <w:rPr>
                <w:rFonts w:ascii="Trebuchet MS" w:hAnsi="Trebuchet MS"/>
                <w:sz w:val="20"/>
                <w:szCs w:val="20"/>
                <w:lang w:val="es-ES_tradnl"/>
              </w:rPr>
            </w:pPr>
            <w:r w:rsidRPr="007908C5">
              <w:rPr>
                <w:rFonts w:ascii="Trebuchet MS" w:hAnsi="Trebuchet MS"/>
                <w:sz w:val="20"/>
                <w:szCs w:val="20"/>
                <w:lang w:val="es-ES_tradnl"/>
              </w:rPr>
              <w:t xml:space="preserve">Las partes interesadas relevantes conocen el documento final de la Estrategia REDD+ </w:t>
            </w:r>
          </w:p>
        </w:tc>
        <w:tc>
          <w:tcPr>
            <w:tcW w:w="2952" w:type="dxa"/>
          </w:tcPr>
          <w:p w14:paraId="38734B5F" w14:textId="77777777" w:rsidR="007908C5" w:rsidRPr="007908C5" w:rsidRDefault="007908C5" w:rsidP="007908C5">
            <w:pPr>
              <w:spacing w:line="360" w:lineRule="auto"/>
              <w:jc w:val="both"/>
              <w:rPr>
                <w:rFonts w:ascii="Trebuchet MS" w:hAnsi="Trebuchet MS"/>
                <w:sz w:val="20"/>
                <w:szCs w:val="20"/>
                <w:lang w:val="es-ES_tradnl"/>
              </w:rPr>
            </w:pPr>
            <w:r w:rsidRPr="007908C5">
              <w:rPr>
                <w:rFonts w:ascii="Trebuchet MS" w:eastAsia="Times New Roman" w:hAnsi="Trebuchet MS" w:cs="Times New Roman"/>
                <w:color w:val="000000"/>
                <w:sz w:val="20"/>
                <w:szCs w:val="20"/>
                <w:lang w:val="es-ES_tradnl"/>
              </w:rPr>
              <w:t>Lanzamiento de la Estrategia REDD+( viáticos para indígenas y productores, logística)</w:t>
            </w:r>
          </w:p>
        </w:tc>
        <w:tc>
          <w:tcPr>
            <w:tcW w:w="2952" w:type="dxa"/>
          </w:tcPr>
          <w:p w14:paraId="3A1F4EC2"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$70 000</w:t>
            </w:r>
          </w:p>
        </w:tc>
      </w:tr>
      <w:tr w:rsidR="007908C5" w:rsidRPr="007908C5" w14:paraId="2911118F" w14:textId="77777777" w:rsidTr="007908C5">
        <w:tc>
          <w:tcPr>
            <w:tcW w:w="2952" w:type="dxa"/>
            <w:vMerge/>
          </w:tcPr>
          <w:p w14:paraId="22639C29" w14:textId="77777777" w:rsidR="007908C5" w:rsidRPr="007908C5" w:rsidRDefault="007908C5" w:rsidP="007908C5">
            <w:pPr>
              <w:spacing w:line="360" w:lineRule="auto"/>
              <w:rPr>
                <w:rFonts w:ascii="Trebuchet MS" w:hAnsi="Trebuchet MS"/>
                <w:sz w:val="20"/>
                <w:szCs w:val="20"/>
                <w:lang w:val="es-ES_tradnl"/>
              </w:rPr>
            </w:pPr>
          </w:p>
        </w:tc>
        <w:tc>
          <w:tcPr>
            <w:tcW w:w="2952" w:type="dxa"/>
          </w:tcPr>
          <w:p w14:paraId="626AA483" w14:textId="77777777" w:rsidR="007908C5" w:rsidRPr="007908C5" w:rsidRDefault="007908C5" w:rsidP="007908C5">
            <w:pPr>
              <w:spacing w:line="360" w:lineRule="auto"/>
              <w:jc w:val="both"/>
              <w:rPr>
                <w:rFonts w:ascii="Trebuchet MS" w:hAnsi="Trebuchet MS"/>
                <w:sz w:val="20"/>
                <w:szCs w:val="20"/>
                <w:lang w:val="es-ES_tradnl"/>
              </w:rPr>
            </w:pPr>
            <w:r w:rsidRPr="007908C5">
              <w:rPr>
                <w:rFonts w:ascii="Trebuchet MS" w:eastAsia="Times New Roman" w:hAnsi="Trebuchet MS" w:cs="Times New Roman"/>
                <w:color w:val="000000"/>
                <w:sz w:val="20"/>
                <w:szCs w:val="20"/>
                <w:lang w:val="es-ES_tradnl"/>
              </w:rPr>
              <w:t>Diseño e Impresión de la Estrategia</w:t>
            </w:r>
          </w:p>
        </w:tc>
        <w:tc>
          <w:tcPr>
            <w:tcW w:w="2952" w:type="dxa"/>
          </w:tcPr>
          <w:p w14:paraId="30362AB4"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$11 000</w:t>
            </w:r>
          </w:p>
        </w:tc>
      </w:tr>
      <w:tr w:rsidR="007908C5" w:rsidRPr="007908C5" w14:paraId="0EE827CA" w14:textId="77777777" w:rsidTr="007908C5">
        <w:tc>
          <w:tcPr>
            <w:tcW w:w="2952" w:type="dxa"/>
            <w:vMerge w:val="restart"/>
          </w:tcPr>
          <w:p w14:paraId="0EDB7072" w14:textId="77777777" w:rsidR="007908C5" w:rsidRPr="007908C5" w:rsidRDefault="007908C5" w:rsidP="007908C5">
            <w:pPr>
              <w:spacing w:line="360" w:lineRule="auto"/>
              <w:rPr>
                <w:rFonts w:ascii="Trebuchet MS" w:hAnsi="Trebuchet MS"/>
                <w:sz w:val="20"/>
                <w:szCs w:val="20"/>
                <w:lang w:val="es-ES_tradnl"/>
              </w:rPr>
            </w:pPr>
            <w:r w:rsidRPr="007908C5">
              <w:rPr>
                <w:rFonts w:ascii="Trebuchet MS" w:hAnsi="Trebuchet MS"/>
                <w:sz w:val="20"/>
                <w:szCs w:val="20"/>
                <w:lang w:val="es-ES_tradnl"/>
              </w:rPr>
              <w:t>Costa Rica comparte su experiencia de desarrollo de la Estrategia REDD+.</w:t>
            </w:r>
          </w:p>
        </w:tc>
        <w:tc>
          <w:tcPr>
            <w:tcW w:w="2952" w:type="dxa"/>
          </w:tcPr>
          <w:p w14:paraId="1375828F" w14:textId="77777777" w:rsidR="007908C5" w:rsidRPr="007908C5" w:rsidRDefault="007908C5" w:rsidP="007908C5">
            <w:pPr>
              <w:spacing w:line="360" w:lineRule="auto"/>
              <w:jc w:val="both"/>
              <w:rPr>
                <w:rFonts w:ascii="Trebuchet MS" w:hAnsi="Trebuchet MS"/>
                <w:sz w:val="20"/>
                <w:szCs w:val="20"/>
                <w:lang w:val="es-ES_tradnl"/>
              </w:rPr>
            </w:pPr>
            <w:r w:rsidRPr="007908C5">
              <w:rPr>
                <w:rFonts w:ascii="Trebuchet MS" w:hAnsi="Trebuchet MS"/>
                <w:sz w:val="20"/>
                <w:szCs w:val="20"/>
                <w:lang w:val="es-ES_tradnl"/>
              </w:rPr>
              <w:t>Sistematización audiovisual de la actividad</w:t>
            </w:r>
          </w:p>
        </w:tc>
        <w:tc>
          <w:tcPr>
            <w:tcW w:w="2952" w:type="dxa"/>
          </w:tcPr>
          <w:p w14:paraId="1E1E63D2"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$ 2 500</w:t>
            </w:r>
          </w:p>
        </w:tc>
      </w:tr>
      <w:tr w:rsidR="007908C5" w:rsidRPr="007908C5" w14:paraId="086DEA71" w14:textId="77777777" w:rsidTr="007908C5">
        <w:tc>
          <w:tcPr>
            <w:tcW w:w="2952" w:type="dxa"/>
            <w:vMerge/>
          </w:tcPr>
          <w:p w14:paraId="7B4B2235" w14:textId="77777777" w:rsidR="007908C5" w:rsidRPr="007908C5" w:rsidRDefault="007908C5" w:rsidP="007908C5">
            <w:pPr>
              <w:spacing w:line="360" w:lineRule="auto"/>
              <w:rPr>
                <w:rFonts w:ascii="Trebuchet MS" w:hAnsi="Trebuchet MS"/>
                <w:sz w:val="20"/>
                <w:szCs w:val="20"/>
                <w:lang w:val="es-ES_tradnl"/>
              </w:rPr>
            </w:pPr>
          </w:p>
        </w:tc>
        <w:tc>
          <w:tcPr>
            <w:tcW w:w="2952" w:type="dxa"/>
          </w:tcPr>
          <w:p w14:paraId="0C6C4371" w14:textId="77777777" w:rsidR="007908C5" w:rsidRPr="007908C5" w:rsidRDefault="007908C5" w:rsidP="007908C5">
            <w:pPr>
              <w:spacing w:line="360" w:lineRule="auto"/>
              <w:jc w:val="both"/>
              <w:rPr>
                <w:rFonts w:ascii="Trebuchet MS" w:hAnsi="Trebuchet MS"/>
                <w:sz w:val="20"/>
                <w:szCs w:val="20"/>
                <w:lang w:val="es-ES_tradnl"/>
              </w:rPr>
            </w:pPr>
            <w:r w:rsidRPr="007908C5">
              <w:rPr>
                <w:rFonts w:ascii="Trebuchet MS" w:hAnsi="Trebuchet MS"/>
                <w:sz w:val="20"/>
                <w:szCs w:val="20"/>
                <w:lang w:val="es-ES_tradnl"/>
              </w:rPr>
              <w:t>Sistematización audio-visual de la consulta</w:t>
            </w:r>
          </w:p>
        </w:tc>
        <w:tc>
          <w:tcPr>
            <w:tcW w:w="2952" w:type="dxa"/>
          </w:tcPr>
          <w:p w14:paraId="30640704"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$ 5 000</w:t>
            </w:r>
          </w:p>
        </w:tc>
      </w:tr>
      <w:tr w:rsidR="007908C5" w:rsidRPr="007908C5" w14:paraId="5DD22625" w14:textId="77777777" w:rsidTr="007908C5">
        <w:tc>
          <w:tcPr>
            <w:tcW w:w="2952" w:type="dxa"/>
            <w:vMerge/>
          </w:tcPr>
          <w:p w14:paraId="7BC79730" w14:textId="77777777" w:rsidR="007908C5" w:rsidRPr="007908C5" w:rsidRDefault="007908C5" w:rsidP="007908C5">
            <w:pPr>
              <w:spacing w:line="360" w:lineRule="auto"/>
              <w:rPr>
                <w:rFonts w:ascii="Trebuchet MS" w:hAnsi="Trebuchet MS"/>
                <w:sz w:val="20"/>
                <w:szCs w:val="20"/>
                <w:lang w:val="es-ES_tradnl"/>
              </w:rPr>
            </w:pPr>
          </w:p>
        </w:tc>
        <w:tc>
          <w:tcPr>
            <w:tcW w:w="2952" w:type="dxa"/>
          </w:tcPr>
          <w:p w14:paraId="32FFF7BC" w14:textId="77777777" w:rsidR="007908C5" w:rsidRPr="007908C5" w:rsidRDefault="007908C5" w:rsidP="007908C5">
            <w:pPr>
              <w:spacing w:line="360" w:lineRule="auto"/>
              <w:jc w:val="both"/>
              <w:rPr>
                <w:rFonts w:ascii="Trebuchet MS" w:hAnsi="Trebuchet MS"/>
                <w:sz w:val="20"/>
                <w:szCs w:val="20"/>
                <w:lang w:val="es-ES_tradnl"/>
              </w:rPr>
            </w:pPr>
            <w:r w:rsidRPr="007908C5">
              <w:rPr>
                <w:rFonts w:ascii="Trebuchet MS" w:hAnsi="Trebuchet MS"/>
                <w:sz w:val="20"/>
                <w:szCs w:val="20"/>
                <w:lang w:val="es-ES_tradnl"/>
              </w:rPr>
              <w:t>Diseño e impresión de lecciones aprendidas sobre el desarrollo de readiness en Costa Rica</w:t>
            </w:r>
          </w:p>
        </w:tc>
        <w:tc>
          <w:tcPr>
            <w:tcW w:w="2952" w:type="dxa"/>
          </w:tcPr>
          <w:p w14:paraId="20CFC556"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$ 5 000</w:t>
            </w:r>
          </w:p>
        </w:tc>
      </w:tr>
      <w:tr w:rsidR="007908C5" w:rsidRPr="007908C5" w14:paraId="4EB0192B" w14:textId="77777777" w:rsidTr="007908C5">
        <w:tc>
          <w:tcPr>
            <w:tcW w:w="2952" w:type="dxa"/>
          </w:tcPr>
          <w:p w14:paraId="620E323B" w14:textId="77777777" w:rsidR="007908C5" w:rsidRPr="007908C5" w:rsidRDefault="007908C5" w:rsidP="007908C5">
            <w:pPr>
              <w:spacing w:line="360" w:lineRule="auto"/>
              <w:rPr>
                <w:rFonts w:ascii="Trebuchet MS" w:hAnsi="Trebuchet MS"/>
                <w:sz w:val="20"/>
                <w:szCs w:val="20"/>
                <w:lang w:val="es-ES_tradnl"/>
              </w:rPr>
            </w:pPr>
            <w:r w:rsidRPr="007908C5">
              <w:rPr>
                <w:rFonts w:ascii="Trebuchet MS" w:hAnsi="Trebuchet MS"/>
                <w:sz w:val="20"/>
                <w:szCs w:val="20"/>
                <w:lang w:val="es-ES_tradnl"/>
              </w:rPr>
              <w:t>Fase de consulta inclusiva y difundida</w:t>
            </w:r>
          </w:p>
        </w:tc>
        <w:tc>
          <w:tcPr>
            <w:tcW w:w="2952" w:type="dxa"/>
          </w:tcPr>
          <w:p w14:paraId="55A9E4A3" w14:textId="77777777" w:rsidR="007908C5" w:rsidRPr="007908C5" w:rsidRDefault="007908C5" w:rsidP="007908C5">
            <w:pPr>
              <w:spacing w:line="360" w:lineRule="auto"/>
              <w:jc w:val="both"/>
              <w:rPr>
                <w:rFonts w:ascii="Trebuchet MS" w:hAnsi="Trebuchet MS"/>
                <w:sz w:val="20"/>
                <w:szCs w:val="20"/>
                <w:lang w:val="es-ES_tradnl"/>
              </w:rPr>
            </w:pPr>
            <w:r w:rsidRPr="007908C5">
              <w:rPr>
                <w:rFonts w:ascii="Trebuchet MS" w:eastAsia="Times New Roman" w:hAnsi="Trebuchet MS" w:cs="Times New Roman"/>
                <w:color w:val="000000"/>
                <w:sz w:val="20"/>
                <w:szCs w:val="20"/>
                <w:lang w:val="es-ES_tradnl"/>
              </w:rPr>
              <w:t>Diseño e impresión de Materiales para la divulgación de la consulta ( mantas, afiches, hojas informativas, cuñas de radio para la invitación a talleres</w:t>
            </w:r>
          </w:p>
        </w:tc>
        <w:tc>
          <w:tcPr>
            <w:tcW w:w="2952" w:type="dxa"/>
          </w:tcPr>
          <w:p w14:paraId="71B52DEF"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$ 20 000</w:t>
            </w:r>
          </w:p>
        </w:tc>
      </w:tr>
      <w:tr w:rsidR="007908C5" w:rsidRPr="007908C5" w14:paraId="5EAAC5CB" w14:textId="77777777" w:rsidTr="007908C5">
        <w:tc>
          <w:tcPr>
            <w:tcW w:w="2952" w:type="dxa"/>
            <w:vMerge w:val="restart"/>
          </w:tcPr>
          <w:p w14:paraId="54C25D76" w14:textId="77777777" w:rsidR="007908C5" w:rsidRPr="007908C5" w:rsidRDefault="007908C5" w:rsidP="007908C5">
            <w:pPr>
              <w:spacing w:line="360" w:lineRule="auto"/>
              <w:rPr>
                <w:rFonts w:ascii="Trebuchet MS" w:hAnsi="Trebuchet MS"/>
                <w:sz w:val="20"/>
                <w:szCs w:val="20"/>
                <w:lang w:val="es-ES_tradnl"/>
              </w:rPr>
            </w:pPr>
            <w:r w:rsidRPr="007908C5">
              <w:rPr>
                <w:rFonts w:ascii="Trebuchet MS" w:hAnsi="Trebuchet MS"/>
                <w:sz w:val="20"/>
                <w:szCs w:val="20"/>
                <w:lang w:val="es-ES_tradnl"/>
              </w:rPr>
              <w:t>PIRs aprenden sobre temas relacionados a REDD+</w:t>
            </w:r>
          </w:p>
        </w:tc>
        <w:tc>
          <w:tcPr>
            <w:tcW w:w="2952" w:type="dxa"/>
          </w:tcPr>
          <w:p w14:paraId="3F8865B6" w14:textId="77777777" w:rsidR="007908C5" w:rsidRPr="007908C5" w:rsidRDefault="007908C5" w:rsidP="007908C5">
            <w:pPr>
              <w:spacing w:line="360" w:lineRule="auto"/>
              <w:rPr>
                <w:rFonts w:ascii="Trebuchet MS" w:eastAsia="Times New Roman" w:hAnsi="Trebuchet MS" w:cs="Times New Roman"/>
                <w:color w:val="000000"/>
                <w:sz w:val="20"/>
                <w:szCs w:val="20"/>
                <w:lang w:val="es-CR"/>
              </w:rPr>
            </w:pPr>
            <w:r w:rsidRPr="007908C5">
              <w:rPr>
                <w:rFonts w:ascii="Trebuchet MS" w:eastAsia="Times New Roman" w:hAnsi="Trebuchet MS" w:cs="Times New Roman"/>
                <w:color w:val="000000"/>
                <w:sz w:val="20"/>
                <w:szCs w:val="20"/>
                <w:lang w:val="es-CR"/>
              </w:rPr>
              <w:t>Video sobre distribución de beneficios</w:t>
            </w:r>
          </w:p>
        </w:tc>
        <w:tc>
          <w:tcPr>
            <w:tcW w:w="2952" w:type="dxa"/>
          </w:tcPr>
          <w:p w14:paraId="6EB2DBE5"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$ 5 000</w:t>
            </w:r>
          </w:p>
        </w:tc>
      </w:tr>
      <w:tr w:rsidR="007908C5" w:rsidRPr="007908C5" w14:paraId="30337C2A" w14:textId="77777777" w:rsidTr="007908C5">
        <w:tc>
          <w:tcPr>
            <w:tcW w:w="2952" w:type="dxa"/>
            <w:vMerge/>
          </w:tcPr>
          <w:p w14:paraId="5872E246" w14:textId="77777777" w:rsidR="007908C5" w:rsidRPr="007908C5" w:rsidRDefault="007908C5" w:rsidP="007908C5">
            <w:pPr>
              <w:spacing w:line="360" w:lineRule="auto"/>
              <w:rPr>
                <w:rFonts w:ascii="Trebuchet MS" w:hAnsi="Trebuchet MS"/>
                <w:sz w:val="20"/>
                <w:szCs w:val="20"/>
              </w:rPr>
            </w:pPr>
          </w:p>
        </w:tc>
        <w:tc>
          <w:tcPr>
            <w:tcW w:w="2952" w:type="dxa"/>
          </w:tcPr>
          <w:p w14:paraId="4A5F75FD" w14:textId="77777777" w:rsidR="007908C5" w:rsidRPr="007908C5" w:rsidRDefault="007908C5" w:rsidP="007908C5">
            <w:pPr>
              <w:spacing w:line="360" w:lineRule="auto"/>
              <w:rPr>
                <w:rFonts w:ascii="Trebuchet MS" w:eastAsia="Times New Roman" w:hAnsi="Trebuchet MS" w:cs="Times New Roman"/>
                <w:color w:val="000000"/>
                <w:sz w:val="20"/>
                <w:szCs w:val="20"/>
                <w:lang w:val="es-CR"/>
              </w:rPr>
            </w:pPr>
            <w:r w:rsidRPr="007908C5">
              <w:rPr>
                <w:rFonts w:ascii="Trebuchet MS" w:eastAsia="Times New Roman" w:hAnsi="Trebuchet MS" w:cs="Times New Roman"/>
                <w:color w:val="000000"/>
                <w:sz w:val="20"/>
                <w:szCs w:val="20"/>
                <w:lang w:val="es-CR"/>
              </w:rPr>
              <w:t>Diseño e Impresión de Calnedario temático</w:t>
            </w:r>
          </w:p>
        </w:tc>
        <w:tc>
          <w:tcPr>
            <w:tcW w:w="2952" w:type="dxa"/>
          </w:tcPr>
          <w:p w14:paraId="4B3E4D97"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$ 10 000</w:t>
            </w:r>
          </w:p>
        </w:tc>
      </w:tr>
      <w:tr w:rsidR="007908C5" w:rsidRPr="007908C5" w14:paraId="1A2171B8" w14:textId="77777777" w:rsidTr="007908C5">
        <w:tc>
          <w:tcPr>
            <w:tcW w:w="2952" w:type="dxa"/>
          </w:tcPr>
          <w:p w14:paraId="422F16B9"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Total</w:t>
            </w:r>
          </w:p>
        </w:tc>
        <w:tc>
          <w:tcPr>
            <w:tcW w:w="2952" w:type="dxa"/>
          </w:tcPr>
          <w:p w14:paraId="23878B47" w14:textId="77777777" w:rsidR="007908C5" w:rsidRPr="007908C5" w:rsidRDefault="007908C5" w:rsidP="007908C5">
            <w:pPr>
              <w:spacing w:line="360" w:lineRule="auto"/>
              <w:rPr>
                <w:rFonts w:ascii="Trebuchet MS" w:eastAsia="Times New Roman" w:hAnsi="Trebuchet MS" w:cs="Times New Roman"/>
                <w:color w:val="000000"/>
                <w:sz w:val="20"/>
                <w:szCs w:val="20"/>
                <w:lang w:val="es-CR"/>
              </w:rPr>
            </w:pPr>
          </w:p>
        </w:tc>
        <w:tc>
          <w:tcPr>
            <w:tcW w:w="2952" w:type="dxa"/>
          </w:tcPr>
          <w:p w14:paraId="21F6F4FE" w14:textId="77777777" w:rsidR="007908C5" w:rsidRPr="007908C5" w:rsidRDefault="007908C5" w:rsidP="007908C5">
            <w:pPr>
              <w:spacing w:line="360" w:lineRule="auto"/>
              <w:rPr>
                <w:rFonts w:ascii="Trebuchet MS" w:hAnsi="Trebuchet MS"/>
                <w:sz w:val="20"/>
                <w:szCs w:val="20"/>
              </w:rPr>
            </w:pPr>
            <w:r w:rsidRPr="007908C5">
              <w:rPr>
                <w:rFonts w:ascii="Trebuchet MS" w:hAnsi="Trebuchet MS"/>
                <w:sz w:val="20"/>
                <w:szCs w:val="20"/>
              </w:rPr>
              <w:t>$ 128 500</w:t>
            </w:r>
          </w:p>
        </w:tc>
      </w:tr>
    </w:tbl>
    <w:p w14:paraId="241A04DE" w14:textId="11DAFFD9" w:rsidR="007908C5" w:rsidRDefault="007908C5" w:rsidP="007908C5">
      <w:pPr>
        <w:pStyle w:val="Heading1"/>
        <w:rPr>
          <w:lang w:val="es-ES_tradnl"/>
        </w:rPr>
      </w:pPr>
      <w:bookmarkStart w:id="17" w:name="_Toc305165053"/>
      <w:r>
        <w:rPr>
          <w:lang w:val="es-ES_tradnl"/>
        </w:rPr>
        <w:t>Desarrollar un plan de trabajo para el componente de comunicación</w:t>
      </w:r>
      <w:bookmarkEnd w:id="17"/>
    </w:p>
    <w:p w14:paraId="4028D4D2" w14:textId="1DCFD28A" w:rsidR="0007722E" w:rsidRDefault="0007722E" w:rsidP="002C5950">
      <w:pPr>
        <w:spacing w:line="360" w:lineRule="auto"/>
        <w:jc w:val="both"/>
        <w:rPr>
          <w:rFonts w:ascii="Trebuchet MS" w:hAnsi="Trebuchet MS"/>
          <w:sz w:val="22"/>
          <w:lang w:val="es-ES_tradnl"/>
        </w:rPr>
      </w:pPr>
    </w:p>
    <w:p w14:paraId="41571F3B" w14:textId="77777777" w:rsidR="0007722E" w:rsidRDefault="0007722E" w:rsidP="002C5950">
      <w:pPr>
        <w:spacing w:line="360" w:lineRule="auto"/>
        <w:jc w:val="both"/>
        <w:rPr>
          <w:rFonts w:ascii="Trebuchet MS" w:hAnsi="Trebuchet MS"/>
          <w:sz w:val="22"/>
          <w:lang w:val="es-ES_tradnl"/>
        </w:rPr>
      </w:pPr>
    </w:p>
    <w:p w14:paraId="465602CF" w14:textId="77777777" w:rsidR="0007722E" w:rsidRDefault="0007722E" w:rsidP="002C5950">
      <w:pPr>
        <w:spacing w:line="360" w:lineRule="auto"/>
        <w:jc w:val="both"/>
        <w:rPr>
          <w:rFonts w:ascii="Trebuchet MS" w:hAnsi="Trebuchet MS"/>
          <w:sz w:val="22"/>
          <w:lang w:val="es-ES_tradnl"/>
        </w:rPr>
      </w:pPr>
    </w:p>
    <w:p w14:paraId="1946C4E7" w14:textId="77777777" w:rsidR="0020336B" w:rsidRDefault="0020336B" w:rsidP="0020336B">
      <w:pPr>
        <w:rPr>
          <w:rFonts w:ascii="Trebuchet MS" w:hAnsi="Trebuchet MS"/>
          <w:sz w:val="22"/>
          <w:lang w:val="es-ES_tradnl"/>
        </w:rPr>
      </w:pPr>
      <w:bookmarkStart w:id="18" w:name="_Toc266387685"/>
      <w:bookmarkStart w:id="19" w:name="_Toc266387741"/>
      <w:bookmarkStart w:id="20" w:name="_Toc266387800"/>
      <w:bookmarkStart w:id="21" w:name="_Toc266402304"/>
      <w:bookmarkStart w:id="22" w:name="_Toc276723941"/>
    </w:p>
    <w:p w14:paraId="3D358594" w14:textId="77777777" w:rsidR="00383181" w:rsidRDefault="00383181" w:rsidP="0020336B">
      <w:pPr>
        <w:rPr>
          <w:rFonts w:ascii="Trebuchet MS" w:hAnsi="Trebuchet MS"/>
          <w:sz w:val="22"/>
          <w:lang w:val="es-ES_tradnl"/>
        </w:rPr>
      </w:pPr>
    </w:p>
    <w:p w14:paraId="495243ED" w14:textId="77777777" w:rsidR="00383181" w:rsidRDefault="00383181" w:rsidP="0020336B">
      <w:pPr>
        <w:rPr>
          <w:rFonts w:asciiTheme="majorHAnsi" w:hAnsiTheme="majorHAnsi"/>
          <w:b/>
          <w:sz w:val="22"/>
          <w:szCs w:val="22"/>
          <w:lang w:val="es-ES_tradnl"/>
        </w:rPr>
      </w:pPr>
    </w:p>
    <w:p w14:paraId="4AFC9D12" w14:textId="77777777" w:rsidR="0020336B" w:rsidRDefault="0020336B" w:rsidP="0020336B">
      <w:pPr>
        <w:rPr>
          <w:rFonts w:asciiTheme="majorHAnsi" w:hAnsiTheme="majorHAnsi"/>
          <w:b/>
          <w:sz w:val="22"/>
          <w:szCs w:val="22"/>
          <w:lang w:val="es-ES_tradnl"/>
        </w:rPr>
      </w:pPr>
    </w:p>
    <w:p w14:paraId="58229C7F" w14:textId="77777777" w:rsidR="0020336B" w:rsidRDefault="0020336B" w:rsidP="0020336B">
      <w:pPr>
        <w:rPr>
          <w:rFonts w:asciiTheme="majorHAnsi" w:hAnsiTheme="majorHAnsi"/>
          <w:b/>
          <w:sz w:val="22"/>
          <w:szCs w:val="22"/>
          <w:lang w:val="es-ES_tradnl"/>
        </w:rPr>
      </w:pPr>
    </w:p>
    <w:p w14:paraId="55C4BEA5" w14:textId="77777777" w:rsidR="0020336B" w:rsidRDefault="0020336B" w:rsidP="0020336B">
      <w:pPr>
        <w:pStyle w:val="Heading1"/>
        <w:rPr>
          <w:lang w:val="es-ES_tradnl"/>
        </w:rPr>
      </w:pPr>
      <w:bookmarkStart w:id="23" w:name="_Toc294804180"/>
      <w:bookmarkStart w:id="24" w:name="_Toc305165054"/>
      <w:r>
        <w:rPr>
          <w:lang w:val="es-ES_tradnl"/>
        </w:rPr>
        <w:t>Asesorar el proceso de comunicación</w:t>
      </w:r>
      <w:bookmarkEnd w:id="23"/>
      <w:bookmarkEnd w:id="24"/>
    </w:p>
    <w:p w14:paraId="42DA8FA0" w14:textId="77777777" w:rsidR="0020336B" w:rsidRPr="005F4E48" w:rsidRDefault="0020336B" w:rsidP="0020336B">
      <w:pPr>
        <w:rPr>
          <w:rFonts w:asciiTheme="majorHAnsi" w:hAnsiTheme="majorHAnsi"/>
          <w:b/>
          <w:sz w:val="22"/>
          <w:szCs w:val="22"/>
          <w:lang w:val="es-ES_tradnl"/>
        </w:rPr>
      </w:pPr>
    </w:p>
    <w:p w14:paraId="14EAA6AD" w14:textId="77777777" w:rsidR="0020336B" w:rsidRPr="005F4E48" w:rsidRDefault="0020336B" w:rsidP="0020336B">
      <w:pPr>
        <w:spacing w:line="360" w:lineRule="auto"/>
        <w:jc w:val="both"/>
        <w:rPr>
          <w:rFonts w:asciiTheme="majorHAnsi" w:hAnsiTheme="majorHAnsi"/>
          <w:sz w:val="20"/>
          <w:szCs w:val="20"/>
          <w:lang w:val="es-ES_tradnl"/>
        </w:rPr>
      </w:pPr>
      <w:r w:rsidRPr="005F4E48">
        <w:rPr>
          <w:rFonts w:asciiTheme="majorHAnsi" w:hAnsiTheme="majorHAnsi"/>
          <w:sz w:val="20"/>
          <w:szCs w:val="20"/>
          <w:lang w:val="es-ES_tradnl"/>
        </w:rPr>
        <w:t>La comunicación funge como eje trasversal durante todo el proceso de preparación para la Estrategia REDD+, apoyando así al componente técnico y social, así como también asesorando en términos de comunicación e imagen a la dirección de la estrategia.</w:t>
      </w:r>
    </w:p>
    <w:p w14:paraId="0908FEF6" w14:textId="77777777" w:rsidR="0020336B" w:rsidRPr="005F4E48" w:rsidRDefault="0020336B" w:rsidP="0020336B">
      <w:pPr>
        <w:pStyle w:val="ColorfulList-Accent11"/>
        <w:autoSpaceDE w:val="0"/>
        <w:autoSpaceDN w:val="0"/>
        <w:adjustRightInd w:val="0"/>
        <w:spacing w:after="0"/>
        <w:ind w:left="0"/>
        <w:rPr>
          <w:rFonts w:ascii="Trebuchet MS" w:hAnsi="Trebuchet MS"/>
          <w:sz w:val="20"/>
          <w:lang w:val="es-ES_tradnl"/>
        </w:rPr>
      </w:pPr>
    </w:p>
    <w:p w14:paraId="3929DB1D" w14:textId="77777777" w:rsidR="0020336B" w:rsidRPr="000F4D8B" w:rsidRDefault="0020336B" w:rsidP="0020336B">
      <w:pPr>
        <w:spacing w:line="360" w:lineRule="auto"/>
        <w:jc w:val="both"/>
        <w:rPr>
          <w:rFonts w:asciiTheme="majorHAnsi" w:hAnsiTheme="majorHAnsi"/>
          <w:sz w:val="20"/>
          <w:szCs w:val="20"/>
          <w:lang w:val="es-ES_tradnl"/>
        </w:rPr>
      </w:pPr>
      <w:r w:rsidRPr="000F4D8B">
        <w:rPr>
          <w:rFonts w:asciiTheme="majorHAnsi" w:hAnsiTheme="majorHAnsi"/>
          <w:sz w:val="20"/>
          <w:szCs w:val="20"/>
          <w:lang w:val="es-ES_tradnl"/>
        </w:rPr>
        <w:t>Desde el año 2013, se cuenta con una estrategia de comunicación en proceso de implementación, la cual trabaja con el objetivo d</w:t>
      </w:r>
      <w:r>
        <w:rPr>
          <w:rFonts w:asciiTheme="majorHAnsi" w:hAnsiTheme="majorHAnsi"/>
          <w:sz w:val="20"/>
          <w:szCs w:val="20"/>
          <w:lang w:val="es-ES_tradnl"/>
        </w:rPr>
        <w:t>e  posicionar REDD+ ante las partes interesadas relevantes</w:t>
      </w:r>
      <w:r w:rsidRPr="000F4D8B">
        <w:rPr>
          <w:rFonts w:asciiTheme="majorHAnsi" w:hAnsiTheme="majorHAnsi"/>
          <w:sz w:val="20"/>
          <w:szCs w:val="20"/>
          <w:lang w:val="es-ES_tradnl"/>
        </w:rPr>
        <w:t xml:space="preserve"> y así asegurar la efectiva información y participación de los actores interesados en la elaboración de la Estrategia REDD+. </w:t>
      </w:r>
    </w:p>
    <w:p w14:paraId="15C7C6C6" w14:textId="77777777" w:rsidR="0020336B" w:rsidRPr="000F4D8B" w:rsidRDefault="0020336B" w:rsidP="0020336B">
      <w:pPr>
        <w:spacing w:line="360" w:lineRule="auto"/>
        <w:jc w:val="both"/>
        <w:rPr>
          <w:rFonts w:asciiTheme="majorHAnsi" w:hAnsiTheme="majorHAnsi"/>
          <w:sz w:val="20"/>
          <w:szCs w:val="20"/>
          <w:lang w:val="es-ES_tradnl"/>
        </w:rPr>
      </w:pPr>
    </w:p>
    <w:p w14:paraId="2C21483D" w14:textId="77777777" w:rsidR="0020336B" w:rsidRPr="000F4D8B" w:rsidRDefault="0020336B" w:rsidP="0020336B">
      <w:pPr>
        <w:spacing w:line="360" w:lineRule="auto"/>
        <w:jc w:val="both"/>
        <w:rPr>
          <w:rFonts w:asciiTheme="majorHAnsi" w:hAnsiTheme="majorHAnsi"/>
          <w:sz w:val="20"/>
          <w:szCs w:val="20"/>
          <w:lang w:val="es-ES_tradnl"/>
        </w:rPr>
      </w:pPr>
      <w:r w:rsidRPr="000F4D8B">
        <w:rPr>
          <w:rFonts w:asciiTheme="majorHAnsi" w:hAnsiTheme="majorHAnsi"/>
          <w:sz w:val="20"/>
          <w:szCs w:val="20"/>
          <w:lang w:val="es-ES_tradnl"/>
        </w:rPr>
        <w:t>Además, la estrategia establece la importancia de lograr la sostenibilidad</w:t>
      </w:r>
      <w:r>
        <w:rPr>
          <w:rFonts w:asciiTheme="majorHAnsi" w:hAnsiTheme="majorHAnsi"/>
          <w:sz w:val="20"/>
          <w:szCs w:val="20"/>
          <w:lang w:val="es-ES_tradnl"/>
        </w:rPr>
        <w:t xml:space="preserve"> de comunicación</w:t>
      </w:r>
      <w:r w:rsidRPr="000F4D8B">
        <w:rPr>
          <w:rFonts w:asciiTheme="majorHAnsi" w:hAnsiTheme="majorHAnsi"/>
          <w:sz w:val="20"/>
          <w:szCs w:val="20"/>
          <w:lang w:val="es-ES_tradnl"/>
        </w:rPr>
        <w:t>, es decir, que debe ser orgánica a fin de acompañar las diferentes fases de la iniciativa REDD+, así como también el alcance de la misma, debe contemplar los públicos principales siendo estos: pueblos indígenas, pequeños productores agrofor</w:t>
      </w:r>
      <w:r>
        <w:rPr>
          <w:rFonts w:asciiTheme="majorHAnsi" w:hAnsiTheme="majorHAnsi"/>
          <w:sz w:val="20"/>
          <w:szCs w:val="20"/>
          <w:lang w:val="es-ES_tradnl"/>
        </w:rPr>
        <w:t>estales, gobierno, academia y ONG</w:t>
      </w:r>
      <w:r w:rsidRPr="000F4D8B">
        <w:rPr>
          <w:rFonts w:asciiTheme="majorHAnsi" w:hAnsiTheme="majorHAnsi"/>
          <w:sz w:val="20"/>
          <w:szCs w:val="20"/>
          <w:lang w:val="es-ES_tradnl"/>
        </w:rPr>
        <w:t>s.</w:t>
      </w:r>
    </w:p>
    <w:p w14:paraId="13DD0961" w14:textId="77777777" w:rsidR="0020336B" w:rsidRPr="000F4D8B" w:rsidRDefault="0020336B" w:rsidP="0020336B">
      <w:pPr>
        <w:jc w:val="both"/>
        <w:rPr>
          <w:rFonts w:asciiTheme="majorHAnsi" w:hAnsiTheme="majorHAnsi"/>
          <w:sz w:val="20"/>
          <w:szCs w:val="20"/>
          <w:lang w:val="es-ES_tradnl"/>
        </w:rPr>
      </w:pPr>
    </w:p>
    <w:p w14:paraId="21BD9114" w14:textId="77777777" w:rsidR="0020336B" w:rsidRPr="000F4D8B" w:rsidRDefault="0020336B" w:rsidP="0020336B">
      <w:pPr>
        <w:spacing w:line="360" w:lineRule="auto"/>
        <w:jc w:val="both"/>
        <w:rPr>
          <w:rFonts w:asciiTheme="majorHAnsi" w:hAnsiTheme="majorHAnsi"/>
          <w:sz w:val="20"/>
          <w:szCs w:val="20"/>
          <w:lang w:val="es-ES_tradnl"/>
        </w:rPr>
      </w:pPr>
      <w:r w:rsidRPr="000F4D8B">
        <w:rPr>
          <w:rFonts w:asciiTheme="majorHAnsi" w:hAnsiTheme="majorHAnsi"/>
          <w:sz w:val="20"/>
          <w:szCs w:val="20"/>
          <w:lang w:val="es-ES_tradnl"/>
        </w:rPr>
        <w:t>La estrategia de comunicación, se realizó</w:t>
      </w:r>
      <w:r w:rsidRPr="000F4D8B">
        <w:rPr>
          <w:rFonts w:asciiTheme="majorHAnsi" w:hAnsiTheme="majorHAnsi"/>
          <w:b/>
          <w:sz w:val="20"/>
          <w:szCs w:val="20"/>
          <w:lang w:val="es-ES_tradnl"/>
        </w:rPr>
        <w:t xml:space="preserve"> </w:t>
      </w:r>
      <w:r w:rsidRPr="000F4D8B">
        <w:rPr>
          <w:rFonts w:asciiTheme="majorHAnsi" w:hAnsiTheme="majorHAnsi"/>
          <w:sz w:val="20"/>
          <w:szCs w:val="20"/>
          <w:lang w:val="es-ES_tradnl"/>
        </w:rPr>
        <w:t>bajo los principios de comunicación para el desarrollo, estableciendo así un proceso participativo orientado principalmente hacia los indígenas y campesinos, para  fomentar el diálogo entre los actores establecidos e identificar sus percepciones, necesidades, y así lograr su sensibilización ante la preparación de  REDD+.</w:t>
      </w:r>
    </w:p>
    <w:p w14:paraId="007360A5" w14:textId="77777777" w:rsidR="0020336B" w:rsidRPr="000F4D8B" w:rsidRDefault="0020336B" w:rsidP="0020336B">
      <w:pPr>
        <w:spacing w:line="360" w:lineRule="auto"/>
        <w:jc w:val="both"/>
        <w:rPr>
          <w:rFonts w:asciiTheme="majorHAnsi" w:hAnsiTheme="majorHAnsi"/>
          <w:sz w:val="20"/>
          <w:szCs w:val="20"/>
          <w:lang w:val="es-ES_tradnl"/>
        </w:rPr>
      </w:pPr>
    </w:p>
    <w:p w14:paraId="654F4C24" w14:textId="77777777" w:rsidR="0020336B" w:rsidRPr="000F4D8B" w:rsidRDefault="0020336B" w:rsidP="0020336B">
      <w:pPr>
        <w:spacing w:line="360" w:lineRule="auto"/>
        <w:jc w:val="both"/>
        <w:rPr>
          <w:rFonts w:asciiTheme="majorHAnsi" w:hAnsiTheme="majorHAnsi"/>
          <w:sz w:val="20"/>
          <w:szCs w:val="20"/>
          <w:lang w:val="es-ES_tradnl"/>
        </w:rPr>
      </w:pPr>
      <w:r w:rsidRPr="000F4D8B">
        <w:rPr>
          <w:rFonts w:asciiTheme="majorHAnsi" w:hAnsiTheme="majorHAnsi"/>
          <w:sz w:val="20"/>
          <w:szCs w:val="20"/>
          <w:lang w:val="es-ES_tradnl"/>
        </w:rPr>
        <w:t xml:space="preserve"> Los principios de participación y el establecimiento de diálogo con indígenas y campesinos son la base de la comunicación. Sin embargo, la estrategia también contempla objetivos para el involucramiento de otros actores: sector privado, organizaciones no gubernamentales, industriales de la madera, academia y gobierno. El abordaje con estas audiencias se desarrollará mediante la comunicación corporativa, razón por la cual se han desarrollado productos para la visibilización de la “marca” REDD+.  </w:t>
      </w:r>
    </w:p>
    <w:p w14:paraId="2E28F5BE" w14:textId="77777777" w:rsidR="0020336B" w:rsidRPr="000F4D8B" w:rsidRDefault="0020336B" w:rsidP="0020336B">
      <w:pPr>
        <w:spacing w:line="360" w:lineRule="auto"/>
        <w:jc w:val="both"/>
        <w:rPr>
          <w:rFonts w:asciiTheme="majorHAnsi" w:hAnsiTheme="majorHAnsi"/>
          <w:sz w:val="20"/>
          <w:szCs w:val="20"/>
          <w:lang w:val="es-ES_tradnl"/>
        </w:rPr>
      </w:pPr>
    </w:p>
    <w:p w14:paraId="74685835" w14:textId="77777777" w:rsidR="0020336B" w:rsidRPr="000F4D8B" w:rsidRDefault="0020336B" w:rsidP="0020336B">
      <w:pPr>
        <w:spacing w:line="360" w:lineRule="auto"/>
        <w:jc w:val="both"/>
        <w:rPr>
          <w:rFonts w:asciiTheme="majorHAnsi" w:hAnsiTheme="majorHAnsi"/>
          <w:sz w:val="20"/>
          <w:szCs w:val="20"/>
          <w:lang w:val="es-ES_tradnl"/>
        </w:rPr>
      </w:pPr>
      <w:r w:rsidRPr="000F4D8B">
        <w:rPr>
          <w:rFonts w:asciiTheme="majorHAnsi" w:hAnsiTheme="majorHAnsi"/>
          <w:sz w:val="20"/>
          <w:szCs w:val="20"/>
          <w:lang w:val="es-ES_tradnl"/>
        </w:rPr>
        <w:t xml:space="preserve">En este sentido, se desarrollaron planes de comunicación realizados de forma participativa con los pueblos indígenas y con UNAFOR. Los mismos deben ser implementados, sin embargo se está a la espera de contratar a la consultora responsable de esta tarea. </w:t>
      </w:r>
    </w:p>
    <w:p w14:paraId="620CCF74" w14:textId="77777777" w:rsidR="0020336B" w:rsidRPr="000F4D8B" w:rsidRDefault="0020336B" w:rsidP="0020336B">
      <w:pPr>
        <w:spacing w:line="360" w:lineRule="auto"/>
        <w:jc w:val="both"/>
        <w:rPr>
          <w:rFonts w:asciiTheme="majorHAnsi" w:hAnsiTheme="majorHAnsi"/>
          <w:sz w:val="20"/>
          <w:szCs w:val="20"/>
          <w:lang w:val="es-ES_tradnl"/>
        </w:rPr>
      </w:pPr>
    </w:p>
    <w:p w14:paraId="207F8C0E" w14:textId="7404A7AC" w:rsidR="0020336B" w:rsidRDefault="0020336B" w:rsidP="0020336B">
      <w:pPr>
        <w:spacing w:line="360" w:lineRule="auto"/>
        <w:jc w:val="both"/>
        <w:rPr>
          <w:rFonts w:asciiTheme="majorHAnsi" w:hAnsiTheme="majorHAnsi"/>
          <w:sz w:val="20"/>
          <w:szCs w:val="20"/>
          <w:lang w:val="es-ES_tradnl"/>
        </w:rPr>
      </w:pPr>
      <w:r w:rsidRPr="000F4D8B">
        <w:rPr>
          <w:rFonts w:asciiTheme="majorHAnsi" w:hAnsiTheme="majorHAnsi"/>
          <w:sz w:val="20"/>
          <w:szCs w:val="20"/>
          <w:lang w:val="es-ES_tradnl"/>
        </w:rPr>
        <w:t xml:space="preserve">Actualmente, es importante mantener el diálogo establecido con los pueblos indígenas y los pequeños productores, y a su vez es trascendental presentar mediante talleres y actividades de posicionamiento, los documentos generados a la fecha, así como también la versión final de la Estrategia REDD+, previo a la implementación de la fase de consulta. </w:t>
      </w:r>
      <w:r>
        <w:rPr>
          <w:rFonts w:asciiTheme="majorHAnsi" w:hAnsiTheme="majorHAnsi"/>
          <w:sz w:val="20"/>
          <w:szCs w:val="20"/>
          <w:lang w:val="es-ES_tradnl"/>
        </w:rPr>
        <w:t xml:space="preserve">Durante estas actividades de posicionamiento, es importante que las altas autoridades, presenten el nuevo nombre de la Estrategia REDD+. </w:t>
      </w:r>
    </w:p>
    <w:p w14:paraId="582CB2AD" w14:textId="71A163BF" w:rsidR="0020336B" w:rsidRDefault="0020336B" w:rsidP="0020336B">
      <w:pPr>
        <w:keepNext/>
        <w:spacing w:line="360" w:lineRule="auto"/>
        <w:jc w:val="both"/>
      </w:pPr>
    </w:p>
    <w:p w14:paraId="43E90D2D" w14:textId="77777777" w:rsidR="0020336B" w:rsidRPr="000F4D8B" w:rsidRDefault="0020336B" w:rsidP="0020336B">
      <w:pPr>
        <w:spacing w:line="360" w:lineRule="auto"/>
        <w:jc w:val="both"/>
        <w:rPr>
          <w:rFonts w:asciiTheme="majorHAnsi" w:hAnsiTheme="majorHAnsi"/>
          <w:sz w:val="20"/>
          <w:szCs w:val="20"/>
          <w:lang w:val="es-ES_tradnl"/>
        </w:rPr>
      </w:pPr>
    </w:p>
    <w:p w14:paraId="5EAB51C9" w14:textId="77777777" w:rsidR="0020336B" w:rsidRDefault="0020336B" w:rsidP="0020336B">
      <w:pPr>
        <w:spacing w:line="360" w:lineRule="auto"/>
        <w:jc w:val="both"/>
        <w:rPr>
          <w:rFonts w:asciiTheme="majorHAnsi" w:hAnsiTheme="majorHAnsi"/>
          <w:sz w:val="20"/>
          <w:szCs w:val="20"/>
          <w:lang w:val="es-ES_tradnl"/>
        </w:rPr>
      </w:pPr>
      <w:r w:rsidRPr="000F4D8B">
        <w:rPr>
          <w:rFonts w:asciiTheme="majorHAnsi" w:hAnsiTheme="majorHAnsi"/>
          <w:sz w:val="20"/>
          <w:szCs w:val="20"/>
          <w:lang w:val="es-ES_tradnl"/>
        </w:rPr>
        <w:t xml:space="preserve">Asimismo, es importante posicionar la misma, ante las instituciones gubernamentales, asegurándose que la información así como los roles y alcance de los mismos, sea del conocimiento de los funcionarios responsables, y no solo de mandos medios. </w:t>
      </w:r>
      <w:r>
        <w:rPr>
          <w:rFonts w:asciiTheme="majorHAnsi" w:hAnsiTheme="majorHAnsi"/>
          <w:sz w:val="20"/>
          <w:szCs w:val="20"/>
          <w:lang w:val="es-ES_tradnl"/>
        </w:rPr>
        <w:t xml:space="preserve">También es importante difundir los resultados de la consulta, específicamente para la última. </w:t>
      </w:r>
    </w:p>
    <w:p w14:paraId="6D6D6F13" w14:textId="77777777" w:rsidR="0020336B" w:rsidRDefault="0020336B" w:rsidP="0020336B">
      <w:pPr>
        <w:spacing w:line="360" w:lineRule="auto"/>
        <w:jc w:val="both"/>
        <w:rPr>
          <w:rFonts w:asciiTheme="majorHAnsi" w:hAnsiTheme="majorHAnsi"/>
          <w:sz w:val="20"/>
          <w:szCs w:val="20"/>
          <w:lang w:val="es-ES_tradnl"/>
        </w:rPr>
      </w:pPr>
    </w:p>
    <w:p w14:paraId="1A4B0AB0" w14:textId="77777777" w:rsidR="0020336B" w:rsidRDefault="0020336B" w:rsidP="0020336B">
      <w:pPr>
        <w:spacing w:line="360" w:lineRule="auto"/>
        <w:jc w:val="both"/>
        <w:rPr>
          <w:rFonts w:asciiTheme="majorHAnsi" w:hAnsiTheme="majorHAnsi"/>
          <w:sz w:val="20"/>
          <w:szCs w:val="20"/>
          <w:lang w:val="es-ES_tradnl"/>
        </w:rPr>
      </w:pPr>
      <w:r>
        <w:rPr>
          <w:rFonts w:asciiTheme="majorHAnsi" w:hAnsiTheme="majorHAnsi"/>
          <w:sz w:val="20"/>
          <w:szCs w:val="20"/>
          <w:lang w:val="es-ES_tradnl"/>
        </w:rPr>
        <w:t>Por otro lado, es trascendental posicionar y visibilizar el trabajo realizado por Costa Rica durante la etapa de preparación, esto se puede desarrollar mediante el uso de herramientas audiovisuales, en las reuniones del Comité de Participantes. En este sentido se está desarrollando una sistematización sobre el proceso realizado con los pueblos indígenas durante la etapa  de preparación. Esta consultoría  , está compuesta con un video y un estudio de caso, que estarán disponibles a finales de julio.</w:t>
      </w:r>
    </w:p>
    <w:p w14:paraId="75C938A3" w14:textId="77777777" w:rsidR="0020336B" w:rsidRDefault="0020336B" w:rsidP="0020336B">
      <w:pPr>
        <w:pStyle w:val="Heading1"/>
        <w:rPr>
          <w:lang w:val="es-ES_tradnl"/>
        </w:rPr>
      </w:pPr>
      <w:bookmarkStart w:id="25" w:name="_Toc294804181"/>
      <w:bookmarkStart w:id="26" w:name="_Toc305165055"/>
      <w:r>
        <w:rPr>
          <w:lang w:val="es-ES_tradnl"/>
        </w:rPr>
        <w:t>Coordinar la implementación de los planes de comunicación</w:t>
      </w:r>
      <w:bookmarkEnd w:id="25"/>
      <w:bookmarkEnd w:id="26"/>
    </w:p>
    <w:p w14:paraId="438EC7D1" w14:textId="77777777" w:rsidR="0020336B" w:rsidRPr="001059EA" w:rsidRDefault="0020336B" w:rsidP="0020336B">
      <w:pPr>
        <w:spacing w:line="360" w:lineRule="auto"/>
        <w:jc w:val="both"/>
        <w:rPr>
          <w:rFonts w:asciiTheme="majorHAnsi" w:hAnsiTheme="majorHAnsi"/>
          <w:sz w:val="22"/>
          <w:lang w:val="es-ES_tradnl"/>
        </w:rPr>
      </w:pPr>
    </w:p>
    <w:p w14:paraId="5794677A" w14:textId="77777777" w:rsidR="0020336B" w:rsidRPr="005F4E48" w:rsidRDefault="0020336B" w:rsidP="0020336B">
      <w:pPr>
        <w:spacing w:line="360" w:lineRule="auto"/>
        <w:jc w:val="both"/>
        <w:rPr>
          <w:rFonts w:asciiTheme="majorHAnsi" w:hAnsiTheme="majorHAnsi"/>
          <w:sz w:val="20"/>
          <w:szCs w:val="20"/>
          <w:lang w:val="es-ES_tradnl"/>
        </w:rPr>
      </w:pPr>
      <w:r w:rsidRPr="005F4E48">
        <w:rPr>
          <w:rFonts w:asciiTheme="majorHAnsi" w:hAnsiTheme="majorHAnsi"/>
          <w:sz w:val="20"/>
          <w:szCs w:val="20"/>
          <w:lang w:val="es-ES_tradnl"/>
        </w:rPr>
        <w:t xml:space="preserve">Como se estableció anteriormente, en el marco de la consultoría realizada para la implementación de la estrategia de comunicación, se diseñaron los planes de comunicación participativos con cada bloque indígena, UNAFOR y comité ejecutivo. Estos planes se desarrollaron implementando una metodología participativa durante un taller con cada bloque territorial. El taller constó de tres módulos: </w:t>
      </w:r>
    </w:p>
    <w:p w14:paraId="7352A941" w14:textId="77777777" w:rsidR="0020336B" w:rsidRPr="005F4E48" w:rsidRDefault="0020336B" w:rsidP="0020336B">
      <w:pPr>
        <w:pStyle w:val="ListParagraph"/>
        <w:numPr>
          <w:ilvl w:val="0"/>
          <w:numId w:val="6"/>
        </w:numPr>
        <w:spacing w:line="360" w:lineRule="auto"/>
        <w:jc w:val="both"/>
        <w:rPr>
          <w:rFonts w:asciiTheme="majorHAnsi" w:hAnsiTheme="majorHAnsi"/>
          <w:sz w:val="20"/>
          <w:szCs w:val="20"/>
          <w:lang w:val="es-ES_tradnl"/>
        </w:rPr>
      </w:pPr>
      <w:r w:rsidRPr="005F4E48">
        <w:rPr>
          <w:rFonts w:asciiTheme="majorHAnsi" w:hAnsiTheme="majorHAnsi"/>
          <w:i/>
          <w:sz w:val="20"/>
          <w:szCs w:val="20"/>
          <w:u w:val="single"/>
          <w:lang w:val="es-ES_tradnl"/>
        </w:rPr>
        <w:t>Repaso sobre REDD+:</w:t>
      </w:r>
      <w:r w:rsidRPr="005F4E48">
        <w:rPr>
          <w:rFonts w:asciiTheme="majorHAnsi" w:hAnsiTheme="majorHAnsi"/>
          <w:sz w:val="20"/>
          <w:szCs w:val="20"/>
          <w:lang w:val="es-ES_tradnl"/>
        </w:rPr>
        <w:t xml:space="preserve"> consiste en dar un repaso general sobre cambio climático, ruta crítica para la validación de la estrategia, este módulo se desarrolla de forma magistral, con la participación de los presentes mediante respuestas a preguntas realizadas por ellos mismos durante la presentación</w:t>
      </w:r>
    </w:p>
    <w:p w14:paraId="45341F12" w14:textId="77777777" w:rsidR="0020336B" w:rsidRPr="005F4E48" w:rsidRDefault="0020336B" w:rsidP="0020336B">
      <w:pPr>
        <w:pStyle w:val="ListParagraph"/>
        <w:numPr>
          <w:ilvl w:val="0"/>
          <w:numId w:val="6"/>
        </w:numPr>
        <w:spacing w:line="360" w:lineRule="auto"/>
        <w:jc w:val="both"/>
        <w:rPr>
          <w:rFonts w:asciiTheme="majorHAnsi" w:hAnsiTheme="majorHAnsi"/>
          <w:sz w:val="20"/>
          <w:szCs w:val="20"/>
        </w:rPr>
      </w:pPr>
      <w:r w:rsidRPr="005F4E48">
        <w:rPr>
          <w:rFonts w:asciiTheme="majorHAnsi" w:hAnsiTheme="majorHAnsi"/>
          <w:i/>
          <w:sz w:val="20"/>
          <w:szCs w:val="20"/>
          <w:u w:val="single"/>
          <w:lang w:val="es-ES_tradnl"/>
        </w:rPr>
        <w:t>Importancia de la comunicación:</w:t>
      </w:r>
      <w:r w:rsidRPr="005F4E48">
        <w:rPr>
          <w:rFonts w:asciiTheme="majorHAnsi" w:hAnsiTheme="majorHAnsi"/>
          <w:sz w:val="20"/>
          <w:szCs w:val="20"/>
          <w:lang w:val="es-ES_tradnl"/>
        </w:rPr>
        <w:t xml:space="preserve"> con el fin de introducir el tema de comunicación, los participantes plasman su percepción sobre la palabra “comunicación” mediante meta tarjetas y posteriormente se discuten las percepciones en una plenaria, incorporando a la discusión los canales de comunicación utilizados en sus comunidades</w:t>
      </w:r>
    </w:p>
    <w:p w14:paraId="7B98C423" w14:textId="77777777" w:rsidR="0020336B" w:rsidRPr="005F4E48" w:rsidRDefault="0020336B" w:rsidP="0020336B">
      <w:pPr>
        <w:pStyle w:val="ListParagraph"/>
        <w:numPr>
          <w:ilvl w:val="0"/>
          <w:numId w:val="6"/>
        </w:numPr>
        <w:spacing w:line="360" w:lineRule="auto"/>
        <w:jc w:val="both"/>
        <w:rPr>
          <w:rFonts w:asciiTheme="majorHAnsi" w:hAnsiTheme="majorHAnsi"/>
          <w:sz w:val="20"/>
          <w:szCs w:val="20"/>
        </w:rPr>
      </w:pPr>
      <w:r w:rsidRPr="005F4E48">
        <w:rPr>
          <w:rFonts w:asciiTheme="majorHAnsi" w:hAnsiTheme="majorHAnsi"/>
          <w:i/>
          <w:sz w:val="20"/>
          <w:szCs w:val="20"/>
          <w:u w:val="single"/>
          <w:lang w:val="es-ES_tradnl"/>
        </w:rPr>
        <w:t xml:space="preserve">Diseño y validación del plan diseñado: </w:t>
      </w:r>
      <w:r w:rsidRPr="005F4E48">
        <w:rPr>
          <w:rFonts w:asciiTheme="majorHAnsi" w:hAnsiTheme="majorHAnsi"/>
          <w:sz w:val="20"/>
          <w:szCs w:val="20"/>
          <w:lang w:val="es-ES_tradnl"/>
        </w:rPr>
        <w:t xml:space="preserve">Para el diseño del plan, se divide al bloque por territorios ( en algunas ocasiones esta dinámica puede variar dependiendo del perfil de los participantes ya que se presentaron casos en que ellos mismos solicitan hacer la división por etnias – Cabecares y Bri Bris – o bien realizar el ejercicio bajo la dirección de la facilitadora. Para cualquier caso, se procede a ajustar tiempos, ya que es parte de la construcción participativa) y en paleógrafos se establecen cuatro espacios para identificar </w:t>
      </w:r>
      <w:r w:rsidRPr="005F4E48">
        <w:rPr>
          <w:rFonts w:asciiTheme="majorHAnsi" w:hAnsiTheme="majorHAnsi"/>
          <w:b/>
          <w:i/>
          <w:sz w:val="20"/>
          <w:szCs w:val="20"/>
          <w:u w:val="single"/>
          <w:lang w:val="es-ES_tradnl"/>
        </w:rPr>
        <w:t>¿QUÉ?</w:t>
      </w:r>
      <w:r w:rsidRPr="005F4E48">
        <w:rPr>
          <w:rFonts w:asciiTheme="majorHAnsi" w:hAnsiTheme="majorHAnsi"/>
          <w:sz w:val="20"/>
          <w:szCs w:val="20"/>
          <w:lang w:val="es-ES_tradnl"/>
        </w:rPr>
        <w:t xml:space="preserve"> ( corresponde a mensajes claves) </w:t>
      </w:r>
      <w:r w:rsidRPr="005F4E48">
        <w:rPr>
          <w:rFonts w:asciiTheme="majorHAnsi" w:hAnsiTheme="majorHAnsi"/>
          <w:b/>
          <w:i/>
          <w:sz w:val="20"/>
          <w:szCs w:val="20"/>
          <w:u w:val="single"/>
          <w:lang w:val="es-ES_tradnl"/>
        </w:rPr>
        <w:t>¿A QUIÉN?</w:t>
      </w:r>
      <w:r w:rsidRPr="005F4E48">
        <w:rPr>
          <w:rFonts w:asciiTheme="majorHAnsi" w:hAnsiTheme="majorHAnsi"/>
          <w:sz w:val="20"/>
          <w:szCs w:val="20"/>
          <w:lang w:val="es-ES_tradnl"/>
        </w:rPr>
        <w:t xml:space="preserve"> (Identificación de públicos)  </w:t>
      </w:r>
      <w:r w:rsidRPr="005F4E48">
        <w:rPr>
          <w:rFonts w:asciiTheme="majorHAnsi" w:hAnsiTheme="majorHAnsi"/>
          <w:b/>
          <w:i/>
          <w:sz w:val="20"/>
          <w:szCs w:val="20"/>
          <w:u w:val="single"/>
          <w:lang w:val="es-ES_tradnl"/>
        </w:rPr>
        <w:t>¿CÓMO?</w:t>
      </w:r>
      <w:r w:rsidRPr="005F4E48">
        <w:rPr>
          <w:rFonts w:asciiTheme="majorHAnsi" w:hAnsiTheme="majorHAnsi"/>
          <w:sz w:val="20"/>
          <w:szCs w:val="20"/>
          <w:lang w:val="es-ES_tradnl"/>
        </w:rPr>
        <w:t xml:space="preserve"> (canal a utilizar) </w:t>
      </w:r>
      <w:r w:rsidRPr="005F4E48">
        <w:rPr>
          <w:rFonts w:asciiTheme="majorHAnsi" w:hAnsiTheme="majorHAnsi"/>
          <w:b/>
          <w:i/>
          <w:sz w:val="20"/>
          <w:szCs w:val="20"/>
          <w:u w:val="single"/>
          <w:lang w:val="es-ES_tradnl"/>
        </w:rPr>
        <w:t xml:space="preserve">TAREAS </w:t>
      </w:r>
      <w:r w:rsidRPr="005F4E48">
        <w:rPr>
          <w:rFonts w:asciiTheme="majorHAnsi" w:hAnsiTheme="majorHAnsi"/>
          <w:sz w:val="20"/>
          <w:szCs w:val="20"/>
          <w:lang w:val="es-ES_tradnl"/>
        </w:rPr>
        <w:t>(plan de trabajo).</w:t>
      </w:r>
    </w:p>
    <w:p w14:paraId="2EA9614F" w14:textId="77777777" w:rsidR="0020336B" w:rsidRPr="005F4E48" w:rsidRDefault="0020336B" w:rsidP="0020336B">
      <w:pPr>
        <w:spacing w:line="360" w:lineRule="auto"/>
        <w:jc w:val="both"/>
        <w:rPr>
          <w:rFonts w:asciiTheme="majorHAnsi" w:hAnsiTheme="majorHAnsi"/>
          <w:sz w:val="20"/>
          <w:szCs w:val="20"/>
        </w:rPr>
      </w:pPr>
    </w:p>
    <w:p w14:paraId="3306F170" w14:textId="77777777" w:rsidR="0020336B" w:rsidRPr="005F4E48" w:rsidRDefault="0020336B" w:rsidP="0020336B">
      <w:pPr>
        <w:spacing w:line="360" w:lineRule="auto"/>
        <w:jc w:val="both"/>
        <w:rPr>
          <w:rFonts w:asciiTheme="majorHAnsi" w:hAnsiTheme="majorHAnsi"/>
          <w:sz w:val="20"/>
          <w:szCs w:val="20"/>
          <w:lang w:val="es-ES_tradnl"/>
        </w:rPr>
      </w:pPr>
      <w:r w:rsidRPr="005F4E48">
        <w:rPr>
          <w:rFonts w:asciiTheme="majorHAnsi" w:hAnsiTheme="majorHAnsi"/>
          <w:sz w:val="20"/>
          <w:szCs w:val="20"/>
          <w:lang w:val="es-ES_tradnl"/>
        </w:rPr>
        <w:t xml:space="preserve">El objetivo de esta tarea, para la presente consultoría, es coordinar la implementación de estos planes de comunicación, para estos efectos, tras instrucciones de la Dirección de la Estrategia REDD+, se elaboraron los términos de referencia para contratar al profesional,  sin embargo, se presenta un atraso ya que hubo dificultades en adquisiciones, las cuales fueron solventados y se está a la espera de que la consultora firme el contrato.  Es importante mencionar, que el atraso incurrido, fue beneficioso ya que actualmente la Secretaría Ejecutiva, está trabajando en el desarrollo de documentos para el Paquete de preparación, razón por la cual cuando la consultora ingrese podrá iniciar con la difusión de documentos finales. </w:t>
      </w:r>
    </w:p>
    <w:p w14:paraId="2C691215" w14:textId="77777777" w:rsidR="0020336B" w:rsidRPr="005F4E48" w:rsidRDefault="0020336B" w:rsidP="0020336B">
      <w:pPr>
        <w:spacing w:line="360" w:lineRule="auto"/>
        <w:jc w:val="both"/>
        <w:rPr>
          <w:rFonts w:asciiTheme="majorHAnsi" w:hAnsiTheme="majorHAnsi"/>
          <w:sz w:val="20"/>
          <w:szCs w:val="20"/>
          <w:lang w:val="es-ES_tradnl"/>
        </w:rPr>
      </w:pPr>
    </w:p>
    <w:p w14:paraId="55E7728A" w14:textId="77777777" w:rsidR="0020336B" w:rsidRPr="005F4E48" w:rsidRDefault="0020336B" w:rsidP="0020336B">
      <w:pPr>
        <w:spacing w:line="360" w:lineRule="auto"/>
        <w:jc w:val="both"/>
        <w:rPr>
          <w:rFonts w:asciiTheme="majorHAnsi" w:hAnsiTheme="majorHAnsi"/>
          <w:sz w:val="20"/>
          <w:szCs w:val="20"/>
          <w:lang w:val="es-ES_tradnl"/>
        </w:rPr>
      </w:pPr>
      <w:r w:rsidRPr="005F4E48">
        <w:rPr>
          <w:rFonts w:asciiTheme="majorHAnsi" w:hAnsiTheme="majorHAnsi"/>
          <w:sz w:val="20"/>
          <w:szCs w:val="20"/>
          <w:lang w:val="es-ES_tradnl"/>
        </w:rPr>
        <w:t>Asimismo, se han desarrollado herramientas de comunicación puntuales de posicionamiento para REDD+, entre ellos, un artículo que será publicado en un inserto organizado por la ONF, en el diario La Nación, así como también talleres con las PIRS.</w:t>
      </w:r>
    </w:p>
    <w:p w14:paraId="2B21F9D7" w14:textId="77777777" w:rsidR="0020336B" w:rsidRDefault="0020336B" w:rsidP="0020336B">
      <w:pPr>
        <w:keepNext/>
        <w:spacing w:line="360" w:lineRule="auto"/>
        <w:jc w:val="both"/>
      </w:pPr>
      <w:r w:rsidRPr="003D1E73">
        <w:rPr>
          <w:rFonts w:asciiTheme="majorHAnsi" w:hAnsiTheme="majorHAnsi"/>
          <w:noProof/>
          <w:sz w:val="22"/>
          <w:szCs w:val="22"/>
        </w:rPr>
        <w:drawing>
          <wp:inline distT="0" distB="0" distL="0" distR="0" wp14:anchorId="4AFE5FBA" wp14:editId="1BAB45B4">
            <wp:extent cx="4886325" cy="5238750"/>
            <wp:effectExtent l="0" t="0" r="0" b="0"/>
            <wp:docPr id="18438" name="Picture 2" descr="Screen Shot 2015-06-01 at 09.2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2" descr="Screen Shot 2015-06-01 at 09.21.07.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523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17A818D" w14:textId="1BBCD0FA" w:rsidR="0020336B" w:rsidRDefault="0020336B" w:rsidP="0020336B">
      <w:pPr>
        <w:pStyle w:val="Caption"/>
        <w:jc w:val="both"/>
        <w:rPr>
          <w:rFonts w:asciiTheme="majorHAnsi" w:hAnsiTheme="majorHAnsi"/>
          <w:sz w:val="22"/>
          <w:szCs w:val="22"/>
          <w:lang w:val="es-ES_tradnl"/>
        </w:rPr>
      </w:pPr>
      <w:r>
        <w:t xml:space="preserve">Figure </w:t>
      </w:r>
      <w:fldSimple w:instr=" STYLEREF 1 \s ">
        <w:r w:rsidR="00383181">
          <w:rPr>
            <w:noProof/>
          </w:rPr>
          <w:t>0</w:t>
        </w:r>
      </w:fldSimple>
      <w:r w:rsidR="00383181">
        <w:noBreakHyphen/>
      </w:r>
      <w:fldSimple w:instr=" SEQ Figure \* ARABIC \s 1 ">
        <w:r w:rsidR="00383181">
          <w:rPr>
            <w:noProof/>
          </w:rPr>
          <w:t>1</w:t>
        </w:r>
      </w:fldSimple>
      <w:r>
        <w:t xml:space="preserve"> Artículo a publicarse</w:t>
      </w:r>
    </w:p>
    <w:p w14:paraId="63C8CCE5" w14:textId="77777777" w:rsidR="0020336B" w:rsidRPr="00277078" w:rsidRDefault="0020336B" w:rsidP="0020336B">
      <w:pPr>
        <w:spacing w:line="360" w:lineRule="auto"/>
        <w:jc w:val="both"/>
        <w:rPr>
          <w:rFonts w:asciiTheme="majorHAnsi" w:hAnsiTheme="majorHAnsi"/>
          <w:sz w:val="22"/>
          <w:szCs w:val="22"/>
          <w:lang w:val="es-ES_tradnl"/>
        </w:rPr>
      </w:pPr>
    </w:p>
    <w:p w14:paraId="296962C1" w14:textId="77777777" w:rsidR="0020336B" w:rsidRPr="001F6FA3" w:rsidRDefault="0020336B" w:rsidP="0020336B">
      <w:pPr>
        <w:spacing w:line="360" w:lineRule="auto"/>
        <w:jc w:val="both"/>
        <w:rPr>
          <w:rFonts w:asciiTheme="majorHAnsi" w:hAnsiTheme="majorHAnsi"/>
          <w:sz w:val="22"/>
          <w:lang w:val="es-ES_tradnl"/>
        </w:rPr>
      </w:pPr>
    </w:p>
    <w:p w14:paraId="4BE5D33C" w14:textId="77777777" w:rsidR="0020336B" w:rsidRDefault="0020336B" w:rsidP="0020336B">
      <w:pPr>
        <w:spacing w:line="360" w:lineRule="auto"/>
        <w:jc w:val="both"/>
        <w:rPr>
          <w:rFonts w:asciiTheme="majorHAnsi" w:hAnsiTheme="majorHAnsi"/>
          <w:sz w:val="20"/>
          <w:szCs w:val="20"/>
          <w:lang w:val="es-ES_tradnl"/>
        </w:rPr>
      </w:pPr>
    </w:p>
    <w:p w14:paraId="577C96BD" w14:textId="77777777" w:rsidR="00383181" w:rsidRDefault="00383181" w:rsidP="0020336B">
      <w:pPr>
        <w:pStyle w:val="Heading1"/>
        <w:rPr>
          <w:lang w:val="es-ES_tradnl"/>
        </w:rPr>
      </w:pPr>
      <w:bookmarkStart w:id="27" w:name="_Toc294804182"/>
    </w:p>
    <w:p w14:paraId="225B6561" w14:textId="77777777" w:rsidR="0020336B" w:rsidRDefault="0020336B" w:rsidP="0020336B">
      <w:pPr>
        <w:pStyle w:val="Heading1"/>
        <w:rPr>
          <w:lang w:val="es-ES_tradnl"/>
        </w:rPr>
      </w:pPr>
      <w:bookmarkStart w:id="28" w:name="_Toc305165056"/>
      <w:r>
        <w:rPr>
          <w:lang w:val="es-ES_tradnl"/>
        </w:rPr>
        <w:t>Asesorar y coordinar que las diferentes propuestas de las partes interesadas relevantes sean integradas dentro de las posibilidades y orientaciones nacionales de la Estrategia REDD+</w:t>
      </w:r>
      <w:bookmarkEnd w:id="27"/>
      <w:bookmarkEnd w:id="28"/>
    </w:p>
    <w:p w14:paraId="274D0804" w14:textId="77777777" w:rsidR="0020336B" w:rsidRDefault="0020336B" w:rsidP="0020336B">
      <w:pPr>
        <w:spacing w:line="360" w:lineRule="auto"/>
        <w:jc w:val="both"/>
        <w:rPr>
          <w:rFonts w:ascii="Trebuchet MS" w:hAnsi="Trebuchet MS"/>
          <w:sz w:val="22"/>
          <w:lang w:val="es-ES_tradnl"/>
        </w:rPr>
      </w:pPr>
    </w:p>
    <w:p w14:paraId="513949C2" w14:textId="77777777" w:rsidR="0020336B" w:rsidRPr="008812DF" w:rsidRDefault="0020336B" w:rsidP="0020336B">
      <w:pPr>
        <w:spacing w:line="360" w:lineRule="auto"/>
        <w:jc w:val="both"/>
        <w:rPr>
          <w:rFonts w:asciiTheme="majorHAnsi" w:hAnsiTheme="majorHAnsi"/>
          <w:sz w:val="20"/>
          <w:szCs w:val="20"/>
          <w:lang w:val="es-ES_tradnl" w:eastAsia="es-ES"/>
        </w:rPr>
      </w:pPr>
      <w:r w:rsidRPr="008812DF">
        <w:rPr>
          <w:rFonts w:asciiTheme="majorHAnsi" w:hAnsiTheme="majorHAnsi"/>
          <w:sz w:val="20"/>
          <w:szCs w:val="20"/>
          <w:lang w:val="es-ES_tradnl"/>
        </w:rPr>
        <w:t xml:space="preserve">La Estrategia Nacional REDD+ Costa Rica, se está elaborando a través de un proceso participativo acordado con las partes interesadas relevantes, el cual consta de tres fases: </w:t>
      </w:r>
      <w:r w:rsidRPr="008812DF">
        <w:rPr>
          <w:rFonts w:asciiTheme="majorHAnsi" w:hAnsiTheme="majorHAnsi"/>
          <w:sz w:val="20"/>
          <w:szCs w:val="20"/>
          <w:lang w:val="es-ES_tradnl" w:eastAsia="es-ES"/>
        </w:rPr>
        <w:t>información, que corresponde a una explicación culturalmente apropiada sobre que es REDD+, pre-consulta, que es el espacio en el cual se desarrollará la discusión analítica sobre los temas especiales indígenas, salvaguardas, co-beneficios entre otros y finalmente la etapa de consulta como tal, que funge como una validación final de la Estrategia REDD+ y otros documentos.</w:t>
      </w:r>
    </w:p>
    <w:p w14:paraId="1DCF7C2F" w14:textId="77777777" w:rsidR="0020336B" w:rsidRPr="008812DF" w:rsidRDefault="0020336B" w:rsidP="0020336B">
      <w:pPr>
        <w:spacing w:line="360" w:lineRule="auto"/>
        <w:jc w:val="both"/>
        <w:rPr>
          <w:rFonts w:asciiTheme="majorHAnsi" w:hAnsiTheme="majorHAnsi"/>
          <w:sz w:val="20"/>
          <w:szCs w:val="20"/>
          <w:lang w:val="es-ES_tradnl" w:eastAsia="es-ES"/>
        </w:rPr>
      </w:pPr>
    </w:p>
    <w:p w14:paraId="3BDBCF59" w14:textId="77777777" w:rsidR="0020336B" w:rsidRPr="008812DF" w:rsidRDefault="0020336B" w:rsidP="0020336B">
      <w:pPr>
        <w:spacing w:line="360" w:lineRule="auto"/>
        <w:jc w:val="both"/>
        <w:rPr>
          <w:rFonts w:asciiTheme="majorHAnsi" w:hAnsiTheme="majorHAnsi"/>
          <w:sz w:val="20"/>
          <w:szCs w:val="20"/>
          <w:lang w:val="es-ES_tradnl" w:eastAsia="es-ES"/>
        </w:rPr>
      </w:pPr>
      <w:r w:rsidRPr="008812DF">
        <w:rPr>
          <w:rFonts w:asciiTheme="majorHAnsi" w:hAnsiTheme="majorHAnsi"/>
          <w:sz w:val="20"/>
          <w:szCs w:val="20"/>
          <w:lang w:val="es-ES_tradnl" w:eastAsia="es-ES"/>
        </w:rPr>
        <w:t xml:space="preserve">En este sentido, la fase de pre-consulta es trascendental en el proceso participativo, ya que es en esta etapa en la cual, se generan las discusiones en las cuales cada sector establece sus propios intereses a incluir en la estrategia nacional REDD+. Esta discusión, se desarrolló mediante una evaluación estratégica ambiental y social, la cual inició en el 2011, con un taller nacional en el cual participaron todas las partes interesadas relevantes y posteriormente cada sector desarrolló sus propios talleres, en el caso de los pueblos indígenas, se contrató a una asociación de cada bloque territorial, en aras de respetar el principio de autodeterminación de los pueblos. </w:t>
      </w:r>
    </w:p>
    <w:p w14:paraId="7AAE4C9D" w14:textId="77777777" w:rsidR="0020336B" w:rsidRPr="008812DF" w:rsidRDefault="0020336B" w:rsidP="0020336B">
      <w:pPr>
        <w:spacing w:line="360" w:lineRule="auto"/>
        <w:jc w:val="both"/>
        <w:rPr>
          <w:rFonts w:asciiTheme="majorHAnsi" w:hAnsiTheme="majorHAnsi"/>
          <w:sz w:val="20"/>
          <w:szCs w:val="20"/>
          <w:lang w:val="es-ES_tradnl" w:eastAsia="es-ES"/>
        </w:rPr>
      </w:pPr>
    </w:p>
    <w:p w14:paraId="0BBE2796" w14:textId="77777777" w:rsidR="0020336B" w:rsidRPr="008812DF" w:rsidRDefault="0020336B" w:rsidP="0020336B">
      <w:pPr>
        <w:spacing w:line="360" w:lineRule="auto"/>
        <w:jc w:val="both"/>
        <w:rPr>
          <w:rFonts w:asciiTheme="majorHAnsi" w:hAnsiTheme="majorHAnsi"/>
          <w:sz w:val="20"/>
          <w:szCs w:val="20"/>
          <w:lang w:val="es-ES_tradnl" w:eastAsia="es-ES"/>
        </w:rPr>
      </w:pPr>
      <w:r w:rsidRPr="008812DF">
        <w:rPr>
          <w:rFonts w:asciiTheme="majorHAnsi" w:hAnsiTheme="majorHAnsi"/>
          <w:sz w:val="20"/>
          <w:szCs w:val="20"/>
          <w:lang w:val="es-ES_tradnl" w:eastAsia="es-ES"/>
        </w:rPr>
        <w:t xml:space="preserve">En el marco de la presente consultoría, se ha brindado asesoría a los pueblos indígenas en la forma en la cual presentan los informes de avances mencionados anteriormente, así como métodos para sistematizar de información. Asimismo, la información de todas las discusiones es recopilada mediante el Documento SESA, el cual corresponde a la consultoría que está ejecutando uno de los colegas del equipo social de la Secretaría Ejecutiva. En el marco de la presente consultoría, se apoyó al colega de SESA en la interpretación de los marcos metodológicos e ideas para desarrollar el índice base del documento SESA.  Además, también se cuenta con el marco para la gestión ambiental y social (MGAS), el cual corresponde a la consultoría de una de las  colegas del equipo social de la Estrategia REDD+.  El MGAS, retoma la información del SESA  el cual identifica los riesgos de la estrategia e identifica los principales vacíos de las políticas identificadas en la Estrategia REDD+, las cuales atienden a las diferentes posiciones de las PIRs. </w:t>
      </w:r>
    </w:p>
    <w:p w14:paraId="19016569" w14:textId="77777777" w:rsidR="0020336B" w:rsidRPr="008812DF" w:rsidRDefault="0020336B" w:rsidP="0020336B">
      <w:pPr>
        <w:spacing w:line="360" w:lineRule="auto"/>
        <w:jc w:val="both"/>
        <w:rPr>
          <w:rFonts w:asciiTheme="majorHAnsi" w:hAnsiTheme="majorHAnsi"/>
          <w:sz w:val="20"/>
          <w:szCs w:val="20"/>
          <w:lang w:val="es-ES_tradnl" w:eastAsia="es-ES"/>
        </w:rPr>
      </w:pPr>
    </w:p>
    <w:p w14:paraId="659C1E4C" w14:textId="77777777" w:rsidR="0020336B" w:rsidRDefault="0020336B" w:rsidP="0020336B">
      <w:pPr>
        <w:spacing w:line="360" w:lineRule="auto"/>
        <w:jc w:val="both"/>
        <w:rPr>
          <w:rFonts w:asciiTheme="majorHAnsi" w:hAnsiTheme="majorHAnsi"/>
          <w:sz w:val="20"/>
          <w:szCs w:val="20"/>
          <w:lang w:val="es-ES_tradnl" w:eastAsia="es-ES"/>
        </w:rPr>
      </w:pPr>
      <w:r w:rsidRPr="008812DF">
        <w:rPr>
          <w:rFonts w:asciiTheme="majorHAnsi" w:hAnsiTheme="majorHAnsi"/>
          <w:sz w:val="20"/>
          <w:szCs w:val="20"/>
          <w:lang w:val="es-ES_tradnl" w:eastAsia="es-ES"/>
        </w:rPr>
        <w:t>Actualmente, se está finalizando el borrador de la estrategia REDD+, una vez que se finalice se deberá</w:t>
      </w:r>
      <w:r>
        <w:rPr>
          <w:rFonts w:asciiTheme="majorHAnsi" w:hAnsiTheme="majorHAnsi"/>
          <w:sz w:val="20"/>
          <w:szCs w:val="20"/>
          <w:lang w:val="es-ES_tradnl" w:eastAsia="es-ES"/>
        </w:rPr>
        <w:t xml:space="preserve"> corroborar que los intereses de las PIRS están contempladas y claramente explicadas en la Estrategia, la cual será sujeto de la tercera etapa del proceso de consulta. </w:t>
      </w:r>
    </w:p>
    <w:p w14:paraId="31432972" w14:textId="77777777" w:rsidR="0020336B" w:rsidRDefault="0020336B" w:rsidP="0020336B">
      <w:pPr>
        <w:spacing w:line="360" w:lineRule="auto"/>
        <w:jc w:val="both"/>
        <w:rPr>
          <w:rFonts w:asciiTheme="majorHAnsi" w:hAnsiTheme="majorHAnsi"/>
          <w:sz w:val="20"/>
          <w:szCs w:val="20"/>
          <w:lang w:val="es-ES_tradnl" w:eastAsia="es-ES"/>
        </w:rPr>
      </w:pPr>
    </w:p>
    <w:p w14:paraId="7899BA1A" w14:textId="77777777" w:rsidR="0020336B" w:rsidRPr="008812DF" w:rsidRDefault="0020336B" w:rsidP="0020336B">
      <w:pPr>
        <w:spacing w:line="360" w:lineRule="auto"/>
        <w:jc w:val="both"/>
        <w:rPr>
          <w:rFonts w:asciiTheme="majorHAnsi" w:hAnsiTheme="majorHAnsi"/>
          <w:sz w:val="20"/>
          <w:szCs w:val="20"/>
          <w:lang w:val="es-ES_tradnl" w:eastAsia="es-ES"/>
        </w:rPr>
      </w:pPr>
      <w:r>
        <w:rPr>
          <w:rFonts w:asciiTheme="majorHAnsi" w:hAnsiTheme="majorHAnsi"/>
          <w:sz w:val="20"/>
          <w:szCs w:val="20"/>
          <w:lang w:val="es-ES_tradnl" w:eastAsia="es-ES"/>
        </w:rPr>
        <w:t xml:space="preserve">Además, también se trabajó en la redacción de la sección 1b, del paquete de preparación, y las secciones pertinentes al componente social del Programa de Reducción de emisiones. En ambos documentos se presenta el proceso de preparación, así como también la participación de las partes interesadas relevantes. La tarea descrita anteriormente, debe ser presentada en el siguiente informe de la presente consultoría según términos de referencia. </w:t>
      </w:r>
    </w:p>
    <w:p w14:paraId="3C85606C" w14:textId="77777777" w:rsidR="0020336B" w:rsidRDefault="0020336B" w:rsidP="0020336B">
      <w:pPr>
        <w:spacing w:line="360" w:lineRule="auto"/>
        <w:jc w:val="both"/>
        <w:rPr>
          <w:rFonts w:ascii="Trebuchet MS" w:hAnsi="Trebuchet MS"/>
          <w:sz w:val="22"/>
          <w:lang w:val="es-ES_tradnl"/>
        </w:rPr>
      </w:pPr>
    </w:p>
    <w:p w14:paraId="63D0D524" w14:textId="77777777" w:rsidR="0020336B" w:rsidRDefault="0020336B" w:rsidP="0020336B">
      <w:pPr>
        <w:spacing w:line="360" w:lineRule="auto"/>
        <w:jc w:val="both"/>
        <w:rPr>
          <w:rFonts w:ascii="Trebuchet MS" w:hAnsi="Trebuchet MS"/>
          <w:sz w:val="22"/>
          <w:lang w:val="es-ES_tradnl"/>
        </w:rPr>
      </w:pPr>
    </w:p>
    <w:p w14:paraId="1FF18CE1" w14:textId="77777777" w:rsidR="0020336B" w:rsidRDefault="0020336B" w:rsidP="0020336B">
      <w:pPr>
        <w:spacing w:line="360" w:lineRule="auto"/>
        <w:jc w:val="both"/>
        <w:rPr>
          <w:rFonts w:ascii="Trebuchet MS" w:hAnsi="Trebuchet MS"/>
          <w:sz w:val="22"/>
          <w:lang w:val="es-ES_tradnl"/>
        </w:rPr>
      </w:pPr>
    </w:p>
    <w:p w14:paraId="422B0059" w14:textId="77777777" w:rsidR="0020336B" w:rsidRDefault="0020336B" w:rsidP="0020336B">
      <w:pPr>
        <w:pStyle w:val="Heading1"/>
        <w:rPr>
          <w:lang w:val="es-ES_tradnl"/>
        </w:rPr>
      </w:pPr>
      <w:bookmarkStart w:id="29" w:name="_Toc302072018"/>
      <w:bookmarkStart w:id="30" w:name="_Toc302072931"/>
      <w:bookmarkStart w:id="31" w:name="_Toc305165057"/>
      <w:r>
        <w:rPr>
          <w:lang w:val="es-ES_tradnl"/>
        </w:rPr>
        <w:t>Asesorar y coordinar para que la dimensión social y la perspectiva de género sea integrada dentro de la Estrategia Nacional REDD+</w:t>
      </w:r>
      <w:bookmarkEnd w:id="29"/>
      <w:bookmarkEnd w:id="30"/>
      <w:bookmarkEnd w:id="31"/>
    </w:p>
    <w:p w14:paraId="06B93964" w14:textId="77777777" w:rsidR="0020336B" w:rsidRPr="005F4E48" w:rsidRDefault="0020336B" w:rsidP="0020336B">
      <w:pPr>
        <w:rPr>
          <w:rFonts w:asciiTheme="majorHAnsi" w:hAnsiTheme="majorHAnsi"/>
          <w:b/>
          <w:sz w:val="22"/>
          <w:szCs w:val="22"/>
          <w:lang w:val="es-ES_tradnl"/>
        </w:rPr>
      </w:pPr>
    </w:p>
    <w:p w14:paraId="0ADB69C1" w14:textId="77777777" w:rsidR="0020336B" w:rsidRDefault="0020336B" w:rsidP="0020336B">
      <w:pPr>
        <w:spacing w:line="360" w:lineRule="auto"/>
        <w:jc w:val="both"/>
        <w:rPr>
          <w:rFonts w:asciiTheme="majorHAnsi" w:hAnsiTheme="majorHAnsi"/>
          <w:sz w:val="20"/>
          <w:szCs w:val="20"/>
          <w:lang w:val="es-ES_tradnl"/>
        </w:rPr>
      </w:pPr>
    </w:p>
    <w:p w14:paraId="1E74BBFA" w14:textId="77777777" w:rsidR="0020336B" w:rsidRPr="00496A51" w:rsidRDefault="0020336B" w:rsidP="0020336B">
      <w:pPr>
        <w:spacing w:line="360" w:lineRule="auto"/>
        <w:jc w:val="both"/>
        <w:rPr>
          <w:rFonts w:ascii="Arial" w:hAnsi="Arial" w:cs="Arial"/>
          <w:sz w:val="22"/>
          <w:szCs w:val="22"/>
          <w:lang w:val="es-ES_tradnl"/>
        </w:rPr>
      </w:pPr>
      <w:r w:rsidRPr="00496A51">
        <w:rPr>
          <w:rFonts w:ascii="Arial" w:hAnsi="Arial" w:cs="Arial"/>
          <w:sz w:val="22"/>
          <w:szCs w:val="22"/>
          <w:lang w:val="es-ES_tradnl"/>
        </w:rPr>
        <w:t>En el año 2008, se inició el proceso de preparación de la Estrategia REDD+, el cual es desarrollado mediante la activa participación de las partes interesadas relevantes, siendo estas las siguientes:</w:t>
      </w:r>
    </w:p>
    <w:p w14:paraId="7F5C1565" w14:textId="77777777" w:rsidR="0020336B" w:rsidRPr="00496A51" w:rsidRDefault="0020336B" w:rsidP="0020336B">
      <w:pPr>
        <w:pStyle w:val="ListParagraph"/>
        <w:numPr>
          <w:ilvl w:val="0"/>
          <w:numId w:val="31"/>
        </w:numPr>
        <w:spacing w:line="360" w:lineRule="auto"/>
        <w:jc w:val="both"/>
        <w:rPr>
          <w:rFonts w:ascii="Arial" w:hAnsi="Arial" w:cs="Arial"/>
          <w:sz w:val="22"/>
          <w:szCs w:val="22"/>
          <w:lang w:val="es-ES_tradnl"/>
        </w:rPr>
      </w:pPr>
      <w:r w:rsidRPr="00496A51">
        <w:rPr>
          <w:rFonts w:ascii="Arial" w:hAnsi="Arial" w:cs="Arial"/>
          <w:sz w:val="22"/>
          <w:szCs w:val="22"/>
          <w:lang w:val="es-ES_tradnl"/>
        </w:rPr>
        <w:t>Pueblos indígenas</w:t>
      </w:r>
    </w:p>
    <w:p w14:paraId="0AADD102" w14:textId="77777777" w:rsidR="0020336B" w:rsidRPr="00496A51" w:rsidRDefault="0020336B" w:rsidP="0020336B">
      <w:pPr>
        <w:pStyle w:val="ListParagraph"/>
        <w:numPr>
          <w:ilvl w:val="0"/>
          <w:numId w:val="31"/>
        </w:numPr>
        <w:spacing w:line="360" w:lineRule="auto"/>
        <w:jc w:val="both"/>
        <w:rPr>
          <w:rFonts w:ascii="Arial" w:hAnsi="Arial" w:cs="Arial"/>
          <w:sz w:val="22"/>
          <w:szCs w:val="22"/>
          <w:lang w:val="es-ES_tradnl"/>
        </w:rPr>
      </w:pPr>
      <w:r w:rsidRPr="00496A51">
        <w:rPr>
          <w:rFonts w:ascii="Arial" w:hAnsi="Arial" w:cs="Arial"/>
          <w:sz w:val="22"/>
          <w:szCs w:val="22"/>
          <w:lang w:val="es-ES_tradnl"/>
        </w:rPr>
        <w:t>Pequeños y medianos productores forestales y agroforestales</w:t>
      </w:r>
    </w:p>
    <w:p w14:paraId="49380361" w14:textId="77777777" w:rsidR="0020336B" w:rsidRPr="00496A51" w:rsidRDefault="0020336B" w:rsidP="0020336B">
      <w:pPr>
        <w:pStyle w:val="ListParagraph"/>
        <w:numPr>
          <w:ilvl w:val="0"/>
          <w:numId w:val="31"/>
        </w:numPr>
        <w:spacing w:line="360" w:lineRule="auto"/>
        <w:jc w:val="both"/>
        <w:rPr>
          <w:rFonts w:ascii="Arial" w:hAnsi="Arial" w:cs="Arial"/>
          <w:sz w:val="22"/>
          <w:szCs w:val="22"/>
          <w:lang w:val="es-ES_tradnl"/>
        </w:rPr>
      </w:pPr>
      <w:r w:rsidRPr="00496A51">
        <w:rPr>
          <w:rFonts w:ascii="Arial" w:hAnsi="Arial" w:cs="Arial"/>
          <w:sz w:val="22"/>
          <w:szCs w:val="22"/>
          <w:lang w:val="es-ES_tradnl"/>
        </w:rPr>
        <w:t>Gobierno</w:t>
      </w:r>
    </w:p>
    <w:p w14:paraId="04E68F49" w14:textId="77777777" w:rsidR="0020336B" w:rsidRPr="00496A51" w:rsidRDefault="0020336B" w:rsidP="0020336B">
      <w:pPr>
        <w:pStyle w:val="ListParagraph"/>
        <w:numPr>
          <w:ilvl w:val="0"/>
          <w:numId w:val="31"/>
        </w:numPr>
        <w:spacing w:line="360" w:lineRule="auto"/>
        <w:jc w:val="both"/>
        <w:rPr>
          <w:rFonts w:ascii="Arial" w:hAnsi="Arial" w:cs="Arial"/>
          <w:sz w:val="22"/>
          <w:szCs w:val="22"/>
          <w:lang w:val="es-ES_tradnl"/>
        </w:rPr>
      </w:pPr>
      <w:r w:rsidRPr="00496A51">
        <w:rPr>
          <w:rFonts w:ascii="Arial" w:hAnsi="Arial" w:cs="Arial"/>
          <w:sz w:val="22"/>
          <w:szCs w:val="22"/>
          <w:lang w:val="es-ES_tradnl"/>
        </w:rPr>
        <w:t>Academia</w:t>
      </w:r>
    </w:p>
    <w:p w14:paraId="1C139E57" w14:textId="77777777" w:rsidR="0020336B" w:rsidRPr="00496A51" w:rsidRDefault="0020336B" w:rsidP="0020336B">
      <w:pPr>
        <w:pStyle w:val="ListParagraph"/>
        <w:numPr>
          <w:ilvl w:val="0"/>
          <w:numId w:val="31"/>
        </w:numPr>
        <w:spacing w:line="360" w:lineRule="auto"/>
        <w:jc w:val="both"/>
        <w:rPr>
          <w:rFonts w:ascii="Arial" w:hAnsi="Arial" w:cs="Arial"/>
          <w:sz w:val="22"/>
          <w:szCs w:val="22"/>
          <w:lang w:val="es-ES_tradnl"/>
        </w:rPr>
      </w:pPr>
      <w:r w:rsidRPr="00496A51">
        <w:rPr>
          <w:rFonts w:ascii="Arial" w:hAnsi="Arial" w:cs="Arial"/>
          <w:sz w:val="22"/>
          <w:szCs w:val="22"/>
          <w:lang w:val="es-ES_tradnl"/>
        </w:rPr>
        <w:t>ONGs</w:t>
      </w:r>
    </w:p>
    <w:p w14:paraId="37AE39A3" w14:textId="77777777" w:rsidR="0020336B" w:rsidRDefault="0020336B" w:rsidP="0020336B">
      <w:pPr>
        <w:pStyle w:val="ListParagraph"/>
        <w:numPr>
          <w:ilvl w:val="0"/>
          <w:numId w:val="31"/>
        </w:numPr>
        <w:spacing w:line="360" w:lineRule="auto"/>
        <w:jc w:val="both"/>
        <w:rPr>
          <w:rFonts w:ascii="Arial" w:hAnsi="Arial" w:cs="Arial"/>
          <w:sz w:val="22"/>
          <w:szCs w:val="22"/>
          <w:lang w:val="es-ES_tradnl"/>
        </w:rPr>
      </w:pPr>
      <w:r w:rsidRPr="00496A51">
        <w:rPr>
          <w:rFonts w:ascii="Arial" w:hAnsi="Arial" w:cs="Arial"/>
          <w:sz w:val="22"/>
          <w:szCs w:val="22"/>
          <w:lang w:val="es-ES_tradnl"/>
        </w:rPr>
        <w:t>Sector Privado</w:t>
      </w:r>
    </w:p>
    <w:p w14:paraId="31E5E760" w14:textId="77777777" w:rsidR="0020336B" w:rsidRPr="00496A51" w:rsidRDefault="0020336B" w:rsidP="0020336B">
      <w:pPr>
        <w:pStyle w:val="ListParagraph"/>
        <w:numPr>
          <w:ilvl w:val="0"/>
          <w:numId w:val="31"/>
        </w:numPr>
        <w:spacing w:line="360" w:lineRule="auto"/>
        <w:jc w:val="both"/>
        <w:rPr>
          <w:rFonts w:ascii="Arial" w:hAnsi="Arial" w:cs="Arial"/>
          <w:sz w:val="22"/>
          <w:szCs w:val="22"/>
          <w:lang w:val="es-ES_tradnl"/>
        </w:rPr>
      </w:pPr>
    </w:p>
    <w:p w14:paraId="5BEA1A73" w14:textId="77777777" w:rsidR="0020336B" w:rsidRDefault="0020336B" w:rsidP="0020336B">
      <w:pPr>
        <w:spacing w:line="360" w:lineRule="auto"/>
        <w:jc w:val="both"/>
        <w:rPr>
          <w:rFonts w:ascii="Arial" w:hAnsi="Arial" w:cs="Arial"/>
          <w:sz w:val="22"/>
          <w:szCs w:val="22"/>
          <w:lang w:val="es-ES_tradnl"/>
        </w:rPr>
      </w:pPr>
      <w:r w:rsidRPr="00496A51">
        <w:rPr>
          <w:rFonts w:ascii="Arial" w:hAnsi="Arial" w:cs="Arial"/>
          <w:sz w:val="22"/>
          <w:szCs w:val="22"/>
          <w:lang w:val="es-ES_tradnl"/>
        </w:rPr>
        <w:t xml:space="preserve">Según lineamientos internacionales, así como la propia concepción de la iniciativa REDD+, este proceso de preparación, debe ser elaborado de forma participativa, cumpliendo así con el Convenio 169, del cual Costa Rica es signatario y aplica únicamente para los pueblos indígenas. Sin embargo, respetando los pilares de organización y participación ciudadana, este proceso de diálogo y participación, se extendió a todas las PIRs, según los canales de comunicación y participación establecidos por los mismos. </w:t>
      </w:r>
    </w:p>
    <w:p w14:paraId="3F05A00B" w14:textId="77777777" w:rsidR="0020336B" w:rsidRDefault="0020336B" w:rsidP="0020336B">
      <w:pPr>
        <w:spacing w:line="360" w:lineRule="auto"/>
        <w:jc w:val="both"/>
        <w:rPr>
          <w:rFonts w:ascii="Arial" w:hAnsi="Arial" w:cs="Arial"/>
          <w:sz w:val="22"/>
          <w:szCs w:val="22"/>
          <w:lang w:val="es-ES_tradnl"/>
        </w:rPr>
      </w:pPr>
    </w:p>
    <w:p w14:paraId="55D99FE9" w14:textId="77777777" w:rsidR="0020336B" w:rsidRPr="00496A51" w:rsidRDefault="0020336B" w:rsidP="0020336B">
      <w:pPr>
        <w:spacing w:line="360" w:lineRule="auto"/>
        <w:jc w:val="both"/>
        <w:rPr>
          <w:rFonts w:ascii="Arial" w:hAnsi="Arial" w:cs="Arial"/>
          <w:sz w:val="22"/>
          <w:szCs w:val="22"/>
          <w:lang w:val="es-ES_tradnl"/>
        </w:rPr>
      </w:pPr>
      <w:r w:rsidRPr="00496A51">
        <w:rPr>
          <w:rFonts w:ascii="Arial" w:hAnsi="Arial" w:cs="Arial"/>
          <w:sz w:val="22"/>
          <w:szCs w:val="22"/>
          <w:lang w:val="es-ES_tradnl"/>
        </w:rPr>
        <w:t xml:space="preserve">Es así como se ha venido implementando el proceso de consulta el cual consta de tres fases a saber: información, pre-consulta, consulta </w:t>
      </w:r>
    </w:p>
    <w:p w14:paraId="18D8864A" w14:textId="261E9FB4" w:rsidR="0020336B" w:rsidRDefault="0020336B" w:rsidP="0020336B">
      <w:pPr>
        <w:pStyle w:val="Caption"/>
        <w:rPr>
          <w:rFonts w:asciiTheme="majorHAnsi" w:hAnsiTheme="majorHAnsi"/>
          <w:sz w:val="20"/>
          <w:szCs w:val="20"/>
          <w:lang w:val="es-ES_tradnl"/>
        </w:rPr>
      </w:pPr>
      <w:r>
        <w:t xml:space="preserve">Figure </w:t>
      </w:r>
      <w:fldSimple w:instr=" STYLEREF 1 \s ">
        <w:r w:rsidR="00383181">
          <w:rPr>
            <w:noProof/>
          </w:rPr>
          <w:t>0</w:t>
        </w:r>
      </w:fldSimple>
      <w:r w:rsidR="00383181">
        <w:noBreakHyphen/>
      </w:r>
      <w:fldSimple w:instr=" SEQ Figure \* ARABIC \s 1 ">
        <w:r w:rsidR="00383181">
          <w:rPr>
            <w:noProof/>
          </w:rPr>
          <w:t>1</w:t>
        </w:r>
      </w:fldSimple>
      <w:r>
        <w:t xml:space="preserve"> Fases del Proceso de Consulta</w:t>
      </w:r>
    </w:p>
    <w:tbl>
      <w:tblPr>
        <w:tblStyle w:val="MediumGrid1-Accent3"/>
        <w:tblW w:w="0" w:type="auto"/>
        <w:tblLook w:val="04A0" w:firstRow="1" w:lastRow="0" w:firstColumn="1" w:lastColumn="0" w:noHBand="0" w:noVBand="1"/>
      </w:tblPr>
      <w:tblGrid>
        <w:gridCol w:w="1530"/>
        <w:gridCol w:w="6426"/>
      </w:tblGrid>
      <w:tr w:rsidR="0020336B" w14:paraId="6D34444C" w14:textId="77777777" w:rsidTr="00203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5A473CA" w14:textId="77777777" w:rsidR="0020336B" w:rsidRDefault="0020336B" w:rsidP="00383181">
            <w:pPr>
              <w:spacing w:line="360" w:lineRule="auto"/>
              <w:jc w:val="both"/>
              <w:rPr>
                <w:rFonts w:ascii="Trebuchet MS" w:hAnsi="Trebuchet MS"/>
                <w:sz w:val="22"/>
                <w:lang w:val="es-ES_tradnl"/>
              </w:rPr>
            </w:pPr>
            <w:r>
              <w:rPr>
                <w:rFonts w:ascii="Trebuchet MS" w:hAnsi="Trebuchet MS"/>
                <w:sz w:val="22"/>
                <w:lang w:val="es-ES_tradnl"/>
              </w:rPr>
              <w:t>Información</w:t>
            </w:r>
          </w:p>
        </w:tc>
        <w:tc>
          <w:tcPr>
            <w:tcW w:w="6426" w:type="dxa"/>
          </w:tcPr>
          <w:p w14:paraId="50FADAFB" w14:textId="77777777" w:rsidR="0020336B" w:rsidRPr="003359AF" w:rsidRDefault="0020336B" w:rsidP="00383181">
            <w:pPr>
              <w:numPr>
                <w:ilvl w:val="0"/>
                <w:numId w:val="32"/>
              </w:numPr>
              <w:spacing w:line="360"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359AF">
              <w:rPr>
                <w:rFonts w:ascii="Trebuchet MS" w:hAnsi="Trebuchet MS"/>
                <w:b w:val="0"/>
                <w:sz w:val="20"/>
                <w:szCs w:val="20"/>
              </w:rPr>
              <w:t>Contínu</w:t>
            </w:r>
            <w:r w:rsidRPr="003359AF">
              <w:rPr>
                <w:rFonts w:ascii="Trebuchet MS" w:hAnsi="Trebuchet MS"/>
                <w:b w:val="0"/>
                <w:sz w:val="20"/>
                <w:szCs w:val="20"/>
                <w:lang w:val="es-ES_tradnl"/>
              </w:rPr>
              <w:t>a durante todo el proceso de preparación</w:t>
            </w:r>
          </w:p>
          <w:p w14:paraId="42AFBDC7" w14:textId="77777777" w:rsidR="0020336B" w:rsidRPr="003359AF" w:rsidRDefault="0020336B" w:rsidP="00383181">
            <w:pPr>
              <w:numPr>
                <w:ilvl w:val="0"/>
                <w:numId w:val="32"/>
              </w:numPr>
              <w:spacing w:line="360"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359AF">
              <w:rPr>
                <w:rFonts w:ascii="Trebuchet MS" w:hAnsi="Trebuchet MS"/>
                <w:b w:val="0"/>
                <w:sz w:val="20"/>
                <w:szCs w:val="20"/>
                <w:lang w:val="es-ES_tradnl"/>
              </w:rPr>
              <w:t>Estrategia de Comunicación ( orgánica), herramienta principal</w:t>
            </w:r>
          </w:p>
          <w:p w14:paraId="6B105907" w14:textId="77777777" w:rsidR="0020336B" w:rsidRPr="003359AF" w:rsidRDefault="0020336B" w:rsidP="00383181">
            <w:pPr>
              <w:numPr>
                <w:ilvl w:val="0"/>
                <w:numId w:val="32"/>
              </w:numPr>
              <w:spacing w:line="360"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359AF">
              <w:rPr>
                <w:rFonts w:ascii="Trebuchet MS" w:hAnsi="Trebuchet MS"/>
                <w:b w:val="0"/>
                <w:sz w:val="20"/>
                <w:szCs w:val="20"/>
                <w:lang w:val="es-ES_tradnl"/>
              </w:rPr>
              <w:t>Programa de Mediadores Culturales Desarrollados</w:t>
            </w:r>
          </w:p>
        </w:tc>
      </w:tr>
      <w:tr w:rsidR="0020336B" w14:paraId="06292462" w14:textId="77777777" w:rsidTr="00203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92D010A" w14:textId="77777777" w:rsidR="0020336B" w:rsidRDefault="0020336B" w:rsidP="00383181">
            <w:pPr>
              <w:spacing w:line="360" w:lineRule="auto"/>
              <w:jc w:val="both"/>
              <w:rPr>
                <w:rFonts w:ascii="Trebuchet MS" w:hAnsi="Trebuchet MS"/>
                <w:sz w:val="22"/>
                <w:lang w:val="es-ES_tradnl"/>
              </w:rPr>
            </w:pPr>
            <w:r>
              <w:rPr>
                <w:rFonts w:ascii="Trebuchet MS" w:hAnsi="Trebuchet MS"/>
                <w:sz w:val="22"/>
                <w:lang w:val="es-ES_tradnl"/>
              </w:rPr>
              <w:t xml:space="preserve">Pre – consulta </w:t>
            </w:r>
          </w:p>
        </w:tc>
        <w:tc>
          <w:tcPr>
            <w:tcW w:w="6426" w:type="dxa"/>
          </w:tcPr>
          <w:p w14:paraId="1E8D7FA0" w14:textId="77777777" w:rsidR="0020336B" w:rsidRPr="003359AF" w:rsidRDefault="0020336B" w:rsidP="00383181">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3359AF">
              <w:rPr>
                <w:rFonts w:ascii="Trebuchet MS" w:hAnsi="Trebuchet MS"/>
                <w:sz w:val="20"/>
                <w:szCs w:val="20"/>
                <w:lang w:val="es-ES_tradnl"/>
              </w:rPr>
              <w:t>Plan de trabajo SESA desarrollado</w:t>
            </w:r>
          </w:p>
          <w:p w14:paraId="3565F04C" w14:textId="77777777" w:rsidR="0020336B" w:rsidRPr="003359AF" w:rsidRDefault="0020336B" w:rsidP="00383181">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3359AF">
              <w:rPr>
                <w:rFonts w:ascii="Trebuchet MS" w:hAnsi="Trebuchet MS"/>
                <w:sz w:val="20"/>
                <w:szCs w:val="20"/>
                <w:lang w:val="es-ES_tradnl"/>
              </w:rPr>
              <w:t>Análisis y riesgos de Opciones Estratégicas</w:t>
            </w:r>
          </w:p>
          <w:p w14:paraId="22C05EEA" w14:textId="77777777" w:rsidR="0020336B" w:rsidRPr="003359AF" w:rsidRDefault="0020336B" w:rsidP="00383181">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3359AF">
              <w:rPr>
                <w:rFonts w:ascii="Trebuchet MS" w:hAnsi="Trebuchet MS"/>
                <w:sz w:val="20"/>
                <w:szCs w:val="20"/>
                <w:lang w:val="es-ES_tradnl"/>
              </w:rPr>
              <w:t>Principales riesgos abordados con nuevas modalidades de PSA</w:t>
            </w:r>
          </w:p>
          <w:p w14:paraId="4905FF8A" w14:textId="77777777" w:rsidR="0020336B" w:rsidRPr="003359AF" w:rsidRDefault="0020336B" w:rsidP="00383181">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3359AF">
              <w:rPr>
                <w:rFonts w:ascii="Trebuchet MS" w:hAnsi="Trebuchet MS"/>
                <w:sz w:val="20"/>
                <w:szCs w:val="20"/>
                <w:lang w:val="es-ES_tradnl"/>
              </w:rPr>
              <w:t>Concluye con el Marco para la gestión ambiental y social</w:t>
            </w:r>
          </w:p>
        </w:tc>
      </w:tr>
      <w:tr w:rsidR="0020336B" w14:paraId="24936A62" w14:textId="77777777" w:rsidTr="0020336B">
        <w:tc>
          <w:tcPr>
            <w:cnfStyle w:val="001000000000" w:firstRow="0" w:lastRow="0" w:firstColumn="1" w:lastColumn="0" w:oddVBand="0" w:evenVBand="0" w:oddHBand="0" w:evenHBand="0" w:firstRowFirstColumn="0" w:firstRowLastColumn="0" w:lastRowFirstColumn="0" w:lastRowLastColumn="0"/>
            <w:tcW w:w="1530" w:type="dxa"/>
          </w:tcPr>
          <w:p w14:paraId="73656F82" w14:textId="77777777" w:rsidR="0020336B" w:rsidRDefault="0020336B" w:rsidP="00383181">
            <w:pPr>
              <w:spacing w:line="360" w:lineRule="auto"/>
              <w:jc w:val="both"/>
              <w:rPr>
                <w:rFonts w:ascii="Trebuchet MS" w:hAnsi="Trebuchet MS"/>
                <w:sz w:val="22"/>
                <w:lang w:val="es-ES_tradnl"/>
              </w:rPr>
            </w:pPr>
            <w:r>
              <w:rPr>
                <w:rFonts w:ascii="Trebuchet MS" w:hAnsi="Trebuchet MS"/>
                <w:sz w:val="22"/>
                <w:lang w:val="es-ES_tradnl"/>
              </w:rPr>
              <w:t>Consulta</w:t>
            </w:r>
          </w:p>
        </w:tc>
        <w:tc>
          <w:tcPr>
            <w:tcW w:w="6426" w:type="dxa"/>
          </w:tcPr>
          <w:p w14:paraId="1573B901" w14:textId="77777777" w:rsidR="0020336B" w:rsidRPr="003359AF" w:rsidRDefault="0020336B" w:rsidP="00383181">
            <w:pPr>
              <w:numPr>
                <w:ilvl w:val="0"/>
                <w:numId w:val="34"/>
              </w:numPr>
              <w:spacing w:line="360"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359AF">
              <w:rPr>
                <w:rFonts w:ascii="Trebuchet MS" w:hAnsi="Trebuchet MS"/>
                <w:sz w:val="20"/>
                <w:szCs w:val="20"/>
                <w:lang w:val="es-ES_tradnl"/>
              </w:rPr>
              <w:t xml:space="preserve">Consiste en retroalimentación final de la Estrategia y otros documentos relacionados con la misma </w:t>
            </w:r>
          </w:p>
          <w:p w14:paraId="138D08B3" w14:textId="77777777" w:rsidR="0020336B" w:rsidRPr="003359AF" w:rsidRDefault="0020336B" w:rsidP="00383181">
            <w:pPr>
              <w:numPr>
                <w:ilvl w:val="0"/>
                <w:numId w:val="34"/>
              </w:numPr>
              <w:spacing w:line="360"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359AF">
              <w:rPr>
                <w:rFonts w:ascii="Trebuchet MS" w:hAnsi="Trebuchet MS"/>
                <w:sz w:val="20"/>
                <w:szCs w:val="20"/>
                <w:lang w:val="es-ES_tradnl"/>
              </w:rPr>
              <w:t xml:space="preserve">Inicia en el </w:t>
            </w:r>
            <w:r w:rsidRPr="003359AF">
              <w:rPr>
                <w:rFonts w:ascii="Trebuchet MS" w:hAnsi="Trebuchet MS"/>
                <w:sz w:val="20"/>
                <w:szCs w:val="20"/>
              </w:rPr>
              <w:t>2015</w:t>
            </w:r>
          </w:p>
        </w:tc>
      </w:tr>
    </w:tbl>
    <w:p w14:paraId="368FF169" w14:textId="77777777" w:rsidR="0020336B" w:rsidRPr="00F3664A" w:rsidRDefault="0020336B" w:rsidP="0020336B">
      <w:pPr>
        <w:pStyle w:val="normal0"/>
        <w:widowControl w:val="0"/>
        <w:spacing w:line="360" w:lineRule="auto"/>
        <w:jc w:val="both"/>
        <w:rPr>
          <w:rFonts w:ascii="Arial" w:hAnsi="Arial" w:cs="Arial"/>
        </w:rPr>
      </w:pPr>
      <w:bookmarkStart w:id="32" w:name="_Toc302072019"/>
      <w:r w:rsidRPr="00F3664A">
        <w:rPr>
          <w:rFonts w:ascii="Arial" w:hAnsi="Arial" w:cs="Arial"/>
        </w:rPr>
        <w:t>En la figura 1, se presentan las fases del proceso de consulta. Actualmente, el proceso se encuentra finalizando  la fase de pre-consulta, en la cual se genera la discusión en cada sector a fin de definir los insumos que cada parte interesada relevante desea incluir en la estrategia. Este proceso se desarrolla mediante una metodología analítica, denominada SESA ( sistema de evaluación social y ambiental por sus siglas en inglés). Como resultado de este proceso, se desarrolló el Marco para la gestión social y ambiental, el cual presenta los riesgos sociales y ambientales identificados, así como también los planes de acción para la mitigación de los mismos. Los insumos descritos anteriormente, fueron analizados por la secretaría ejecutiva de REDD+, creando así un conjunto de 6 políticas con sus respectivas  acciones y tareas. Es así como la dimensión social ha sido y seguirá siendo tomada en cuenta en la estrategia, conforme se vaya concluyendo la etapa de pre consulta, se irán incorporando los comentarios según sea pertinente. La dinámica aplica no sólo para el documento de la Estrategia como tal sino también para otros documentos como lo son el Marco para la Gestión Ambiental y Social, el Programa de Reducción de Emisiones, Salvaguardas y mecanismo de distribución de beneficios.</w:t>
      </w:r>
      <w:bookmarkEnd w:id="32"/>
      <w:r w:rsidRPr="00F3664A">
        <w:rPr>
          <w:rFonts w:ascii="Arial" w:hAnsi="Arial" w:cs="Arial"/>
        </w:rPr>
        <w:t xml:space="preserve"> </w:t>
      </w:r>
    </w:p>
    <w:p w14:paraId="4B2D168C" w14:textId="77777777" w:rsidR="0020336B" w:rsidRPr="00F3664A" w:rsidRDefault="0020336B" w:rsidP="0020336B">
      <w:pPr>
        <w:pStyle w:val="normal0"/>
        <w:spacing w:line="360" w:lineRule="auto"/>
        <w:jc w:val="both"/>
        <w:rPr>
          <w:rFonts w:ascii="Arial" w:hAnsi="Arial" w:cs="Arial"/>
        </w:rPr>
      </w:pPr>
      <w:bookmarkStart w:id="33" w:name="_Toc302072020"/>
      <w:r w:rsidRPr="00F3664A">
        <w:rPr>
          <w:rFonts w:ascii="Arial" w:hAnsi="Arial" w:cs="Arial"/>
          <w:noProof/>
          <w:lang w:val="en-US"/>
        </w:rPr>
        <mc:AlternateContent>
          <mc:Choice Requires="wps">
            <w:drawing>
              <wp:anchor distT="0" distB="0" distL="114300" distR="114300" simplePos="0" relativeHeight="251667456" behindDoc="0" locked="0" layoutInCell="1" allowOverlap="1" wp14:anchorId="1BC6C4B0" wp14:editId="337466E2">
                <wp:simplePos x="0" y="0"/>
                <wp:positionH relativeFrom="column">
                  <wp:posOffset>228600</wp:posOffset>
                </wp:positionH>
                <wp:positionV relativeFrom="paragraph">
                  <wp:posOffset>4114800</wp:posOffset>
                </wp:positionV>
                <wp:extent cx="38862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886200" cy="457200"/>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3BCAD" w14:textId="77777777" w:rsidR="00963D95" w:rsidRPr="004A50DE" w:rsidRDefault="00963D95" w:rsidP="0020336B">
                            <w:pPr>
                              <w:rPr>
                                <w:color w:val="FFFFFF" w:themeColor="background1"/>
                              </w:rPr>
                            </w:pPr>
                            <w:r w:rsidRPr="004A50DE">
                              <w:rPr>
                                <w:color w:val="FFFFFF" w:themeColor="background1"/>
                              </w:rPr>
                              <w:t xml:space="preserve">Recomendación: Presentar una </w:t>
                            </w:r>
                            <w:r>
                              <w:rPr>
                                <w:color w:val="FFFFFF" w:themeColor="background1"/>
                              </w:rPr>
                              <w:t>tabla</w:t>
                            </w:r>
                            <w:r w:rsidRPr="004A50DE">
                              <w:rPr>
                                <w:color w:val="FFFFFF" w:themeColor="background1"/>
                              </w:rPr>
                              <w:t xml:space="preserve"> </w:t>
                            </w:r>
                            <w:r>
                              <w:rPr>
                                <w:color w:val="FFFFFF" w:themeColor="background1"/>
                              </w:rPr>
                              <w:t>en la cuá</w:t>
                            </w:r>
                            <w:r w:rsidRPr="004A50DE">
                              <w:rPr>
                                <w:color w:val="FFFFFF" w:themeColor="background1"/>
                              </w:rPr>
                              <w:t>l se vea el riesgo abordado para cada polí</w:t>
                            </w:r>
                            <w:r>
                              <w:rPr>
                                <w:color w:val="FFFFFF" w:themeColor="background1"/>
                              </w:rPr>
                              <w:t>ti</w:t>
                            </w:r>
                            <w:r w:rsidRPr="004A50DE">
                              <w:rPr>
                                <w:color w:val="FFFFFF" w:themeColor="background1"/>
                              </w:rPr>
                              <w:t xml:space="preserve">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0" type="#_x0000_t202" style="position:absolute;left:0;text-align:left;margin-left:18pt;margin-top:324pt;width:306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" fillcolor="#f79646 [3209]" stroked="f">
                <v:textbox>
                  <w:txbxContent>
                    <w:p w14:paraId="21E3BCAD" w14:textId="77777777" w:rsidR="00963D95" w:rsidRPr="004A50DE" w:rsidRDefault="00963D95" w:rsidP="0020336B">
                      <w:pPr>
                        <w:rPr>
                          <w:color w:val="FFFFFF" w:themeColor="background1"/>
                        </w:rPr>
                      </w:pPr>
                      <w:r w:rsidRPr="004A50DE">
                        <w:rPr>
                          <w:color w:val="FFFFFF" w:themeColor="background1"/>
                        </w:rPr>
                        <w:t xml:space="preserve">Recomendación: Presentar una </w:t>
                      </w:r>
                      <w:r>
                        <w:rPr>
                          <w:color w:val="FFFFFF" w:themeColor="background1"/>
                        </w:rPr>
                        <w:t>tabla</w:t>
                      </w:r>
                      <w:r w:rsidRPr="004A50DE">
                        <w:rPr>
                          <w:color w:val="FFFFFF" w:themeColor="background1"/>
                        </w:rPr>
                        <w:t xml:space="preserve"> </w:t>
                      </w:r>
                      <w:r>
                        <w:rPr>
                          <w:color w:val="FFFFFF" w:themeColor="background1"/>
                        </w:rPr>
                        <w:t>en la cuá</w:t>
                      </w:r>
                      <w:r w:rsidRPr="004A50DE">
                        <w:rPr>
                          <w:color w:val="FFFFFF" w:themeColor="background1"/>
                        </w:rPr>
                        <w:t>l se vea el riesgo abordado para cada polí</w:t>
                      </w:r>
                      <w:r>
                        <w:rPr>
                          <w:color w:val="FFFFFF" w:themeColor="background1"/>
                        </w:rPr>
                        <w:t>ti</w:t>
                      </w:r>
                      <w:r w:rsidRPr="004A50DE">
                        <w:rPr>
                          <w:color w:val="FFFFFF" w:themeColor="background1"/>
                        </w:rPr>
                        <w:t xml:space="preserve">ca </w:t>
                      </w:r>
                    </w:p>
                  </w:txbxContent>
                </v:textbox>
                <w10:wrap type="square"/>
              </v:shape>
            </w:pict>
          </mc:Fallback>
        </mc:AlternateContent>
      </w:r>
      <w:r w:rsidRPr="00F3664A">
        <w:rPr>
          <w:rFonts w:ascii="Arial" w:hAnsi="Arial" w:cs="Arial"/>
        </w:rPr>
        <w:t xml:space="preserve"> En cuanto al abordaje en género, el Centro Agronómico Tropical de Investigación y Enseñanza con el financiamiento del Programa REDD/CCAD de la GiZ, realizó el diseño de una Estrategia de género  para REDD+ la cual debe ser implementada. Asimismo, este mismo programa financió un proyecto diseñado por ACOMUITA, el cual constó del desarrollo de 10 talleres entre las mujeres de la RIBCA a fin de definir su participación en REDD+. Además, durante todos los talleres implementados, se desarrolló una lista en el cual cada participante debe establecer género y edad, a fin de llevar registro de la participación de mujeres y jóvenes.  A pesar de los esfuerzos realizados por abarcar el tema de género, durante el proceso de autoevaluación de las PIRS, uno de los principales vacíos identificados, fue el abordaje del tema de género en el proceso de REDD+. A raíz de esto, el equipo social se encuentra trabajando en un plan para implementar este tema. Alberto Rojas, asesor social de la Secretaría Ejecutiva, sugirió retomar la estrategia diseñada,  a fin de implementarla e integrar al programa 4 S, como organización nacional encargada de velar por el mismo. Próximamente, se estará  contactando a esta organización a fin de establecer un eventual trabajo conjunto.</w:t>
      </w:r>
      <w:bookmarkEnd w:id="33"/>
      <w:r w:rsidRPr="00F3664A">
        <w:rPr>
          <w:rFonts w:ascii="Arial" w:hAnsi="Arial" w:cs="Arial"/>
        </w:rPr>
        <w:t xml:space="preserve"> </w:t>
      </w:r>
    </w:p>
    <w:p w14:paraId="34739D0F" w14:textId="77777777" w:rsidR="0020336B" w:rsidRDefault="0020336B" w:rsidP="0020336B">
      <w:pPr>
        <w:pStyle w:val="Heading1"/>
        <w:rPr>
          <w:lang w:val="es-ES_tradnl"/>
        </w:rPr>
      </w:pPr>
      <w:bookmarkStart w:id="34" w:name="_Toc302072021"/>
      <w:bookmarkStart w:id="35" w:name="_Toc302072932"/>
      <w:bookmarkStart w:id="36" w:name="_Toc305165058"/>
      <w:r>
        <w:rPr>
          <w:lang w:val="es-ES_tradnl"/>
        </w:rPr>
        <w:t>Asesorar y coordinar la parte social en la implementación de la consulta</w:t>
      </w:r>
      <w:bookmarkEnd w:id="34"/>
      <w:bookmarkEnd w:id="35"/>
      <w:bookmarkEnd w:id="36"/>
    </w:p>
    <w:p w14:paraId="525D2356" w14:textId="77777777" w:rsidR="0020336B" w:rsidRPr="00F3664A" w:rsidRDefault="0020336B" w:rsidP="0020336B"/>
    <w:p w14:paraId="5A2180BE" w14:textId="77777777" w:rsidR="0020336B" w:rsidRPr="00F3664A" w:rsidRDefault="0020336B" w:rsidP="0020336B">
      <w:pPr>
        <w:pStyle w:val="normal0"/>
        <w:spacing w:line="360" w:lineRule="auto"/>
        <w:jc w:val="both"/>
        <w:rPr>
          <w:rFonts w:ascii="Arial" w:hAnsi="Arial" w:cs="Arial"/>
        </w:rPr>
      </w:pPr>
      <w:bookmarkStart w:id="37" w:name="_Toc302072022"/>
      <w:r w:rsidRPr="00F3664A">
        <w:rPr>
          <w:rFonts w:ascii="Arial" w:hAnsi="Arial" w:cs="Arial"/>
        </w:rPr>
        <w:t>Como se describió en la tarea anterior, el proceso de preparación de la Estrategia REDD+, se ha desarrollado tomando en cuenta la activa participación de las PIRs, así como también el principio de autodeterminación de los pueblos y a su vez el convenio 169 de la OIT. En este sentido, los pueblos indígenas, establecieron que el proceso de consulta se debe implementar mediante tres fases: información, pre-consulta y consulta. Según se describe en el documento del plan de consulta, la última fase, la cual corresponde a la consulta, se desarrollará en noviembre y diciembre del 2015. La consulta como tal, funge como la última etapa del proceso de consulta, y se trata de una validación final de documento, a fin de verificar que los insumos generados durante las etapas anteriores están siendo abordadas en las políticas planteadas en el borrador final del documento de la Estrategia REDD+.  Como se estableció anteriormente, el último paso de este proceso de consulta es la validación final del documento de la Estrategia REDD+, en noviembre y diciembre de 2015, no obstante a partir de setiembre, se realizará la retroalimentación final de documentos que son parte de la estrategia tales como el marco para la gestión social y ambiental, el sistema de información sobre salvaguardas, el mecanismo de distribución de beneficios, y el documento del  programa de reducción de emisiones.</w:t>
      </w:r>
      <w:bookmarkEnd w:id="37"/>
      <w:r w:rsidRPr="00F3664A">
        <w:rPr>
          <w:rFonts w:ascii="Arial" w:hAnsi="Arial" w:cs="Arial"/>
        </w:rPr>
        <w:t xml:space="preserve"> </w:t>
      </w:r>
    </w:p>
    <w:p w14:paraId="5254E572" w14:textId="08EE2EB0" w:rsidR="0020336B" w:rsidRDefault="0020336B" w:rsidP="0020336B">
      <w:pPr>
        <w:pStyle w:val="Caption"/>
        <w:rPr>
          <w:rFonts w:asciiTheme="majorHAnsi" w:hAnsiTheme="majorHAnsi"/>
          <w:sz w:val="22"/>
          <w:szCs w:val="22"/>
        </w:rPr>
      </w:pPr>
      <w:r>
        <w:t xml:space="preserve">Figure </w:t>
      </w:r>
      <w:fldSimple w:instr=" STYLEREF 1 \s ">
        <w:r w:rsidR="00383181">
          <w:rPr>
            <w:noProof/>
          </w:rPr>
          <w:t>0</w:t>
        </w:r>
      </w:fldSimple>
      <w:r w:rsidR="00383181">
        <w:noBreakHyphen/>
      </w:r>
      <w:fldSimple w:instr=" SEQ Figure \* ARABIC \s 1 ">
        <w:r w:rsidR="00383181">
          <w:rPr>
            <w:noProof/>
          </w:rPr>
          <w:t>1</w:t>
        </w:r>
      </w:fldSimple>
      <w:r>
        <w:t xml:space="preserve"> Retroalimentación de la Estrategia</w:t>
      </w:r>
    </w:p>
    <w:tbl>
      <w:tblPr>
        <w:tblStyle w:val="TableGrid"/>
        <w:tblW w:w="0" w:type="auto"/>
        <w:tblLook w:val="04A0" w:firstRow="1" w:lastRow="0" w:firstColumn="1" w:lastColumn="0" w:noHBand="0" w:noVBand="1"/>
      </w:tblPr>
      <w:tblGrid>
        <w:gridCol w:w="4698"/>
        <w:gridCol w:w="4158"/>
      </w:tblGrid>
      <w:tr w:rsidR="0020336B" w:rsidRPr="00C75378" w14:paraId="10A6B435" w14:textId="77777777" w:rsidTr="00383181">
        <w:tc>
          <w:tcPr>
            <w:tcW w:w="4698" w:type="dxa"/>
            <w:shd w:val="clear" w:color="auto" w:fill="2A4A2D"/>
          </w:tcPr>
          <w:p w14:paraId="1DF319E3" w14:textId="77777777" w:rsidR="0020336B" w:rsidRPr="00C75378" w:rsidRDefault="0020336B" w:rsidP="00383181">
            <w:pPr>
              <w:spacing w:line="360" w:lineRule="auto"/>
              <w:jc w:val="center"/>
              <w:rPr>
                <w:rFonts w:asciiTheme="majorHAnsi" w:hAnsiTheme="majorHAnsi"/>
                <w:color w:val="FFFFFF" w:themeColor="background1"/>
                <w:sz w:val="20"/>
                <w:szCs w:val="20"/>
                <w:lang w:val="es-ES_tradnl"/>
              </w:rPr>
            </w:pPr>
            <w:r w:rsidRPr="00C75378">
              <w:rPr>
                <w:rFonts w:asciiTheme="majorHAnsi" w:hAnsiTheme="majorHAnsi"/>
                <w:color w:val="FFFFFF" w:themeColor="background1"/>
                <w:sz w:val="20"/>
                <w:szCs w:val="20"/>
                <w:lang w:val="es-ES_tradnl"/>
              </w:rPr>
              <w:t>PIR</w:t>
            </w:r>
          </w:p>
        </w:tc>
        <w:tc>
          <w:tcPr>
            <w:tcW w:w="4158" w:type="dxa"/>
            <w:shd w:val="clear" w:color="auto" w:fill="2A4A2D"/>
          </w:tcPr>
          <w:p w14:paraId="1234DA48" w14:textId="77777777" w:rsidR="0020336B" w:rsidRPr="00C75378" w:rsidRDefault="0020336B" w:rsidP="00383181">
            <w:pPr>
              <w:spacing w:line="360" w:lineRule="auto"/>
              <w:jc w:val="center"/>
              <w:rPr>
                <w:rFonts w:asciiTheme="majorHAnsi" w:hAnsiTheme="majorHAnsi"/>
                <w:color w:val="FFFFFF" w:themeColor="background1"/>
                <w:sz w:val="20"/>
                <w:szCs w:val="20"/>
                <w:lang w:val="es-ES_tradnl"/>
              </w:rPr>
            </w:pPr>
            <w:r w:rsidRPr="00C75378">
              <w:rPr>
                <w:rFonts w:asciiTheme="majorHAnsi" w:hAnsiTheme="majorHAnsi"/>
                <w:color w:val="FFFFFF" w:themeColor="background1"/>
                <w:sz w:val="20"/>
                <w:szCs w:val="20"/>
                <w:lang w:val="es-ES_tradnl"/>
              </w:rPr>
              <w:t>Método de consulta</w:t>
            </w:r>
          </w:p>
        </w:tc>
      </w:tr>
      <w:tr w:rsidR="0020336B" w:rsidRPr="00C75378" w14:paraId="065A5623" w14:textId="77777777" w:rsidTr="00383181">
        <w:tc>
          <w:tcPr>
            <w:tcW w:w="4698" w:type="dxa"/>
          </w:tcPr>
          <w:p w14:paraId="665C03A2"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Pueblos Indígenas</w:t>
            </w:r>
          </w:p>
        </w:tc>
        <w:tc>
          <w:tcPr>
            <w:tcW w:w="4158" w:type="dxa"/>
          </w:tcPr>
          <w:p w14:paraId="73044866"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A definir con los pueblos indígenas</w:t>
            </w:r>
          </w:p>
        </w:tc>
      </w:tr>
      <w:tr w:rsidR="0020336B" w:rsidRPr="00C75378" w14:paraId="54300261" w14:textId="77777777" w:rsidTr="00383181">
        <w:tc>
          <w:tcPr>
            <w:tcW w:w="4698" w:type="dxa"/>
          </w:tcPr>
          <w:p w14:paraId="52A7318A"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Pequeños y medianos productores agroforestales</w:t>
            </w:r>
          </w:p>
        </w:tc>
        <w:tc>
          <w:tcPr>
            <w:tcW w:w="4158" w:type="dxa"/>
          </w:tcPr>
          <w:p w14:paraId="73245724"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Talleres regionales</w:t>
            </w:r>
          </w:p>
        </w:tc>
      </w:tr>
      <w:tr w:rsidR="0020336B" w:rsidRPr="00C75378" w14:paraId="614CAC93" w14:textId="77777777" w:rsidTr="00383181">
        <w:tc>
          <w:tcPr>
            <w:tcW w:w="4698" w:type="dxa"/>
          </w:tcPr>
          <w:p w14:paraId="50D81848"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Gobierno</w:t>
            </w:r>
          </w:p>
        </w:tc>
        <w:tc>
          <w:tcPr>
            <w:tcW w:w="4158" w:type="dxa"/>
            <w:vMerge w:val="restart"/>
          </w:tcPr>
          <w:p w14:paraId="0D286238"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Correo electrónico, reuniones y grupos focales</w:t>
            </w:r>
          </w:p>
        </w:tc>
      </w:tr>
      <w:tr w:rsidR="0020336B" w:rsidRPr="00C75378" w14:paraId="28D0D683" w14:textId="77777777" w:rsidTr="00383181">
        <w:tc>
          <w:tcPr>
            <w:tcW w:w="4698" w:type="dxa"/>
          </w:tcPr>
          <w:p w14:paraId="55856003"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Academia</w:t>
            </w:r>
          </w:p>
        </w:tc>
        <w:tc>
          <w:tcPr>
            <w:tcW w:w="4158" w:type="dxa"/>
            <w:vMerge/>
          </w:tcPr>
          <w:p w14:paraId="78C14068" w14:textId="77777777" w:rsidR="0020336B" w:rsidRPr="00C75378" w:rsidRDefault="0020336B" w:rsidP="00383181">
            <w:pPr>
              <w:spacing w:line="360" w:lineRule="auto"/>
              <w:rPr>
                <w:rFonts w:asciiTheme="majorHAnsi" w:hAnsiTheme="majorHAnsi"/>
                <w:sz w:val="22"/>
                <w:szCs w:val="22"/>
                <w:lang w:val="es-ES_tradnl"/>
              </w:rPr>
            </w:pPr>
          </w:p>
        </w:tc>
      </w:tr>
      <w:tr w:rsidR="0020336B" w:rsidRPr="00C75378" w14:paraId="6BC54EDF" w14:textId="77777777" w:rsidTr="00383181">
        <w:tc>
          <w:tcPr>
            <w:tcW w:w="4698" w:type="dxa"/>
          </w:tcPr>
          <w:p w14:paraId="6EC21576" w14:textId="77777777" w:rsidR="0020336B" w:rsidRPr="00C75378" w:rsidRDefault="0020336B" w:rsidP="00383181">
            <w:pPr>
              <w:spacing w:line="360" w:lineRule="auto"/>
              <w:rPr>
                <w:rFonts w:asciiTheme="majorHAnsi" w:hAnsiTheme="majorHAnsi"/>
                <w:sz w:val="22"/>
                <w:szCs w:val="22"/>
                <w:lang w:val="es-ES_tradnl"/>
              </w:rPr>
            </w:pPr>
            <w:r w:rsidRPr="00C75378">
              <w:rPr>
                <w:rFonts w:asciiTheme="majorHAnsi" w:hAnsiTheme="majorHAnsi"/>
                <w:sz w:val="22"/>
                <w:szCs w:val="22"/>
                <w:lang w:val="es-ES_tradnl"/>
              </w:rPr>
              <w:t>Sector Forestal Privado</w:t>
            </w:r>
          </w:p>
        </w:tc>
        <w:tc>
          <w:tcPr>
            <w:tcW w:w="4158" w:type="dxa"/>
            <w:vMerge/>
          </w:tcPr>
          <w:p w14:paraId="26BE40B6" w14:textId="77777777" w:rsidR="0020336B" w:rsidRPr="00C75378" w:rsidRDefault="0020336B" w:rsidP="00383181">
            <w:pPr>
              <w:spacing w:line="360" w:lineRule="auto"/>
              <w:rPr>
                <w:rFonts w:asciiTheme="majorHAnsi" w:hAnsiTheme="majorHAnsi"/>
                <w:sz w:val="22"/>
                <w:szCs w:val="22"/>
                <w:lang w:val="es-ES_tradnl"/>
              </w:rPr>
            </w:pPr>
          </w:p>
        </w:tc>
      </w:tr>
    </w:tbl>
    <w:p w14:paraId="0B6FA92A" w14:textId="77777777" w:rsidR="0020336B" w:rsidRDefault="0020336B" w:rsidP="0020336B">
      <w:pPr>
        <w:spacing w:line="360" w:lineRule="auto"/>
        <w:rPr>
          <w:rFonts w:asciiTheme="majorHAnsi" w:hAnsiTheme="majorHAnsi"/>
          <w:sz w:val="22"/>
          <w:szCs w:val="22"/>
        </w:rPr>
      </w:pPr>
    </w:p>
    <w:p w14:paraId="55B97651" w14:textId="77777777" w:rsidR="0020336B" w:rsidRPr="00F3664A" w:rsidRDefault="0020336B" w:rsidP="0020336B">
      <w:pPr>
        <w:spacing w:line="360" w:lineRule="auto"/>
        <w:jc w:val="both"/>
        <w:rPr>
          <w:rFonts w:ascii="Arial" w:hAnsi="Arial" w:cs="Arial"/>
          <w:sz w:val="22"/>
          <w:szCs w:val="22"/>
          <w:lang w:val="es-ES_tradnl"/>
        </w:rPr>
      </w:pPr>
      <w:r w:rsidRPr="00F3664A">
        <w:rPr>
          <w:rFonts w:ascii="Arial" w:hAnsi="Arial" w:cs="Arial"/>
          <w:sz w:val="22"/>
          <w:szCs w:val="22"/>
          <w:lang w:val="es-ES_tradnl"/>
        </w:rPr>
        <w:t xml:space="preserve">En la figura 2, se muestra la metodología que se utilizará para cada PIR, sin embargo, en el caso de los pueblos indígenas, aún se deben definir aspectos logísticos, tales como la convocatoria a la consulta, definición de los talleres (si se van a realizar a nivel de comunidad o territorio), una vez que se hayan definido estos aspectos, se debe proceder a calendarizar los talleres, y coordinar con los representantes de Fonafifo, ya que según se indica en el plan de consulta, esta última etapa debe ser desarrollada por el gobierno. Asimismo, se debe definir como se contestarán a los comentarios recibidos, ya que es probable que no se puedan incluir todos los comentarios recibidos, sin embargo debe de establecerse el porque no se incluyen a fin de evitar la generación de expectativa. Actualmente, se está a la espera de un documento que será generado por Levi Sucre, en el cual se explica la metodología de la consulta, y este debe ser afinado por la Secretaría Ejecutiva y a su vez socializado con el Comité Ejecutivo, previo al desarrollo de los talleres. </w:t>
      </w:r>
    </w:p>
    <w:p w14:paraId="46FCD4E5" w14:textId="77777777" w:rsidR="0020336B" w:rsidRDefault="0020336B" w:rsidP="0020336B">
      <w:pPr>
        <w:pStyle w:val="Heading1"/>
        <w:rPr>
          <w:lang w:val="es-ES_tradnl"/>
        </w:rPr>
      </w:pPr>
      <w:r w:rsidRPr="00F3664A">
        <w:rPr>
          <w:rFonts w:ascii="Arial" w:hAnsi="Arial" w:cs="Arial"/>
          <w:lang w:val="es-ES_tradnl"/>
        </w:rPr>
        <w:br/>
      </w:r>
      <w:bookmarkStart w:id="38" w:name="_Toc302072023"/>
      <w:bookmarkStart w:id="39" w:name="_Toc302072933"/>
      <w:bookmarkStart w:id="40" w:name="_Toc305165059"/>
      <w:r>
        <w:rPr>
          <w:lang w:val="es-ES_tradnl"/>
        </w:rPr>
        <w:t>Sistematizar la consulta</w:t>
      </w:r>
      <w:bookmarkEnd w:id="38"/>
      <w:bookmarkEnd w:id="39"/>
      <w:bookmarkEnd w:id="40"/>
      <w:r>
        <w:rPr>
          <w:lang w:val="es-ES_tradnl"/>
        </w:rPr>
        <w:t xml:space="preserve"> </w:t>
      </w:r>
    </w:p>
    <w:p w14:paraId="6C803C5E" w14:textId="77777777" w:rsidR="0020336B" w:rsidRPr="00906C3E" w:rsidRDefault="0020336B" w:rsidP="0020336B"/>
    <w:p w14:paraId="0E98C090" w14:textId="77777777" w:rsidR="0020336B" w:rsidRPr="00F3664A" w:rsidRDefault="0020336B" w:rsidP="0020336B">
      <w:pPr>
        <w:spacing w:line="360" w:lineRule="auto"/>
        <w:jc w:val="both"/>
        <w:rPr>
          <w:rFonts w:ascii="Arial" w:hAnsi="Arial" w:cs="Arial"/>
          <w:sz w:val="22"/>
          <w:szCs w:val="22"/>
          <w:lang w:val="es-ES_tradnl" w:eastAsia="es-ES"/>
        </w:rPr>
      </w:pPr>
      <w:r w:rsidRPr="00F3664A">
        <w:rPr>
          <w:rFonts w:ascii="Arial" w:hAnsi="Arial" w:cs="Arial"/>
          <w:sz w:val="22"/>
          <w:szCs w:val="22"/>
          <w:lang w:val="es-ES_tradnl"/>
        </w:rPr>
        <w:t>Desde el año 2008, se han desarrollado diferentes actividades que contribuyen al proceso de preparación para la Estrategia REDD+. Actualmente, se está acercando la conclusión del proceso de pre-consulta, en la cual se generó el proceso de información, así como también la discusión, análisis y generación de insumos</w:t>
      </w:r>
      <w:r w:rsidRPr="00F3664A">
        <w:rPr>
          <w:rFonts w:ascii="Arial" w:hAnsi="Arial" w:cs="Arial"/>
          <w:sz w:val="22"/>
          <w:szCs w:val="22"/>
          <w:lang w:val="es-ES_tradnl" w:eastAsia="es-ES"/>
        </w:rPr>
        <w:t>.</w:t>
      </w:r>
    </w:p>
    <w:p w14:paraId="152002B2" w14:textId="77777777" w:rsidR="0020336B" w:rsidRPr="00F3664A" w:rsidRDefault="0020336B" w:rsidP="0020336B">
      <w:pPr>
        <w:spacing w:line="360" w:lineRule="auto"/>
        <w:jc w:val="both"/>
        <w:rPr>
          <w:rFonts w:ascii="Arial" w:hAnsi="Arial" w:cs="Arial"/>
          <w:sz w:val="22"/>
          <w:szCs w:val="22"/>
          <w:lang w:val="es-ES_tradnl" w:eastAsia="es-ES"/>
        </w:rPr>
      </w:pPr>
    </w:p>
    <w:p w14:paraId="08142ADA" w14:textId="77777777" w:rsidR="0020336B" w:rsidRPr="00F3664A" w:rsidRDefault="0020336B" w:rsidP="0020336B">
      <w:pPr>
        <w:spacing w:line="360" w:lineRule="auto"/>
        <w:jc w:val="both"/>
        <w:rPr>
          <w:rFonts w:ascii="Arial" w:hAnsi="Arial" w:cs="Arial"/>
          <w:sz w:val="22"/>
          <w:szCs w:val="22"/>
          <w:lang w:val="es-ES_tradnl" w:eastAsia="es-ES"/>
        </w:rPr>
      </w:pPr>
      <w:r w:rsidRPr="00F3664A">
        <w:rPr>
          <w:rFonts w:ascii="Arial" w:hAnsi="Arial" w:cs="Arial"/>
          <w:sz w:val="22"/>
          <w:szCs w:val="22"/>
          <w:lang w:val="es-ES_tradnl" w:eastAsia="es-ES"/>
        </w:rPr>
        <w:t xml:space="preserve">En este sentido, la fase de pre-consulta es trascendental en el proceso participativo, ya que es en esta etapa en la cual, se generan las discusiones en las cuales cada sector establece sus propios intereses a incluir en la estrategia nacional REDD+. Esta discusión, se desarrolló mediante una evaluación estratégica ambiental y social, la cual inició en el 2011, con un taller nacional en el cual participaron todas las partes interesadas relevantes y posteriormente cada sector desarrolló sus propios talleres, en el caso de los pueblos indígenas, se contrató a una asociación de cada bloque territorial, en aras de respetar el principio de autodeterminación de los pueblos. </w:t>
      </w:r>
    </w:p>
    <w:p w14:paraId="08BCABEA" w14:textId="77777777" w:rsidR="0020336B" w:rsidRPr="00F3664A" w:rsidRDefault="0020336B" w:rsidP="0020336B">
      <w:pPr>
        <w:spacing w:line="360" w:lineRule="auto"/>
        <w:jc w:val="both"/>
        <w:rPr>
          <w:rFonts w:ascii="Arial" w:hAnsi="Arial" w:cs="Arial"/>
          <w:sz w:val="22"/>
          <w:szCs w:val="22"/>
          <w:lang w:val="es-ES_tradnl" w:eastAsia="es-ES"/>
        </w:rPr>
      </w:pPr>
    </w:p>
    <w:p w14:paraId="491BE4C2" w14:textId="77777777" w:rsidR="0020336B" w:rsidRPr="00F3664A" w:rsidRDefault="0020336B" w:rsidP="0020336B">
      <w:pPr>
        <w:spacing w:line="360" w:lineRule="auto"/>
        <w:jc w:val="both"/>
        <w:rPr>
          <w:rFonts w:ascii="Arial" w:hAnsi="Arial" w:cs="Arial"/>
          <w:sz w:val="22"/>
          <w:szCs w:val="22"/>
          <w:lang w:val="es-ES_tradnl" w:eastAsia="es-ES"/>
        </w:rPr>
      </w:pPr>
      <w:r w:rsidRPr="00F3664A">
        <w:rPr>
          <w:rFonts w:ascii="Arial" w:hAnsi="Arial" w:cs="Arial"/>
          <w:sz w:val="22"/>
          <w:szCs w:val="22"/>
          <w:lang w:val="es-ES_tradnl" w:eastAsia="es-ES"/>
        </w:rPr>
        <w:t xml:space="preserve">En el marco de la presente consultoría, se ha brindado asesoría a los pueblos indígenas en la forma en la cual presentan los informes de avances mencionados anteriormente, así como métodos para sistematizar de información. Asimismo, la información de todas las discusiones es recopilada mediante el Documento SESA, el cual corresponde a la consultoría que está ejecutando uno de los colegas del equipo social de la Secretaría Ejecutiva. En el marco de la presente consultoría, se apoyó al colega de SESA en la interpretación de los marcos metodológicos e ideas para desarrollar el índice base del documento SESA.  Además, también se cuenta con el marco para la gestión ambiental y social (MGAS), el cual corresponde a la consultoría de una de las  colegas del equipo social de la Estrategia REDD+.  El MGAS, retoma la información del SESA  el cual identifica los riesgos de la estrategia e identifica los principales vacíos de las políticas identificadas en la Estrategia REDD+, las cuales atienden a las diferentes posiciones de las PIRs. </w:t>
      </w:r>
    </w:p>
    <w:p w14:paraId="4E23BB85" w14:textId="77777777" w:rsidR="0020336B" w:rsidRPr="00F3664A" w:rsidRDefault="0020336B" w:rsidP="0020336B">
      <w:pPr>
        <w:spacing w:line="360" w:lineRule="auto"/>
        <w:jc w:val="both"/>
        <w:rPr>
          <w:rFonts w:ascii="Arial" w:hAnsi="Arial" w:cs="Arial"/>
          <w:sz w:val="22"/>
          <w:szCs w:val="22"/>
          <w:lang w:val="es-ES_tradnl" w:eastAsia="es-ES"/>
        </w:rPr>
      </w:pPr>
    </w:p>
    <w:p w14:paraId="4BDDBD60" w14:textId="77777777" w:rsidR="0020336B" w:rsidRPr="00F3664A" w:rsidRDefault="0020336B" w:rsidP="0020336B">
      <w:pPr>
        <w:spacing w:line="360" w:lineRule="auto"/>
        <w:jc w:val="both"/>
        <w:rPr>
          <w:rFonts w:ascii="Arial" w:hAnsi="Arial" w:cs="Arial"/>
          <w:sz w:val="22"/>
          <w:szCs w:val="22"/>
          <w:lang w:val="es-ES_tradnl" w:eastAsia="es-ES"/>
        </w:rPr>
      </w:pPr>
      <w:r w:rsidRPr="00F3664A">
        <w:rPr>
          <w:rFonts w:ascii="Arial" w:hAnsi="Arial" w:cs="Arial"/>
          <w:sz w:val="22"/>
          <w:szCs w:val="22"/>
          <w:lang w:val="es-ES_tradnl" w:eastAsia="es-ES"/>
        </w:rPr>
        <w:t xml:space="preserve">No obstante, es importante contar con una sistematización visual de todo el trabajo realizado, así como también con un documento que analice el proceso realizado hasta la fecha. En este sentido mediante el TS2 de UN-REDD, se contrató la firma consultora denominada la pecera, la cual desarrollará el documento de análisis del proceso de información y pre-consulta en los pueblos indígenas y una sistematización audiovisual de este mismo proceso. Estos productos, serán de gran utilidad para los procesos de comunicación, y a su vez, será un excelente insumo para iniciar los talleres de consulta. Asimismo, a través de este mismo programa, se contratará un sistematizador, que tendrá la responsabilidad de procesar los datos recolectados durante los talleres de consulta tanto para indígenas como para pequeños y medianos productores forestales y agroforestales. Durante la última reunión con la firma consultora responsable de la sistematización de la etapa de información y pre-consulta, se conversó sobre la posibilidad de contar con una sistematización audiovisual del proceso de consulta. </w:t>
      </w:r>
    </w:p>
    <w:p w14:paraId="14B6E079" w14:textId="77777777" w:rsidR="0020336B" w:rsidRPr="00F3664A" w:rsidRDefault="0020336B" w:rsidP="0020336B">
      <w:pPr>
        <w:spacing w:line="360" w:lineRule="auto"/>
        <w:jc w:val="both"/>
        <w:rPr>
          <w:rFonts w:ascii="Arial" w:hAnsi="Arial" w:cs="Arial"/>
          <w:sz w:val="22"/>
          <w:szCs w:val="22"/>
          <w:lang w:val="es-ES_tradnl"/>
        </w:rPr>
      </w:pPr>
    </w:p>
    <w:p w14:paraId="4AE581B5" w14:textId="77777777" w:rsidR="0020336B" w:rsidRPr="000F4D8B" w:rsidRDefault="0020336B" w:rsidP="0020336B">
      <w:pPr>
        <w:spacing w:line="360" w:lineRule="auto"/>
        <w:jc w:val="both"/>
        <w:rPr>
          <w:rFonts w:asciiTheme="majorHAnsi" w:hAnsiTheme="majorHAnsi"/>
          <w:sz w:val="20"/>
          <w:szCs w:val="20"/>
          <w:lang w:val="es-ES_tradnl"/>
        </w:rPr>
      </w:pPr>
    </w:p>
    <w:p w14:paraId="30973678" w14:textId="77777777" w:rsidR="004E12C2" w:rsidRDefault="00F6091D" w:rsidP="00F6091D">
      <w:pPr>
        <w:pStyle w:val="Heading1"/>
        <w:rPr>
          <w:lang w:val="es-ES_tradnl"/>
        </w:rPr>
      </w:pPr>
      <w:bookmarkStart w:id="41" w:name="_Toc305165060"/>
      <w:r w:rsidRPr="00F80BD6">
        <w:rPr>
          <w:lang w:val="es-ES_tradnl"/>
        </w:rPr>
        <w:t xml:space="preserve">Seguimiento a Actividades </w:t>
      </w:r>
      <w:r w:rsidR="007E4641">
        <w:rPr>
          <w:lang w:val="es-ES_tradnl"/>
        </w:rPr>
        <w:t>y Comunicación con diferentes públicos</w:t>
      </w:r>
      <w:bookmarkEnd w:id="18"/>
      <w:bookmarkEnd w:id="19"/>
      <w:bookmarkEnd w:id="20"/>
      <w:bookmarkEnd w:id="21"/>
      <w:bookmarkEnd w:id="22"/>
      <w:bookmarkEnd w:id="41"/>
    </w:p>
    <w:p w14:paraId="534CEAC5" w14:textId="77777777" w:rsidR="00527BF7" w:rsidRDefault="00527BF7" w:rsidP="00527BF7"/>
    <w:p w14:paraId="35A61EFF" w14:textId="77777777" w:rsidR="00BC5188" w:rsidRDefault="00BC5188" w:rsidP="00BC5188">
      <w:pPr>
        <w:spacing w:line="360" w:lineRule="auto"/>
        <w:jc w:val="both"/>
        <w:rPr>
          <w:rFonts w:ascii="Trebuchet MS" w:hAnsi="Trebuchet MS"/>
          <w:sz w:val="22"/>
          <w:szCs w:val="22"/>
          <w:lang w:val="es-ES_tradnl"/>
        </w:rPr>
      </w:pPr>
      <w:r w:rsidRPr="00574304">
        <w:rPr>
          <w:rFonts w:ascii="Trebuchet MS" w:hAnsi="Trebuchet MS"/>
          <w:sz w:val="22"/>
          <w:szCs w:val="22"/>
          <w:lang w:val="es-ES_tradnl"/>
        </w:rPr>
        <w:t>La comunica</w:t>
      </w:r>
      <w:r>
        <w:rPr>
          <w:rFonts w:ascii="Trebuchet MS" w:hAnsi="Trebuchet MS"/>
          <w:sz w:val="22"/>
          <w:szCs w:val="22"/>
          <w:lang w:val="es-ES_tradnl"/>
        </w:rPr>
        <w:t>ción funge como eje trasversal durante</w:t>
      </w:r>
      <w:r w:rsidRPr="00574304">
        <w:rPr>
          <w:rFonts w:ascii="Trebuchet MS" w:hAnsi="Trebuchet MS"/>
          <w:sz w:val="22"/>
          <w:szCs w:val="22"/>
          <w:lang w:val="es-ES_tradnl"/>
        </w:rPr>
        <w:t xml:space="preserve"> todo el proceso de preparación para la Estrategia REDD+</w:t>
      </w:r>
      <w:r>
        <w:rPr>
          <w:rFonts w:ascii="Trebuchet MS" w:hAnsi="Trebuchet MS"/>
          <w:sz w:val="22"/>
          <w:szCs w:val="22"/>
          <w:lang w:val="es-ES_tradnl"/>
        </w:rPr>
        <w:t>, apoyando así al componente técnico y social, así como también asesorando en términos de comunicación e imagen a la dirección de la estrategia</w:t>
      </w:r>
      <w:r w:rsidRPr="00574304">
        <w:rPr>
          <w:rFonts w:ascii="Trebuchet MS" w:hAnsi="Trebuchet MS"/>
          <w:sz w:val="22"/>
          <w:szCs w:val="22"/>
          <w:lang w:val="es-ES_tradnl"/>
        </w:rPr>
        <w:t>.</w:t>
      </w:r>
    </w:p>
    <w:p w14:paraId="40FFDCED" w14:textId="77777777" w:rsidR="00BC5188" w:rsidRDefault="00BC5188" w:rsidP="00BC5188">
      <w:pPr>
        <w:spacing w:line="360" w:lineRule="auto"/>
        <w:jc w:val="both"/>
        <w:rPr>
          <w:rFonts w:ascii="Trebuchet MS" w:hAnsi="Trebuchet MS"/>
          <w:sz w:val="22"/>
          <w:szCs w:val="22"/>
          <w:lang w:val="es-ES_tradnl"/>
        </w:rPr>
      </w:pPr>
    </w:p>
    <w:p w14:paraId="32CB4418" w14:textId="77777777" w:rsidR="00BC5188" w:rsidRDefault="00BC5188" w:rsidP="00BC5188">
      <w:pPr>
        <w:spacing w:line="360" w:lineRule="auto"/>
        <w:jc w:val="both"/>
        <w:rPr>
          <w:rFonts w:ascii="Trebuchet MS" w:hAnsi="Trebuchet MS"/>
          <w:sz w:val="22"/>
          <w:szCs w:val="22"/>
          <w:lang w:val="es-ES_tradnl"/>
        </w:rPr>
      </w:pPr>
      <w:r w:rsidRPr="00574304">
        <w:rPr>
          <w:rFonts w:ascii="Trebuchet MS" w:hAnsi="Trebuchet MS"/>
          <w:sz w:val="22"/>
          <w:szCs w:val="22"/>
          <w:lang w:val="es-ES_tradnl"/>
        </w:rPr>
        <w:t xml:space="preserve"> Si bien es cierto, la Estrategia de Comunicación tiene objetivos propios de comunicación, que responden a la identidad corporativa como tal, también debe responder a las necesidades de informar a las partes interesadas relevantes sobre los avances y resultados alcanzados en los diferentes componentes del R-PP. Debido a esto, surge la necesidad de realizar un acompañamiento durante las diferentes reuniones realizadas, con la finalidad de identificar los mensajes claves y realizar una planificación efectiva de la comunicación. </w:t>
      </w:r>
    </w:p>
    <w:p w14:paraId="3B0017F3" w14:textId="77777777" w:rsidR="00BC5188" w:rsidRDefault="00BC5188" w:rsidP="00BC5188">
      <w:pPr>
        <w:spacing w:line="360" w:lineRule="auto"/>
        <w:jc w:val="both"/>
        <w:rPr>
          <w:rFonts w:ascii="Trebuchet MS" w:hAnsi="Trebuchet MS"/>
          <w:sz w:val="22"/>
          <w:szCs w:val="22"/>
          <w:lang w:val="es-ES_tradnl"/>
        </w:rPr>
      </w:pPr>
    </w:p>
    <w:p w14:paraId="34116905" w14:textId="04D142B8" w:rsidR="007E4641" w:rsidRPr="00DE1430" w:rsidRDefault="00BC5188" w:rsidP="00574304">
      <w:pPr>
        <w:spacing w:line="360" w:lineRule="auto"/>
        <w:jc w:val="both"/>
        <w:rPr>
          <w:rFonts w:ascii="Trebuchet MS" w:hAnsi="Trebuchet MS"/>
          <w:sz w:val="22"/>
          <w:szCs w:val="22"/>
          <w:lang w:val="es-ES_tradnl"/>
        </w:rPr>
      </w:pPr>
      <w:r w:rsidRPr="00574304">
        <w:rPr>
          <w:rFonts w:ascii="Trebuchet MS" w:hAnsi="Trebuchet MS"/>
          <w:sz w:val="22"/>
          <w:szCs w:val="22"/>
          <w:lang w:val="es-ES_tradnl"/>
        </w:rPr>
        <w:t>En el cuadro a continuación</w:t>
      </w:r>
      <w:r>
        <w:rPr>
          <w:rFonts w:ascii="Trebuchet MS" w:hAnsi="Trebuchet MS"/>
          <w:sz w:val="22"/>
          <w:szCs w:val="22"/>
          <w:lang w:val="es-ES_tradnl"/>
        </w:rPr>
        <w:t xml:space="preserve"> se presentan las principales actividades asistidas, que significaron insumos importantes para la p</w:t>
      </w:r>
      <w:r w:rsidR="00E12377">
        <w:rPr>
          <w:rFonts w:ascii="Trebuchet MS" w:hAnsi="Trebuchet MS"/>
          <w:sz w:val="22"/>
          <w:szCs w:val="22"/>
          <w:lang w:val="es-ES_tradnl"/>
        </w:rPr>
        <w:t>lanificación de la comunicación y a su vez corresponde al seguimiento de la comunicación con diferentes público, la cual corresponde a la tarea 1d de los términos de referencia de esta consultoría</w:t>
      </w:r>
      <w:r>
        <w:rPr>
          <w:rFonts w:ascii="Trebuchet MS" w:hAnsi="Trebuchet MS"/>
          <w:sz w:val="22"/>
          <w:szCs w:val="22"/>
          <w:lang w:val="es-ES_tradnl"/>
        </w:rPr>
        <w:t>.</w:t>
      </w:r>
      <w:r w:rsidR="00E12377">
        <w:rPr>
          <w:rFonts w:ascii="Trebuchet MS" w:hAnsi="Trebuchet MS"/>
          <w:sz w:val="22"/>
          <w:szCs w:val="22"/>
          <w:lang w:val="es-ES_tradnl"/>
        </w:rPr>
        <w:t xml:space="preserve"> Es importante mencionar que no se contemplan las reuniones semanales y en ocasiones diarias con los compañeros consultores de la Secretaría Ejecutiva.</w:t>
      </w:r>
      <w:r>
        <w:rPr>
          <w:rFonts w:ascii="Trebuchet MS" w:hAnsi="Trebuchet MS"/>
          <w:sz w:val="22"/>
          <w:szCs w:val="22"/>
          <w:lang w:val="es-ES_tradnl"/>
        </w:rPr>
        <w:t xml:space="preserve"> Algunas actividades fueron apoyadas con aspectos logísticos y con herramientas de comunicación</w:t>
      </w:r>
      <w:r w:rsidR="00E12377">
        <w:rPr>
          <w:rFonts w:ascii="Trebuchet MS" w:hAnsi="Trebuchet MS"/>
          <w:sz w:val="22"/>
          <w:szCs w:val="22"/>
          <w:lang w:val="es-ES_tradnl"/>
        </w:rPr>
        <w:t xml:space="preserve">. </w:t>
      </w:r>
    </w:p>
    <w:p w14:paraId="72F32EC2" w14:textId="61AFB058" w:rsidR="009A3396" w:rsidRDefault="009A3396" w:rsidP="009A3396">
      <w:pPr>
        <w:pStyle w:val="Caption"/>
        <w:keepNext/>
      </w:pPr>
      <w:r>
        <w:t xml:space="preserve">Table </w:t>
      </w:r>
      <w:fldSimple w:instr=" SEQ Table \* ARABIC ">
        <w:r w:rsidR="00526E6C">
          <w:rPr>
            <w:noProof/>
          </w:rPr>
          <w:t>2</w:t>
        </w:r>
      </w:fldSimple>
      <w:r>
        <w:t xml:space="preserve"> Seguimiento de actividades y comunicación con diferentes públicos</w:t>
      </w:r>
      <w:r w:rsidR="00383181">
        <w:t xml:space="preserve"> presentada en el primer informe</w:t>
      </w:r>
    </w:p>
    <w:tbl>
      <w:tblPr>
        <w:tblStyle w:val="TableGrid"/>
        <w:tblW w:w="9476" w:type="dxa"/>
        <w:tblLook w:val="04A0" w:firstRow="1" w:lastRow="0" w:firstColumn="1" w:lastColumn="0" w:noHBand="0" w:noVBand="1"/>
      </w:tblPr>
      <w:tblGrid>
        <w:gridCol w:w="2890"/>
        <w:gridCol w:w="3429"/>
        <w:gridCol w:w="3157"/>
      </w:tblGrid>
      <w:tr w:rsidR="008F71D7" w:rsidRPr="0030287F" w14:paraId="373502C6" w14:textId="77777777" w:rsidTr="0030287F">
        <w:trPr>
          <w:trHeight w:val="384"/>
        </w:trPr>
        <w:tc>
          <w:tcPr>
            <w:tcW w:w="2890" w:type="dxa"/>
            <w:shd w:val="clear" w:color="auto" w:fill="B5C034"/>
          </w:tcPr>
          <w:p w14:paraId="1AF6ACFA" w14:textId="26D92253" w:rsidR="008F71D7" w:rsidRPr="0030287F" w:rsidRDefault="008F71D7" w:rsidP="00AB6FD6">
            <w:pPr>
              <w:spacing w:line="360" w:lineRule="auto"/>
              <w:rPr>
                <w:rFonts w:ascii="Trebuchet MS" w:hAnsi="Trebuchet MS"/>
                <w:b/>
                <w:color w:val="2E4D37"/>
                <w:sz w:val="22"/>
                <w:szCs w:val="22"/>
                <w:lang w:val="es-ES_tradnl"/>
              </w:rPr>
            </w:pPr>
            <w:r w:rsidRPr="0030287F">
              <w:rPr>
                <w:rFonts w:ascii="Trebuchet MS" w:hAnsi="Trebuchet MS"/>
                <w:b/>
                <w:color w:val="2E4D37"/>
                <w:sz w:val="22"/>
                <w:szCs w:val="22"/>
                <w:lang w:val="es-ES_tradnl"/>
              </w:rPr>
              <w:t>Sector</w:t>
            </w:r>
            <w:r w:rsidR="0047060E" w:rsidRPr="0030287F">
              <w:rPr>
                <w:rFonts w:ascii="Trebuchet MS" w:hAnsi="Trebuchet MS"/>
                <w:b/>
                <w:color w:val="2E4D37"/>
                <w:sz w:val="22"/>
                <w:szCs w:val="22"/>
                <w:lang w:val="es-ES_tradnl"/>
              </w:rPr>
              <w:t>/ Público</w:t>
            </w:r>
          </w:p>
        </w:tc>
        <w:tc>
          <w:tcPr>
            <w:tcW w:w="3429" w:type="dxa"/>
            <w:shd w:val="clear" w:color="auto" w:fill="B5C034"/>
          </w:tcPr>
          <w:p w14:paraId="0456A33A" w14:textId="77777777" w:rsidR="008F71D7" w:rsidRPr="0030287F" w:rsidRDefault="008F71D7" w:rsidP="00AB6FD6">
            <w:pPr>
              <w:spacing w:line="360" w:lineRule="auto"/>
              <w:rPr>
                <w:rFonts w:ascii="Trebuchet MS" w:hAnsi="Trebuchet MS"/>
                <w:b/>
                <w:color w:val="2E4D37"/>
                <w:sz w:val="22"/>
                <w:szCs w:val="22"/>
                <w:lang w:val="es-ES_tradnl"/>
              </w:rPr>
            </w:pPr>
            <w:r w:rsidRPr="0030287F">
              <w:rPr>
                <w:rFonts w:ascii="Trebuchet MS" w:hAnsi="Trebuchet MS"/>
                <w:b/>
                <w:color w:val="2E4D37"/>
                <w:sz w:val="22"/>
                <w:szCs w:val="22"/>
                <w:lang w:val="es-ES_tradnl"/>
              </w:rPr>
              <w:t>Actividad</w:t>
            </w:r>
          </w:p>
        </w:tc>
        <w:tc>
          <w:tcPr>
            <w:tcW w:w="3157" w:type="dxa"/>
            <w:shd w:val="clear" w:color="auto" w:fill="B5C034"/>
          </w:tcPr>
          <w:p w14:paraId="0AC0A896" w14:textId="77777777" w:rsidR="008F71D7" w:rsidRPr="0030287F" w:rsidRDefault="008F71D7" w:rsidP="00AB6FD6">
            <w:pPr>
              <w:spacing w:line="360" w:lineRule="auto"/>
              <w:rPr>
                <w:rFonts w:ascii="Trebuchet MS" w:hAnsi="Trebuchet MS"/>
                <w:b/>
                <w:color w:val="2E4D37"/>
                <w:sz w:val="22"/>
                <w:szCs w:val="22"/>
                <w:lang w:val="es-ES_tradnl"/>
              </w:rPr>
            </w:pPr>
            <w:r w:rsidRPr="0030287F">
              <w:rPr>
                <w:rFonts w:ascii="Trebuchet MS" w:hAnsi="Trebuchet MS"/>
                <w:b/>
                <w:color w:val="2E4D37"/>
                <w:sz w:val="22"/>
                <w:szCs w:val="22"/>
                <w:lang w:val="es-ES_tradnl"/>
              </w:rPr>
              <w:t>Fecha</w:t>
            </w:r>
          </w:p>
        </w:tc>
      </w:tr>
      <w:tr w:rsidR="008F71D7" w:rsidRPr="00AB6FD6" w14:paraId="6264AC82" w14:textId="77777777" w:rsidTr="0030287F">
        <w:trPr>
          <w:trHeight w:val="751"/>
        </w:trPr>
        <w:tc>
          <w:tcPr>
            <w:tcW w:w="2890" w:type="dxa"/>
            <w:tcBorders>
              <w:bottom w:val="single" w:sz="4" w:space="0" w:color="000000" w:themeColor="text1"/>
            </w:tcBorders>
          </w:tcPr>
          <w:p w14:paraId="07B8289F" w14:textId="438486E4"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Gobernanza ( Secretaría Ejecutiva)</w:t>
            </w:r>
          </w:p>
        </w:tc>
        <w:tc>
          <w:tcPr>
            <w:tcW w:w="3429" w:type="dxa"/>
            <w:tcBorders>
              <w:bottom w:val="single" w:sz="4" w:space="0" w:color="000000" w:themeColor="text1"/>
            </w:tcBorders>
          </w:tcPr>
          <w:p w14:paraId="3EFB0233" w14:textId="233BE976"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Actualización de los procesos acordados en la ayuda de memoria del Banco Mundial</w:t>
            </w:r>
          </w:p>
        </w:tc>
        <w:tc>
          <w:tcPr>
            <w:tcW w:w="3157" w:type="dxa"/>
            <w:tcBorders>
              <w:bottom w:val="single" w:sz="4" w:space="0" w:color="000000" w:themeColor="text1"/>
            </w:tcBorders>
          </w:tcPr>
          <w:p w14:paraId="3E903F56" w14:textId="39D59D52"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15 de enero</w:t>
            </w:r>
          </w:p>
        </w:tc>
      </w:tr>
      <w:tr w:rsidR="008F71D7" w:rsidRPr="00AB6FD6" w14:paraId="7EDBA0F6" w14:textId="77777777" w:rsidTr="0030287F">
        <w:trPr>
          <w:trHeight w:val="751"/>
        </w:trPr>
        <w:tc>
          <w:tcPr>
            <w:tcW w:w="2890" w:type="dxa"/>
            <w:shd w:val="clear" w:color="auto" w:fill="F3F3F3"/>
          </w:tcPr>
          <w:p w14:paraId="4B3AE84B" w14:textId="7E3B0902"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 xml:space="preserve">Gobernanza ( Comité Ejecutivo </w:t>
            </w:r>
          </w:p>
        </w:tc>
        <w:tc>
          <w:tcPr>
            <w:tcW w:w="3429" w:type="dxa"/>
            <w:shd w:val="clear" w:color="auto" w:fill="F3F3F3"/>
          </w:tcPr>
          <w:p w14:paraId="2DEE62C2" w14:textId="0E78ABF4" w:rsidR="008F71D7" w:rsidRPr="00AB6FD6" w:rsidRDefault="001554D0" w:rsidP="001554D0">
            <w:pPr>
              <w:spacing w:line="360" w:lineRule="auto"/>
              <w:rPr>
                <w:rFonts w:ascii="Trebuchet MS" w:hAnsi="Trebuchet MS"/>
                <w:sz w:val="22"/>
                <w:szCs w:val="22"/>
                <w:lang w:val="es-ES_tradnl"/>
              </w:rPr>
            </w:pPr>
            <w:r>
              <w:rPr>
                <w:rFonts w:ascii="Trebuchet MS" w:hAnsi="Trebuchet MS"/>
                <w:sz w:val="22"/>
                <w:szCs w:val="22"/>
                <w:lang w:val="es-ES_tradnl"/>
              </w:rPr>
              <w:t>Sesión ordinaria del Comité Ejecutivo</w:t>
            </w:r>
          </w:p>
        </w:tc>
        <w:tc>
          <w:tcPr>
            <w:tcW w:w="3157" w:type="dxa"/>
            <w:shd w:val="clear" w:color="auto" w:fill="F3F3F3"/>
          </w:tcPr>
          <w:p w14:paraId="2D4F7A54" w14:textId="6BA495FD"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 xml:space="preserve">20 de enero </w:t>
            </w:r>
          </w:p>
        </w:tc>
      </w:tr>
      <w:tr w:rsidR="008F71D7" w:rsidRPr="00AB6FD6" w14:paraId="70FEF1C4" w14:textId="77777777" w:rsidTr="00004A55">
        <w:trPr>
          <w:trHeight w:val="367"/>
        </w:trPr>
        <w:tc>
          <w:tcPr>
            <w:tcW w:w="2890" w:type="dxa"/>
            <w:tcBorders>
              <w:bottom w:val="single" w:sz="4" w:space="0" w:color="000000" w:themeColor="text1"/>
            </w:tcBorders>
          </w:tcPr>
          <w:p w14:paraId="6BE6EA26" w14:textId="1A077DE3" w:rsidR="008F71D7"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ONGS ( Climate Law Partners)</w:t>
            </w:r>
          </w:p>
          <w:p w14:paraId="4D7BF5B6" w14:textId="72AC6A89" w:rsidR="00D05F36" w:rsidRPr="00AB6FD6" w:rsidRDefault="00D05F36" w:rsidP="00AB6FD6">
            <w:pPr>
              <w:spacing w:line="360" w:lineRule="auto"/>
              <w:rPr>
                <w:rFonts w:ascii="Trebuchet MS" w:hAnsi="Trebuchet MS"/>
                <w:sz w:val="22"/>
                <w:szCs w:val="22"/>
                <w:lang w:val="es-ES_tradnl"/>
              </w:rPr>
            </w:pPr>
          </w:p>
        </w:tc>
        <w:tc>
          <w:tcPr>
            <w:tcW w:w="3429" w:type="dxa"/>
            <w:tcBorders>
              <w:bottom w:val="single" w:sz="4" w:space="0" w:color="000000" w:themeColor="text1"/>
            </w:tcBorders>
          </w:tcPr>
          <w:p w14:paraId="278E362A" w14:textId="2C753014"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Actualización del proceso social a funcionarios de Climate Law (Linda Rivera y Ugo Ribet)</w:t>
            </w:r>
          </w:p>
        </w:tc>
        <w:tc>
          <w:tcPr>
            <w:tcW w:w="3157" w:type="dxa"/>
            <w:tcBorders>
              <w:bottom w:val="single" w:sz="4" w:space="0" w:color="000000" w:themeColor="text1"/>
            </w:tcBorders>
          </w:tcPr>
          <w:p w14:paraId="15C0A414" w14:textId="7D944C8F"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26 de enero</w:t>
            </w:r>
          </w:p>
        </w:tc>
      </w:tr>
      <w:tr w:rsidR="008F71D7" w:rsidRPr="00AB6FD6" w14:paraId="3DFA5521" w14:textId="77777777" w:rsidTr="00004A55">
        <w:trPr>
          <w:trHeight w:val="768"/>
        </w:trPr>
        <w:tc>
          <w:tcPr>
            <w:tcW w:w="2890" w:type="dxa"/>
            <w:shd w:val="clear" w:color="auto" w:fill="F3F3F3"/>
          </w:tcPr>
          <w:p w14:paraId="7F8DDF24" w14:textId="26C2351A"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ONGS (Giz)</w:t>
            </w:r>
          </w:p>
        </w:tc>
        <w:tc>
          <w:tcPr>
            <w:tcW w:w="3429" w:type="dxa"/>
            <w:shd w:val="clear" w:color="auto" w:fill="F3F3F3"/>
          </w:tcPr>
          <w:p w14:paraId="00B65A7F" w14:textId="430D7144"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Entrevista con Mauren Ballestero</w:t>
            </w:r>
          </w:p>
        </w:tc>
        <w:tc>
          <w:tcPr>
            <w:tcW w:w="3157" w:type="dxa"/>
            <w:shd w:val="clear" w:color="auto" w:fill="F3F3F3"/>
          </w:tcPr>
          <w:p w14:paraId="6EBA7BB2" w14:textId="3F7B3B38"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27 de enero</w:t>
            </w:r>
          </w:p>
        </w:tc>
      </w:tr>
      <w:tr w:rsidR="008F71D7" w:rsidRPr="00AB6FD6" w14:paraId="108FD801" w14:textId="77777777" w:rsidTr="00004A55">
        <w:trPr>
          <w:trHeight w:val="751"/>
        </w:trPr>
        <w:tc>
          <w:tcPr>
            <w:tcW w:w="2890" w:type="dxa"/>
            <w:tcBorders>
              <w:bottom w:val="single" w:sz="4" w:space="0" w:color="000000" w:themeColor="text1"/>
            </w:tcBorders>
          </w:tcPr>
          <w:p w14:paraId="4C38361D" w14:textId="7094B2A4"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Gobernanza ( Fonafifo)</w:t>
            </w:r>
          </w:p>
        </w:tc>
        <w:tc>
          <w:tcPr>
            <w:tcW w:w="3429" w:type="dxa"/>
            <w:tcBorders>
              <w:bottom w:val="single" w:sz="4" w:space="0" w:color="000000" w:themeColor="text1"/>
            </w:tcBorders>
          </w:tcPr>
          <w:p w14:paraId="2380CE5A" w14:textId="2CA83B7D"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Asistencia en Informe de Labores Fonanfifo 2015</w:t>
            </w:r>
          </w:p>
        </w:tc>
        <w:tc>
          <w:tcPr>
            <w:tcW w:w="3157" w:type="dxa"/>
            <w:tcBorders>
              <w:bottom w:val="single" w:sz="4" w:space="0" w:color="000000" w:themeColor="text1"/>
            </w:tcBorders>
          </w:tcPr>
          <w:p w14:paraId="1F79280A" w14:textId="6B2281A6" w:rsidR="008F71D7" w:rsidRPr="00AB6FD6" w:rsidRDefault="001554D0" w:rsidP="00C44348">
            <w:pPr>
              <w:spacing w:line="360" w:lineRule="auto"/>
              <w:rPr>
                <w:rFonts w:ascii="Trebuchet MS" w:hAnsi="Trebuchet MS"/>
                <w:sz w:val="22"/>
                <w:szCs w:val="22"/>
                <w:lang w:val="es-ES_tradnl"/>
              </w:rPr>
            </w:pPr>
            <w:r>
              <w:rPr>
                <w:rFonts w:ascii="Trebuchet MS" w:hAnsi="Trebuchet MS"/>
                <w:sz w:val="22"/>
                <w:szCs w:val="22"/>
                <w:lang w:val="es-ES_tradnl"/>
              </w:rPr>
              <w:t>28 de enero</w:t>
            </w:r>
          </w:p>
        </w:tc>
      </w:tr>
      <w:tr w:rsidR="008F71D7" w:rsidRPr="00AB6FD6" w14:paraId="5FB8FE26" w14:textId="77777777" w:rsidTr="00004A55">
        <w:trPr>
          <w:trHeight w:val="768"/>
        </w:trPr>
        <w:tc>
          <w:tcPr>
            <w:tcW w:w="2890" w:type="dxa"/>
            <w:shd w:val="clear" w:color="auto" w:fill="F3F3F3"/>
          </w:tcPr>
          <w:p w14:paraId="795E561B" w14:textId="6A915756"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Gobernanza</w:t>
            </w:r>
          </w:p>
        </w:tc>
        <w:tc>
          <w:tcPr>
            <w:tcW w:w="3429" w:type="dxa"/>
            <w:shd w:val="clear" w:color="auto" w:fill="F3F3F3"/>
          </w:tcPr>
          <w:p w14:paraId="331A4F68" w14:textId="7E6847DC"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Reunión de seguimiento con Juan Martinez, especialista social del Banco Mundial</w:t>
            </w:r>
          </w:p>
        </w:tc>
        <w:tc>
          <w:tcPr>
            <w:tcW w:w="3157" w:type="dxa"/>
            <w:shd w:val="clear" w:color="auto" w:fill="F3F3F3"/>
          </w:tcPr>
          <w:p w14:paraId="13651D87" w14:textId="03275111"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29 de enero</w:t>
            </w:r>
          </w:p>
        </w:tc>
      </w:tr>
      <w:tr w:rsidR="008F71D7" w:rsidRPr="00AB6FD6" w14:paraId="7D46E66A" w14:textId="77777777" w:rsidTr="00004A55">
        <w:trPr>
          <w:trHeight w:val="751"/>
        </w:trPr>
        <w:tc>
          <w:tcPr>
            <w:tcW w:w="2890" w:type="dxa"/>
            <w:tcBorders>
              <w:bottom w:val="single" w:sz="4" w:space="0" w:color="000000" w:themeColor="text1"/>
            </w:tcBorders>
          </w:tcPr>
          <w:p w14:paraId="56FAD2EB" w14:textId="457099B4" w:rsidR="008F71D7" w:rsidRPr="00AB6FD6" w:rsidRDefault="0047060E" w:rsidP="00AB6FD6">
            <w:pPr>
              <w:spacing w:line="360" w:lineRule="auto"/>
              <w:rPr>
                <w:rFonts w:ascii="Trebuchet MS" w:hAnsi="Trebuchet MS"/>
                <w:sz w:val="22"/>
                <w:szCs w:val="22"/>
                <w:lang w:val="es-ES_tradnl"/>
              </w:rPr>
            </w:pPr>
            <w:r>
              <w:rPr>
                <w:rFonts w:ascii="Trebuchet MS" w:hAnsi="Trebuchet MS"/>
                <w:sz w:val="22"/>
                <w:szCs w:val="22"/>
                <w:lang w:val="es-ES_tradnl"/>
              </w:rPr>
              <w:t>Secretaría Ejecutiva</w:t>
            </w:r>
          </w:p>
        </w:tc>
        <w:tc>
          <w:tcPr>
            <w:tcW w:w="3429" w:type="dxa"/>
            <w:tcBorders>
              <w:bottom w:val="single" w:sz="4" w:space="0" w:color="000000" w:themeColor="text1"/>
            </w:tcBorders>
          </w:tcPr>
          <w:p w14:paraId="6F7A566A" w14:textId="43F07816" w:rsidR="008F71D7" w:rsidRPr="00AB6FD6" w:rsidRDefault="00325A99" w:rsidP="007972CF">
            <w:pPr>
              <w:spacing w:line="360" w:lineRule="auto"/>
              <w:rPr>
                <w:rFonts w:ascii="Trebuchet MS" w:hAnsi="Trebuchet MS"/>
                <w:sz w:val="22"/>
                <w:szCs w:val="22"/>
                <w:lang w:val="es-ES_tradnl"/>
              </w:rPr>
            </w:pPr>
            <w:r>
              <w:rPr>
                <w:rFonts w:ascii="Trebuchet MS" w:hAnsi="Trebuchet MS"/>
                <w:sz w:val="22"/>
                <w:szCs w:val="22"/>
                <w:lang w:val="es-ES_tradnl"/>
              </w:rPr>
              <w:t xml:space="preserve">Reunión </w:t>
            </w:r>
            <w:r w:rsidR="00C44348">
              <w:rPr>
                <w:rFonts w:ascii="Trebuchet MS" w:hAnsi="Trebuchet MS"/>
                <w:sz w:val="22"/>
                <w:szCs w:val="22"/>
                <w:lang w:val="es-ES_tradnl"/>
              </w:rPr>
              <w:t>de Equipo</w:t>
            </w:r>
            <w:r w:rsidR="001554D0">
              <w:rPr>
                <w:rFonts w:ascii="Trebuchet MS" w:hAnsi="Trebuchet MS"/>
                <w:sz w:val="22"/>
                <w:szCs w:val="22"/>
                <w:lang w:val="es-ES_tradnl"/>
              </w:rPr>
              <w:t xml:space="preserve"> Social </w:t>
            </w:r>
          </w:p>
        </w:tc>
        <w:tc>
          <w:tcPr>
            <w:tcW w:w="3157" w:type="dxa"/>
            <w:tcBorders>
              <w:bottom w:val="single" w:sz="4" w:space="0" w:color="000000" w:themeColor="text1"/>
            </w:tcBorders>
          </w:tcPr>
          <w:p w14:paraId="43520091" w14:textId="22D8F4E3" w:rsidR="008F71D7" w:rsidRPr="00AB6FD6" w:rsidRDefault="00C44348" w:rsidP="001554D0">
            <w:pPr>
              <w:spacing w:line="360" w:lineRule="auto"/>
              <w:rPr>
                <w:rFonts w:ascii="Trebuchet MS" w:hAnsi="Trebuchet MS"/>
                <w:sz w:val="22"/>
                <w:szCs w:val="22"/>
                <w:lang w:val="es-ES_tradnl"/>
              </w:rPr>
            </w:pPr>
            <w:r>
              <w:rPr>
                <w:rFonts w:ascii="Trebuchet MS" w:hAnsi="Trebuchet MS"/>
                <w:sz w:val="22"/>
                <w:szCs w:val="22"/>
                <w:lang w:val="es-ES_tradnl"/>
              </w:rPr>
              <w:t>1</w:t>
            </w:r>
            <w:r w:rsidR="001554D0">
              <w:rPr>
                <w:rFonts w:ascii="Trebuchet MS" w:hAnsi="Trebuchet MS"/>
                <w:sz w:val="22"/>
                <w:szCs w:val="22"/>
                <w:lang w:val="es-ES_tradnl"/>
              </w:rPr>
              <w:t>0</w:t>
            </w:r>
            <w:r>
              <w:rPr>
                <w:rFonts w:ascii="Trebuchet MS" w:hAnsi="Trebuchet MS"/>
                <w:sz w:val="22"/>
                <w:szCs w:val="22"/>
                <w:lang w:val="es-ES_tradnl"/>
              </w:rPr>
              <w:t xml:space="preserve"> de </w:t>
            </w:r>
            <w:r w:rsidR="001554D0">
              <w:rPr>
                <w:rFonts w:ascii="Trebuchet MS" w:hAnsi="Trebuchet MS"/>
                <w:sz w:val="22"/>
                <w:szCs w:val="22"/>
                <w:lang w:val="es-ES_tradnl"/>
              </w:rPr>
              <w:t>febrero</w:t>
            </w:r>
          </w:p>
        </w:tc>
      </w:tr>
      <w:tr w:rsidR="008F71D7" w:rsidRPr="00AB6FD6" w14:paraId="68F60ED5" w14:textId="77777777" w:rsidTr="00004A55">
        <w:trPr>
          <w:trHeight w:val="768"/>
        </w:trPr>
        <w:tc>
          <w:tcPr>
            <w:tcW w:w="2890" w:type="dxa"/>
            <w:shd w:val="clear" w:color="auto" w:fill="F3F3F3"/>
          </w:tcPr>
          <w:p w14:paraId="24027BF4" w14:textId="02DF8F69"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shd w:val="clear" w:color="auto" w:fill="F3F3F3"/>
          </w:tcPr>
          <w:p w14:paraId="0E59F478" w14:textId="62FC238B"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Reunión con Laura Leandro</w:t>
            </w:r>
          </w:p>
        </w:tc>
        <w:tc>
          <w:tcPr>
            <w:tcW w:w="3157" w:type="dxa"/>
            <w:shd w:val="clear" w:color="auto" w:fill="F3F3F3"/>
          </w:tcPr>
          <w:p w14:paraId="2C04553E" w14:textId="760BAB75"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11 de febrero</w:t>
            </w:r>
          </w:p>
        </w:tc>
      </w:tr>
      <w:tr w:rsidR="008F71D7" w:rsidRPr="00AB6FD6" w14:paraId="37B422A7" w14:textId="77777777" w:rsidTr="00004A55">
        <w:trPr>
          <w:trHeight w:val="751"/>
        </w:trPr>
        <w:tc>
          <w:tcPr>
            <w:tcW w:w="2890" w:type="dxa"/>
            <w:tcBorders>
              <w:bottom w:val="single" w:sz="4" w:space="0" w:color="000000" w:themeColor="text1"/>
            </w:tcBorders>
          </w:tcPr>
          <w:p w14:paraId="42A400D5" w14:textId="0B8219A2" w:rsidR="008F71D7" w:rsidRPr="00AB6FD6" w:rsidRDefault="001554D0" w:rsidP="00CA194A">
            <w:pPr>
              <w:spacing w:line="360" w:lineRule="auto"/>
              <w:rPr>
                <w:rFonts w:ascii="Trebuchet MS" w:hAnsi="Trebuchet MS"/>
                <w:sz w:val="22"/>
                <w:szCs w:val="22"/>
                <w:lang w:val="es-ES_tradnl"/>
              </w:rPr>
            </w:pPr>
            <w:r>
              <w:rPr>
                <w:rFonts w:ascii="Trebuchet MS" w:hAnsi="Trebuchet MS"/>
                <w:sz w:val="22"/>
                <w:szCs w:val="22"/>
                <w:lang w:val="es-ES_tradnl"/>
              </w:rPr>
              <w:t>Pueblos Indígenas</w:t>
            </w:r>
            <w:r w:rsidR="0047060E">
              <w:rPr>
                <w:rFonts w:ascii="Trebuchet MS" w:hAnsi="Trebuchet MS"/>
                <w:sz w:val="22"/>
                <w:szCs w:val="22"/>
                <w:lang w:val="es-ES_tradnl"/>
              </w:rPr>
              <w:t xml:space="preserve"> </w:t>
            </w:r>
          </w:p>
        </w:tc>
        <w:tc>
          <w:tcPr>
            <w:tcW w:w="3429" w:type="dxa"/>
            <w:tcBorders>
              <w:bottom w:val="single" w:sz="4" w:space="0" w:color="000000" w:themeColor="text1"/>
            </w:tcBorders>
          </w:tcPr>
          <w:p w14:paraId="28C0C419" w14:textId="49CD9FB7" w:rsidR="008F71D7" w:rsidRPr="00AB6FD6" w:rsidRDefault="00C44348" w:rsidP="001554D0">
            <w:pPr>
              <w:spacing w:line="360" w:lineRule="auto"/>
              <w:rPr>
                <w:rFonts w:ascii="Trebuchet MS" w:hAnsi="Trebuchet MS"/>
                <w:sz w:val="22"/>
                <w:szCs w:val="22"/>
                <w:lang w:val="es-ES_tradnl"/>
              </w:rPr>
            </w:pPr>
            <w:r>
              <w:rPr>
                <w:rFonts w:ascii="Trebuchet MS" w:hAnsi="Trebuchet MS"/>
                <w:sz w:val="22"/>
                <w:szCs w:val="22"/>
                <w:lang w:val="es-ES_tradnl"/>
              </w:rPr>
              <w:t xml:space="preserve">Reunión </w:t>
            </w:r>
            <w:r w:rsidR="001554D0">
              <w:rPr>
                <w:rFonts w:ascii="Trebuchet MS" w:hAnsi="Trebuchet MS"/>
                <w:sz w:val="22"/>
                <w:szCs w:val="22"/>
                <w:lang w:val="es-ES_tradnl"/>
              </w:rPr>
              <w:t>con el Consejo Técnico Indígena</w:t>
            </w:r>
          </w:p>
        </w:tc>
        <w:tc>
          <w:tcPr>
            <w:tcW w:w="3157" w:type="dxa"/>
            <w:tcBorders>
              <w:bottom w:val="single" w:sz="4" w:space="0" w:color="000000" w:themeColor="text1"/>
            </w:tcBorders>
          </w:tcPr>
          <w:p w14:paraId="062FA8F6" w14:textId="56F8C92E" w:rsidR="008F71D7" w:rsidRPr="00AB6FD6" w:rsidRDefault="001554D0" w:rsidP="00C44348">
            <w:pPr>
              <w:spacing w:line="360" w:lineRule="auto"/>
              <w:rPr>
                <w:rFonts w:ascii="Trebuchet MS" w:hAnsi="Trebuchet MS"/>
                <w:sz w:val="22"/>
                <w:szCs w:val="22"/>
                <w:lang w:val="es-ES_tradnl"/>
              </w:rPr>
            </w:pPr>
            <w:r>
              <w:rPr>
                <w:rFonts w:ascii="Trebuchet MS" w:hAnsi="Trebuchet MS"/>
                <w:sz w:val="22"/>
                <w:szCs w:val="22"/>
                <w:lang w:val="es-ES_tradnl"/>
              </w:rPr>
              <w:t>11 de febrero</w:t>
            </w:r>
          </w:p>
        </w:tc>
      </w:tr>
      <w:tr w:rsidR="008F71D7" w:rsidRPr="00AB6FD6" w14:paraId="27556D0C" w14:textId="77777777" w:rsidTr="00004A55">
        <w:trPr>
          <w:trHeight w:val="384"/>
        </w:trPr>
        <w:tc>
          <w:tcPr>
            <w:tcW w:w="2890" w:type="dxa"/>
            <w:shd w:val="clear" w:color="auto" w:fill="F3F3F3"/>
          </w:tcPr>
          <w:p w14:paraId="74570595" w14:textId="02C9797D" w:rsidR="008F71D7"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Gobernanza ( Comité Ejecutivo</w:t>
            </w:r>
          </w:p>
          <w:p w14:paraId="14A23AF6" w14:textId="2F0537CB" w:rsidR="00D05F36" w:rsidRPr="00AB6FD6" w:rsidRDefault="00D05F36" w:rsidP="00AB6FD6">
            <w:pPr>
              <w:spacing w:line="360" w:lineRule="auto"/>
              <w:rPr>
                <w:rFonts w:ascii="Trebuchet MS" w:hAnsi="Trebuchet MS"/>
                <w:sz w:val="22"/>
                <w:szCs w:val="22"/>
                <w:lang w:val="es-ES_tradnl"/>
              </w:rPr>
            </w:pPr>
          </w:p>
        </w:tc>
        <w:tc>
          <w:tcPr>
            <w:tcW w:w="3429" w:type="dxa"/>
            <w:shd w:val="clear" w:color="auto" w:fill="F3F3F3"/>
          </w:tcPr>
          <w:p w14:paraId="2EBC9E20" w14:textId="54C724C6"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Sesión Ordinaria del Comité Ejecutivo</w:t>
            </w:r>
            <w:r w:rsidR="00C44348">
              <w:rPr>
                <w:rFonts w:ascii="Trebuchet MS" w:hAnsi="Trebuchet MS"/>
                <w:sz w:val="22"/>
                <w:szCs w:val="22"/>
                <w:lang w:val="es-ES_tradnl"/>
              </w:rPr>
              <w:t xml:space="preserve"> </w:t>
            </w:r>
          </w:p>
        </w:tc>
        <w:tc>
          <w:tcPr>
            <w:tcW w:w="3157" w:type="dxa"/>
            <w:shd w:val="clear" w:color="auto" w:fill="F3F3F3"/>
          </w:tcPr>
          <w:p w14:paraId="150AF24B" w14:textId="3F859B7C" w:rsidR="008F71D7" w:rsidRPr="00AB6FD6" w:rsidRDefault="001554D0" w:rsidP="00AB6FD6">
            <w:pPr>
              <w:spacing w:line="360" w:lineRule="auto"/>
              <w:rPr>
                <w:rFonts w:ascii="Trebuchet MS" w:hAnsi="Trebuchet MS"/>
                <w:sz w:val="22"/>
                <w:szCs w:val="22"/>
                <w:lang w:val="es-ES_tradnl"/>
              </w:rPr>
            </w:pPr>
            <w:r>
              <w:rPr>
                <w:rFonts w:ascii="Trebuchet MS" w:hAnsi="Trebuchet MS"/>
                <w:sz w:val="22"/>
                <w:szCs w:val="22"/>
                <w:lang w:val="es-ES_tradnl"/>
              </w:rPr>
              <w:t xml:space="preserve">17 de febrero </w:t>
            </w:r>
          </w:p>
        </w:tc>
      </w:tr>
      <w:tr w:rsidR="008F71D7" w:rsidRPr="00AB6FD6" w14:paraId="424EE114" w14:textId="77777777" w:rsidTr="00004A55">
        <w:trPr>
          <w:trHeight w:val="144"/>
        </w:trPr>
        <w:tc>
          <w:tcPr>
            <w:tcW w:w="2890" w:type="dxa"/>
            <w:tcBorders>
              <w:bottom w:val="single" w:sz="4" w:space="0" w:color="000000" w:themeColor="text1"/>
            </w:tcBorders>
          </w:tcPr>
          <w:p w14:paraId="134528CC" w14:textId="1973D451" w:rsidR="008F71D7" w:rsidRPr="00AB6FD6" w:rsidRDefault="00AA4557" w:rsidP="00D05F36">
            <w:pPr>
              <w:spacing w:line="360" w:lineRule="auto"/>
              <w:rPr>
                <w:rFonts w:ascii="Trebuchet MS" w:hAnsi="Trebuchet MS"/>
                <w:sz w:val="22"/>
                <w:szCs w:val="22"/>
                <w:lang w:val="es-ES_tradnl"/>
              </w:rPr>
            </w:pPr>
            <w:r>
              <w:rPr>
                <w:rFonts w:ascii="Trebuchet MS" w:hAnsi="Trebuchet MS"/>
                <w:sz w:val="22"/>
                <w:szCs w:val="22"/>
                <w:lang w:val="es-ES_tradnl"/>
              </w:rPr>
              <w:t>ONGS ( Programa REDD CCAD GiZ</w:t>
            </w:r>
          </w:p>
        </w:tc>
        <w:tc>
          <w:tcPr>
            <w:tcW w:w="3429" w:type="dxa"/>
            <w:tcBorders>
              <w:bottom w:val="single" w:sz="4" w:space="0" w:color="000000" w:themeColor="text1"/>
            </w:tcBorders>
          </w:tcPr>
          <w:p w14:paraId="5F3ADFDE" w14:textId="3F727498" w:rsidR="008F71D7" w:rsidRPr="00AB6FD6" w:rsidRDefault="00AA4557" w:rsidP="00D05F36">
            <w:pPr>
              <w:spacing w:line="360" w:lineRule="auto"/>
              <w:rPr>
                <w:rFonts w:ascii="Trebuchet MS" w:hAnsi="Trebuchet MS"/>
                <w:sz w:val="22"/>
                <w:szCs w:val="22"/>
                <w:lang w:val="es-ES_tradnl"/>
              </w:rPr>
            </w:pPr>
            <w:r>
              <w:rPr>
                <w:rFonts w:ascii="Trebuchet MS" w:hAnsi="Trebuchet MS"/>
                <w:sz w:val="22"/>
                <w:szCs w:val="22"/>
                <w:lang w:val="es-ES_tradnl"/>
              </w:rPr>
              <w:t xml:space="preserve">Teleconferencia con Natascha </w:t>
            </w:r>
            <w:r w:rsidR="007972CF">
              <w:rPr>
                <w:rFonts w:ascii="Trebuchet MS" w:hAnsi="Trebuchet MS"/>
                <w:sz w:val="22"/>
                <w:szCs w:val="22"/>
                <w:lang w:val="es-ES_tradnl"/>
              </w:rPr>
              <w:t>Solís</w:t>
            </w:r>
            <w:r>
              <w:rPr>
                <w:rFonts w:ascii="Trebuchet MS" w:hAnsi="Trebuchet MS"/>
                <w:sz w:val="22"/>
                <w:szCs w:val="22"/>
                <w:lang w:val="es-ES_tradnl"/>
              </w:rPr>
              <w:t>, especialista social del Programa REDD/CCAD/GiZ</w:t>
            </w:r>
          </w:p>
        </w:tc>
        <w:tc>
          <w:tcPr>
            <w:tcW w:w="3157" w:type="dxa"/>
            <w:tcBorders>
              <w:bottom w:val="single" w:sz="4" w:space="0" w:color="000000" w:themeColor="text1"/>
            </w:tcBorders>
          </w:tcPr>
          <w:p w14:paraId="70AB259B" w14:textId="238B4059" w:rsidR="008F71D7" w:rsidRPr="00AB6FD6" w:rsidRDefault="00AA4557" w:rsidP="00D05F36">
            <w:pPr>
              <w:spacing w:line="360" w:lineRule="auto"/>
              <w:rPr>
                <w:rFonts w:ascii="Trebuchet MS" w:hAnsi="Trebuchet MS"/>
                <w:sz w:val="22"/>
                <w:szCs w:val="22"/>
                <w:lang w:val="es-ES_tradnl"/>
              </w:rPr>
            </w:pPr>
            <w:r>
              <w:rPr>
                <w:rFonts w:ascii="Trebuchet MS" w:hAnsi="Trebuchet MS"/>
                <w:sz w:val="22"/>
                <w:szCs w:val="22"/>
                <w:lang w:val="es-ES_tradnl"/>
              </w:rPr>
              <w:t xml:space="preserve">17 de febrero </w:t>
            </w:r>
          </w:p>
        </w:tc>
      </w:tr>
      <w:tr w:rsidR="008F71D7" w:rsidRPr="00AB6FD6" w14:paraId="1A37A094" w14:textId="77777777" w:rsidTr="0030287F">
        <w:trPr>
          <w:trHeight w:val="144"/>
        </w:trPr>
        <w:tc>
          <w:tcPr>
            <w:tcW w:w="2890" w:type="dxa"/>
            <w:shd w:val="clear" w:color="auto" w:fill="F3F3F3"/>
          </w:tcPr>
          <w:p w14:paraId="671DA623" w14:textId="23312895" w:rsidR="00D05F36" w:rsidRPr="00AB6FD6" w:rsidRDefault="00AA4557"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shd w:val="clear" w:color="auto" w:fill="F3F3F3"/>
          </w:tcPr>
          <w:p w14:paraId="777B7FCD" w14:textId="446D5FC7" w:rsidR="008F71D7" w:rsidRPr="00AB6FD6" w:rsidRDefault="00AA4557" w:rsidP="00AA4557">
            <w:pPr>
              <w:spacing w:line="360" w:lineRule="auto"/>
              <w:rPr>
                <w:rFonts w:ascii="Trebuchet MS" w:hAnsi="Trebuchet MS"/>
                <w:sz w:val="22"/>
                <w:szCs w:val="22"/>
                <w:lang w:val="es-ES_tradnl"/>
              </w:rPr>
            </w:pPr>
            <w:r>
              <w:rPr>
                <w:rFonts w:ascii="Trebuchet MS" w:hAnsi="Trebuchet MS"/>
                <w:sz w:val="22"/>
                <w:szCs w:val="22"/>
                <w:lang w:val="es-ES_tradnl"/>
              </w:rPr>
              <w:t>Reunión con ADI Ujarrás</w:t>
            </w:r>
          </w:p>
        </w:tc>
        <w:tc>
          <w:tcPr>
            <w:tcW w:w="3157" w:type="dxa"/>
            <w:shd w:val="clear" w:color="auto" w:fill="F3F3F3"/>
          </w:tcPr>
          <w:p w14:paraId="57E2DBAD" w14:textId="5A892640" w:rsidR="008F71D7" w:rsidRPr="00AB6FD6" w:rsidRDefault="00AA4557" w:rsidP="00AA4557">
            <w:pPr>
              <w:spacing w:line="360" w:lineRule="auto"/>
              <w:rPr>
                <w:rFonts w:ascii="Trebuchet MS" w:hAnsi="Trebuchet MS"/>
                <w:sz w:val="22"/>
                <w:szCs w:val="22"/>
                <w:lang w:val="es-ES_tradnl"/>
              </w:rPr>
            </w:pPr>
            <w:r>
              <w:rPr>
                <w:rFonts w:ascii="Trebuchet MS" w:hAnsi="Trebuchet MS"/>
                <w:sz w:val="22"/>
                <w:szCs w:val="22"/>
                <w:lang w:val="es-ES_tradnl"/>
              </w:rPr>
              <w:t>25</w:t>
            </w:r>
            <w:r w:rsidR="002E5EC7">
              <w:rPr>
                <w:rFonts w:ascii="Trebuchet MS" w:hAnsi="Trebuchet MS"/>
                <w:sz w:val="22"/>
                <w:szCs w:val="22"/>
                <w:lang w:val="es-ES_tradnl"/>
              </w:rPr>
              <w:t xml:space="preserve"> de </w:t>
            </w:r>
            <w:r>
              <w:rPr>
                <w:rFonts w:ascii="Trebuchet MS" w:hAnsi="Trebuchet MS"/>
                <w:sz w:val="22"/>
                <w:szCs w:val="22"/>
                <w:lang w:val="es-ES_tradnl"/>
              </w:rPr>
              <w:t>febrero</w:t>
            </w:r>
          </w:p>
        </w:tc>
      </w:tr>
      <w:tr w:rsidR="008F71D7" w:rsidRPr="00AB6FD6" w14:paraId="17EB55C1" w14:textId="77777777" w:rsidTr="00004A55">
        <w:trPr>
          <w:trHeight w:val="144"/>
        </w:trPr>
        <w:tc>
          <w:tcPr>
            <w:tcW w:w="2890" w:type="dxa"/>
            <w:tcBorders>
              <w:bottom w:val="single" w:sz="4" w:space="0" w:color="000000" w:themeColor="text1"/>
            </w:tcBorders>
          </w:tcPr>
          <w:p w14:paraId="631817DE" w14:textId="68E992A4" w:rsidR="00D05F36" w:rsidRPr="00AB6FD6" w:rsidRDefault="00AA4557"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tcPr>
          <w:p w14:paraId="2E589224" w14:textId="11AB397C" w:rsidR="008F71D7" w:rsidRPr="00AB6FD6" w:rsidRDefault="00AA4557" w:rsidP="00AA4557">
            <w:pPr>
              <w:spacing w:line="360" w:lineRule="auto"/>
              <w:rPr>
                <w:rFonts w:ascii="Trebuchet MS" w:hAnsi="Trebuchet MS"/>
                <w:sz w:val="22"/>
                <w:szCs w:val="22"/>
                <w:lang w:val="es-ES_tradnl"/>
              </w:rPr>
            </w:pPr>
            <w:r>
              <w:rPr>
                <w:rFonts w:ascii="Trebuchet MS" w:hAnsi="Trebuchet MS"/>
                <w:sz w:val="22"/>
                <w:szCs w:val="22"/>
                <w:lang w:val="es-ES_tradnl"/>
              </w:rPr>
              <w:t>Reunión con ADI China Kichá</w:t>
            </w:r>
          </w:p>
        </w:tc>
        <w:tc>
          <w:tcPr>
            <w:tcW w:w="3157" w:type="dxa"/>
            <w:tcBorders>
              <w:bottom w:val="single" w:sz="4" w:space="0" w:color="000000" w:themeColor="text1"/>
            </w:tcBorders>
          </w:tcPr>
          <w:p w14:paraId="16EB3789" w14:textId="6ABB4374" w:rsidR="008F71D7" w:rsidRPr="00AB6FD6" w:rsidRDefault="00AA4557" w:rsidP="00D05F36">
            <w:pPr>
              <w:spacing w:line="360" w:lineRule="auto"/>
              <w:rPr>
                <w:rFonts w:ascii="Trebuchet MS" w:hAnsi="Trebuchet MS"/>
                <w:sz w:val="22"/>
                <w:szCs w:val="22"/>
                <w:lang w:val="es-ES_tradnl"/>
              </w:rPr>
            </w:pPr>
            <w:r>
              <w:rPr>
                <w:rFonts w:ascii="Trebuchet MS" w:hAnsi="Trebuchet MS"/>
                <w:sz w:val="22"/>
                <w:szCs w:val="22"/>
                <w:lang w:val="es-ES_tradnl"/>
              </w:rPr>
              <w:t>26 de febrero</w:t>
            </w:r>
          </w:p>
        </w:tc>
      </w:tr>
      <w:tr w:rsidR="007F6207" w:rsidRPr="00AB6FD6" w14:paraId="6908F799" w14:textId="77777777" w:rsidTr="00004A55">
        <w:trPr>
          <w:trHeight w:val="144"/>
        </w:trPr>
        <w:tc>
          <w:tcPr>
            <w:tcW w:w="2890" w:type="dxa"/>
            <w:shd w:val="clear" w:color="auto" w:fill="F3F3F3"/>
          </w:tcPr>
          <w:p w14:paraId="0A6F1988" w14:textId="0A5351A4" w:rsidR="007F6207" w:rsidRDefault="002E5EC7" w:rsidP="00D05F36">
            <w:pPr>
              <w:spacing w:line="360" w:lineRule="auto"/>
              <w:rPr>
                <w:rFonts w:ascii="Trebuchet MS" w:hAnsi="Trebuchet MS"/>
                <w:sz w:val="22"/>
                <w:szCs w:val="22"/>
                <w:lang w:val="es-ES_tradnl"/>
              </w:rPr>
            </w:pPr>
            <w:r>
              <w:rPr>
                <w:rFonts w:ascii="Trebuchet MS" w:hAnsi="Trebuchet MS"/>
                <w:sz w:val="22"/>
                <w:szCs w:val="22"/>
                <w:lang w:val="es-ES_tradnl"/>
              </w:rPr>
              <w:t>Secretaría REDD+</w:t>
            </w:r>
          </w:p>
          <w:p w14:paraId="3A459126" w14:textId="71FD90DF" w:rsidR="007F6207" w:rsidRPr="00AB6FD6" w:rsidRDefault="007F6207" w:rsidP="00D05F36">
            <w:pPr>
              <w:spacing w:line="360" w:lineRule="auto"/>
              <w:rPr>
                <w:rFonts w:ascii="Trebuchet MS" w:hAnsi="Trebuchet MS"/>
                <w:sz w:val="22"/>
                <w:szCs w:val="22"/>
                <w:lang w:val="es-ES_tradnl"/>
              </w:rPr>
            </w:pPr>
          </w:p>
        </w:tc>
        <w:tc>
          <w:tcPr>
            <w:tcW w:w="3429" w:type="dxa"/>
            <w:shd w:val="clear" w:color="auto" w:fill="F3F3F3"/>
          </w:tcPr>
          <w:p w14:paraId="19DE35F3" w14:textId="724BA889" w:rsidR="007F6207" w:rsidRPr="00AB6FD6" w:rsidRDefault="002E5EC7" w:rsidP="00CA1F69">
            <w:pPr>
              <w:spacing w:line="360" w:lineRule="auto"/>
              <w:rPr>
                <w:rFonts w:ascii="Trebuchet MS" w:hAnsi="Trebuchet MS"/>
                <w:sz w:val="22"/>
                <w:szCs w:val="22"/>
                <w:lang w:val="es-ES_tradnl"/>
              </w:rPr>
            </w:pPr>
            <w:r>
              <w:rPr>
                <w:rFonts w:ascii="Trebuchet MS" w:hAnsi="Trebuchet MS"/>
                <w:sz w:val="22"/>
                <w:szCs w:val="22"/>
                <w:lang w:val="es-ES_tradnl"/>
              </w:rPr>
              <w:t xml:space="preserve">Reunión </w:t>
            </w:r>
            <w:r w:rsidR="00CA1F69">
              <w:rPr>
                <w:rFonts w:ascii="Trebuchet MS" w:hAnsi="Trebuchet MS"/>
                <w:sz w:val="22"/>
                <w:szCs w:val="22"/>
                <w:lang w:val="es-ES_tradnl"/>
              </w:rPr>
              <w:t>de coordinación R-Package</w:t>
            </w:r>
          </w:p>
        </w:tc>
        <w:tc>
          <w:tcPr>
            <w:tcW w:w="3157" w:type="dxa"/>
            <w:shd w:val="clear" w:color="auto" w:fill="F3F3F3"/>
          </w:tcPr>
          <w:p w14:paraId="7CC86844" w14:textId="2F4AEF2E" w:rsidR="007F6207" w:rsidRPr="00AB6FD6" w:rsidRDefault="008C5F79" w:rsidP="008C5F79">
            <w:pPr>
              <w:spacing w:line="360" w:lineRule="auto"/>
              <w:rPr>
                <w:rFonts w:ascii="Trebuchet MS" w:hAnsi="Trebuchet MS"/>
                <w:sz w:val="22"/>
                <w:szCs w:val="22"/>
                <w:lang w:val="es-ES_tradnl"/>
              </w:rPr>
            </w:pPr>
            <w:r>
              <w:rPr>
                <w:rFonts w:ascii="Trebuchet MS" w:hAnsi="Trebuchet MS"/>
                <w:sz w:val="22"/>
                <w:szCs w:val="22"/>
                <w:lang w:val="es-ES_tradnl"/>
              </w:rPr>
              <w:t>4</w:t>
            </w:r>
            <w:r w:rsidR="001B7278">
              <w:rPr>
                <w:rFonts w:ascii="Trebuchet MS" w:hAnsi="Trebuchet MS"/>
                <w:sz w:val="22"/>
                <w:szCs w:val="22"/>
                <w:lang w:val="es-ES_tradnl"/>
              </w:rPr>
              <w:t xml:space="preserve"> de </w:t>
            </w:r>
            <w:r>
              <w:rPr>
                <w:rFonts w:ascii="Trebuchet MS" w:hAnsi="Trebuchet MS"/>
                <w:sz w:val="22"/>
                <w:szCs w:val="22"/>
                <w:lang w:val="es-ES_tradnl"/>
              </w:rPr>
              <w:t>marzo</w:t>
            </w:r>
          </w:p>
        </w:tc>
      </w:tr>
      <w:tr w:rsidR="007F6207" w:rsidRPr="00AB6FD6" w14:paraId="3A4A8E61" w14:textId="77777777" w:rsidTr="00004A55">
        <w:trPr>
          <w:trHeight w:val="144"/>
        </w:trPr>
        <w:tc>
          <w:tcPr>
            <w:tcW w:w="2890" w:type="dxa"/>
            <w:tcBorders>
              <w:bottom w:val="single" w:sz="4" w:space="0" w:color="000000" w:themeColor="text1"/>
            </w:tcBorders>
          </w:tcPr>
          <w:p w14:paraId="63333EC9" w14:textId="68C68184" w:rsidR="007F6207" w:rsidRDefault="007F6207" w:rsidP="00D05F36">
            <w:pPr>
              <w:spacing w:line="360" w:lineRule="auto"/>
              <w:rPr>
                <w:rFonts w:ascii="Trebuchet MS" w:hAnsi="Trebuchet MS"/>
                <w:sz w:val="22"/>
                <w:szCs w:val="22"/>
                <w:lang w:val="es-ES_tradnl"/>
              </w:rPr>
            </w:pPr>
          </w:p>
          <w:p w14:paraId="13A12C66" w14:textId="77777777" w:rsidR="008C5F79" w:rsidRDefault="008C5F79" w:rsidP="008C5F79">
            <w:pPr>
              <w:spacing w:line="360" w:lineRule="auto"/>
              <w:rPr>
                <w:rFonts w:ascii="Trebuchet MS" w:hAnsi="Trebuchet MS"/>
                <w:sz w:val="22"/>
                <w:szCs w:val="22"/>
                <w:lang w:val="es-ES_tradnl"/>
              </w:rPr>
            </w:pPr>
            <w:r>
              <w:rPr>
                <w:rFonts w:ascii="Trebuchet MS" w:hAnsi="Trebuchet MS"/>
                <w:sz w:val="22"/>
                <w:szCs w:val="22"/>
                <w:lang w:val="es-ES_tradnl"/>
              </w:rPr>
              <w:t>Secretaría REDD+</w:t>
            </w:r>
          </w:p>
          <w:p w14:paraId="180F86FF" w14:textId="27ABB84B" w:rsidR="007F6207" w:rsidRPr="00AB6FD6" w:rsidRDefault="007F6207" w:rsidP="00D05F36">
            <w:pPr>
              <w:spacing w:line="360" w:lineRule="auto"/>
              <w:rPr>
                <w:rFonts w:ascii="Trebuchet MS" w:hAnsi="Trebuchet MS"/>
                <w:sz w:val="22"/>
                <w:szCs w:val="22"/>
                <w:lang w:val="es-ES_tradnl"/>
              </w:rPr>
            </w:pPr>
          </w:p>
        </w:tc>
        <w:tc>
          <w:tcPr>
            <w:tcW w:w="3429" w:type="dxa"/>
            <w:tcBorders>
              <w:bottom w:val="single" w:sz="4" w:space="0" w:color="000000" w:themeColor="text1"/>
            </w:tcBorders>
          </w:tcPr>
          <w:p w14:paraId="26BA9305" w14:textId="71FC6372" w:rsidR="007F6207" w:rsidRPr="00AB6FD6" w:rsidRDefault="001B7278" w:rsidP="008C5F79">
            <w:pPr>
              <w:spacing w:line="360" w:lineRule="auto"/>
              <w:rPr>
                <w:rFonts w:ascii="Trebuchet MS" w:hAnsi="Trebuchet MS"/>
                <w:sz w:val="22"/>
                <w:szCs w:val="22"/>
                <w:lang w:val="es-ES_tradnl"/>
              </w:rPr>
            </w:pPr>
            <w:r>
              <w:rPr>
                <w:rFonts w:ascii="Trebuchet MS" w:hAnsi="Trebuchet MS"/>
                <w:sz w:val="22"/>
                <w:szCs w:val="22"/>
                <w:lang w:val="es-ES_tradnl"/>
              </w:rPr>
              <w:t>Reunión</w:t>
            </w:r>
            <w:r w:rsidR="008C5F79">
              <w:rPr>
                <w:rFonts w:ascii="Trebuchet MS" w:hAnsi="Trebuchet MS"/>
                <w:sz w:val="22"/>
                <w:szCs w:val="22"/>
                <w:lang w:val="es-ES_tradnl"/>
              </w:rPr>
              <w:t xml:space="preserve"> con Jaime Valverde </w:t>
            </w:r>
            <w:r>
              <w:rPr>
                <w:rFonts w:ascii="Trebuchet MS" w:hAnsi="Trebuchet MS"/>
                <w:sz w:val="22"/>
                <w:szCs w:val="22"/>
                <w:lang w:val="es-ES_tradnl"/>
              </w:rPr>
              <w:t xml:space="preserve"> </w:t>
            </w:r>
            <w:r w:rsidR="008C5F79">
              <w:rPr>
                <w:rFonts w:ascii="Trebuchet MS" w:hAnsi="Trebuchet MS"/>
                <w:sz w:val="22"/>
                <w:szCs w:val="22"/>
                <w:lang w:val="es-ES_tradnl"/>
              </w:rPr>
              <w:t>para definición del índice del documento SESA</w:t>
            </w:r>
          </w:p>
        </w:tc>
        <w:tc>
          <w:tcPr>
            <w:tcW w:w="3157" w:type="dxa"/>
            <w:tcBorders>
              <w:bottom w:val="single" w:sz="4" w:space="0" w:color="000000" w:themeColor="text1"/>
            </w:tcBorders>
          </w:tcPr>
          <w:p w14:paraId="5EA6EB00" w14:textId="6604DA0D" w:rsidR="007F6207" w:rsidRPr="00AB6FD6"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5</w:t>
            </w:r>
            <w:r w:rsidR="001B7278">
              <w:rPr>
                <w:rFonts w:ascii="Trebuchet MS" w:hAnsi="Trebuchet MS"/>
                <w:sz w:val="22"/>
                <w:szCs w:val="22"/>
                <w:lang w:val="es-ES_tradnl"/>
              </w:rPr>
              <w:t xml:space="preserve"> de </w:t>
            </w:r>
            <w:r>
              <w:rPr>
                <w:rFonts w:ascii="Trebuchet MS" w:hAnsi="Trebuchet MS"/>
                <w:sz w:val="22"/>
                <w:szCs w:val="22"/>
                <w:lang w:val="es-ES_tradnl"/>
              </w:rPr>
              <w:t>marzo</w:t>
            </w:r>
          </w:p>
        </w:tc>
      </w:tr>
      <w:tr w:rsidR="007F6207" w:rsidRPr="00AB6FD6" w14:paraId="2624DC6A" w14:textId="77777777" w:rsidTr="00004A55">
        <w:trPr>
          <w:trHeight w:val="144"/>
        </w:trPr>
        <w:tc>
          <w:tcPr>
            <w:tcW w:w="2890" w:type="dxa"/>
            <w:tcBorders>
              <w:bottom w:val="single" w:sz="4" w:space="0" w:color="000000" w:themeColor="text1"/>
            </w:tcBorders>
            <w:shd w:val="clear" w:color="auto" w:fill="F3F3F3"/>
          </w:tcPr>
          <w:p w14:paraId="5944F448" w14:textId="59DFE37E" w:rsidR="007F6207" w:rsidRPr="00AB6FD6" w:rsidRDefault="004704F7"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455C4E37" w14:textId="340B4B74" w:rsidR="007F6207" w:rsidRPr="008F71D7" w:rsidRDefault="004704F7" w:rsidP="008C5F79">
            <w:pPr>
              <w:spacing w:line="360" w:lineRule="auto"/>
              <w:rPr>
                <w:rFonts w:ascii="Trebuchet MS" w:hAnsi="Trebuchet MS"/>
                <w:sz w:val="22"/>
                <w:szCs w:val="22"/>
                <w:lang w:val="es-ES_tradnl"/>
              </w:rPr>
            </w:pPr>
            <w:r>
              <w:rPr>
                <w:rFonts w:ascii="Trebuchet MS" w:hAnsi="Trebuchet MS" w:cs="Helvetica"/>
                <w:color w:val="262626"/>
                <w:sz w:val="22"/>
                <w:szCs w:val="22"/>
                <w:lang w:val="es-ES_tradnl"/>
              </w:rPr>
              <w:t xml:space="preserve">Reunión </w:t>
            </w:r>
            <w:r w:rsidR="008C5F79">
              <w:rPr>
                <w:rFonts w:ascii="Trebuchet MS" w:hAnsi="Trebuchet MS" w:cs="Helvetica"/>
                <w:color w:val="262626"/>
                <w:sz w:val="22"/>
                <w:szCs w:val="22"/>
                <w:lang w:val="es-ES_tradnl"/>
              </w:rPr>
              <w:t>con Levi Sucre para definición de taller nacional con los 19 pueblos indígenas y agenda para la gira de la misión.</w:t>
            </w:r>
            <w:r>
              <w:rPr>
                <w:rFonts w:ascii="Trebuchet MS" w:hAnsi="Trebuchet MS" w:cs="Helvetica"/>
                <w:color w:val="262626"/>
                <w:sz w:val="22"/>
                <w:szCs w:val="22"/>
                <w:lang w:val="es-ES_tradnl"/>
              </w:rPr>
              <w:t xml:space="preserve"> </w:t>
            </w:r>
          </w:p>
        </w:tc>
        <w:tc>
          <w:tcPr>
            <w:tcW w:w="3157" w:type="dxa"/>
            <w:tcBorders>
              <w:bottom w:val="single" w:sz="4" w:space="0" w:color="000000" w:themeColor="text1"/>
            </w:tcBorders>
            <w:shd w:val="clear" w:color="auto" w:fill="F3F3F3"/>
          </w:tcPr>
          <w:p w14:paraId="01316894" w14:textId="1869752A" w:rsidR="007F6207" w:rsidRPr="00AB6FD6"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5 de marzo</w:t>
            </w:r>
          </w:p>
        </w:tc>
      </w:tr>
      <w:tr w:rsidR="007F6207" w:rsidRPr="00AB6FD6" w14:paraId="67596752" w14:textId="77777777" w:rsidTr="00004A55">
        <w:trPr>
          <w:trHeight w:val="144"/>
        </w:trPr>
        <w:tc>
          <w:tcPr>
            <w:tcW w:w="2890" w:type="dxa"/>
            <w:tcBorders>
              <w:bottom w:val="single" w:sz="4" w:space="0" w:color="000000" w:themeColor="text1"/>
            </w:tcBorders>
            <w:shd w:val="clear" w:color="auto" w:fill="auto"/>
          </w:tcPr>
          <w:p w14:paraId="131EEFFE" w14:textId="13198AAC" w:rsidR="007F6207"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Banco Mundial</w:t>
            </w:r>
          </w:p>
        </w:tc>
        <w:tc>
          <w:tcPr>
            <w:tcW w:w="3429" w:type="dxa"/>
            <w:tcBorders>
              <w:bottom w:val="single" w:sz="4" w:space="0" w:color="000000" w:themeColor="text1"/>
            </w:tcBorders>
            <w:shd w:val="clear" w:color="auto" w:fill="auto"/>
          </w:tcPr>
          <w:p w14:paraId="24E98EBC" w14:textId="6532AC11" w:rsidR="007F6207" w:rsidRPr="008F71D7" w:rsidRDefault="008C5F79" w:rsidP="00D05F36">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 xml:space="preserve">Apertura de Misión </w:t>
            </w:r>
          </w:p>
        </w:tc>
        <w:tc>
          <w:tcPr>
            <w:tcW w:w="3157" w:type="dxa"/>
            <w:tcBorders>
              <w:bottom w:val="single" w:sz="4" w:space="0" w:color="000000" w:themeColor="text1"/>
            </w:tcBorders>
            <w:shd w:val="clear" w:color="auto" w:fill="auto"/>
          </w:tcPr>
          <w:p w14:paraId="2F158343" w14:textId="6D8E0298" w:rsidR="007F6207"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15 de marzo</w:t>
            </w:r>
          </w:p>
        </w:tc>
      </w:tr>
      <w:tr w:rsidR="007F6207" w:rsidRPr="00AB6FD6" w14:paraId="7A54C9D7" w14:textId="77777777" w:rsidTr="00004A55">
        <w:trPr>
          <w:trHeight w:val="144"/>
        </w:trPr>
        <w:tc>
          <w:tcPr>
            <w:tcW w:w="2890" w:type="dxa"/>
            <w:tcBorders>
              <w:bottom w:val="single" w:sz="4" w:space="0" w:color="000000" w:themeColor="text1"/>
            </w:tcBorders>
            <w:shd w:val="clear" w:color="auto" w:fill="F3F3F3"/>
          </w:tcPr>
          <w:p w14:paraId="567EDACF" w14:textId="77529E67" w:rsidR="007F6207" w:rsidRDefault="008C5F79" w:rsidP="00E12377">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5B9D2425" w14:textId="4BDB75F9" w:rsidR="007F6207" w:rsidRDefault="008C5F79" w:rsidP="008C5F79">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Ruth Martínez de Conservación Internacional para definición de la metodología para autoevaluación de las PIRS</w:t>
            </w:r>
          </w:p>
        </w:tc>
        <w:tc>
          <w:tcPr>
            <w:tcW w:w="3157" w:type="dxa"/>
            <w:tcBorders>
              <w:bottom w:val="single" w:sz="4" w:space="0" w:color="000000" w:themeColor="text1"/>
            </w:tcBorders>
            <w:shd w:val="clear" w:color="auto" w:fill="F3F3F3"/>
          </w:tcPr>
          <w:p w14:paraId="36807D54" w14:textId="2E795611" w:rsidR="007F6207"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15 de marzo</w:t>
            </w:r>
          </w:p>
        </w:tc>
      </w:tr>
      <w:tr w:rsidR="007F6207" w:rsidRPr="00AB6FD6" w14:paraId="307C32B8" w14:textId="77777777" w:rsidTr="00004A55">
        <w:trPr>
          <w:trHeight w:val="144"/>
        </w:trPr>
        <w:tc>
          <w:tcPr>
            <w:tcW w:w="2890" w:type="dxa"/>
            <w:tcBorders>
              <w:bottom w:val="single" w:sz="4" w:space="0" w:color="000000" w:themeColor="text1"/>
            </w:tcBorders>
            <w:shd w:val="clear" w:color="auto" w:fill="auto"/>
          </w:tcPr>
          <w:p w14:paraId="1B5FF040" w14:textId="32E4E0B4" w:rsidR="007F6207"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auto"/>
          </w:tcPr>
          <w:p w14:paraId="4A9089F0" w14:textId="1D86D6BC" w:rsidR="007F6207" w:rsidRDefault="008C5F79" w:rsidP="00D05F36">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en ACOMUITA y Banco Mundial</w:t>
            </w:r>
          </w:p>
        </w:tc>
        <w:tc>
          <w:tcPr>
            <w:tcW w:w="3157" w:type="dxa"/>
            <w:tcBorders>
              <w:bottom w:val="single" w:sz="4" w:space="0" w:color="000000" w:themeColor="text1"/>
            </w:tcBorders>
            <w:shd w:val="clear" w:color="auto" w:fill="auto"/>
          </w:tcPr>
          <w:p w14:paraId="260888FE" w14:textId="2DCCBBD7" w:rsidR="007F6207" w:rsidRDefault="008C5F79" w:rsidP="008C5F79">
            <w:pPr>
              <w:spacing w:line="360" w:lineRule="auto"/>
              <w:rPr>
                <w:rFonts w:ascii="Trebuchet MS" w:hAnsi="Trebuchet MS"/>
                <w:sz w:val="22"/>
                <w:szCs w:val="22"/>
                <w:lang w:val="es-ES_tradnl"/>
              </w:rPr>
            </w:pPr>
            <w:r>
              <w:rPr>
                <w:rFonts w:ascii="Trebuchet MS" w:hAnsi="Trebuchet MS"/>
                <w:sz w:val="22"/>
                <w:szCs w:val="22"/>
                <w:lang w:val="es-ES_tradnl"/>
              </w:rPr>
              <w:t>16</w:t>
            </w:r>
            <w:r w:rsidR="004704F7">
              <w:rPr>
                <w:rFonts w:ascii="Trebuchet MS" w:hAnsi="Trebuchet MS"/>
                <w:sz w:val="22"/>
                <w:szCs w:val="22"/>
                <w:lang w:val="es-ES_tradnl"/>
              </w:rPr>
              <w:t xml:space="preserve"> de </w:t>
            </w:r>
            <w:r>
              <w:rPr>
                <w:rFonts w:ascii="Trebuchet MS" w:hAnsi="Trebuchet MS"/>
                <w:sz w:val="22"/>
                <w:szCs w:val="22"/>
                <w:lang w:val="es-ES_tradnl"/>
              </w:rPr>
              <w:t>marzo</w:t>
            </w:r>
          </w:p>
        </w:tc>
      </w:tr>
      <w:tr w:rsidR="00CA194A" w:rsidRPr="00AB6FD6" w14:paraId="06B482AD" w14:textId="77777777" w:rsidTr="00004A55">
        <w:trPr>
          <w:trHeight w:val="144"/>
        </w:trPr>
        <w:tc>
          <w:tcPr>
            <w:tcW w:w="2890" w:type="dxa"/>
            <w:tcBorders>
              <w:bottom w:val="single" w:sz="4" w:space="0" w:color="000000" w:themeColor="text1"/>
            </w:tcBorders>
            <w:shd w:val="clear" w:color="auto" w:fill="F3F3F3"/>
          </w:tcPr>
          <w:p w14:paraId="70633A76" w14:textId="627AC453" w:rsidR="00CA194A"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29C6C74A" w14:textId="58E8AD35" w:rsidR="00CA194A" w:rsidRDefault="008C5F79" w:rsidP="00D05F36">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ADITICA y Banco Mundial</w:t>
            </w:r>
          </w:p>
        </w:tc>
        <w:tc>
          <w:tcPr>
            <w:tcW w:w="3157" w:type="dxa"/>
            <w:tcBorders>
              <w:bottom w:val="single" w:sz="4" w:space="0" w:color="000000" w:themeColor="text1"/>
            </w:tcBorders>
            <w:shd w:val="clear" w:color="auto" w:fill="F3F3F3"/>
          </w:tcPr>
          <w:p w14:paraId="49D836A0" w14:textId="7FE55F52" w:rsidR="00CA194A" w:rsidRDefault="008C5F79" w:rsidP="008C5F79">
            <w:pPr>
              <w:spacing w:line="360" w:lineRule="auto"/>
              <w:rPr>
                <w:rFonts w:ascii="Trebuchet MS" w:hAnsi="Trebuchet MS"/>
                <w:sz w:val="22"/>
                <w:szCs w:val="22"/>
                <w:lang w:val="es-ES_tradnl"/>
              </w:rPr>
            </w:pPr>
            <w:r>
              <w:rPr>
                <w:rFonts w:ascii="Trebuchet MS" w:hAnsi="Trebuchet MS"/>
                <w:sz w:val="22"/>
                <w:szCs w:val="22"/>
                <w:lang w:val="es-ES_tradnl"/>
              </w:rPr>
              <w:t>17</w:t>
            </w:r>
            <w:r w:rsidR="004704F7">
              <w:rPr>
                <w:rFonts w:ascii="Trebuchet MS" w:hAnsi="Trebuchet MS"/>
                <w:sz w:val="22"/>
                <w:szCs w:val="22"/>
                <w:lang w:val="es-ES_tradnl"/>
              </w:rPr>
              <w:t xml:space="preserve"> de </w:t>
            </w:r>
            <w:r>
              <w:rPr>
                <w:rFonts w:ascii="Trebuchet MS" w:hAnsi="Trebuchet MS"/>
                <w:sz w:val="22"/>
                <w:szCs w:val="22"/>
                <w:lang w:val="es-ES_tradnl"/>
              </w:rPr>
              <w:t>marzo</w:t>
            </w:r>
          </w:p>
        </w:tc>
      </w:tr>
      <w:tr w:rsidR="00004A55" w:rsidRPr="00AB6FD6" w14:paraId="1ADFF807" w14:textId="77777777" w:rsidTr="00004A55">
        <w:trPr>
          <w:trHeight w:val="144"/>
        </w:trPr>
        <w:tc>
          <w:tcPr>
            <w:tcW w:w="2890" w:type="dxa"/>
            <w:tcBorders>
              <w:bottom w:val="single" w:sz="4" w:space="0" w:color="000000" w:themeColor="text1"/>
            </w:tcBorders>
            <w:shd w:val="clear" w:color="auto" w:fill="auto"/>
          </w:tcPr>
          <w:p w14:paraId="3B869474" w14:textId="47958A50" w:rsidR="00004A55" w:rsidRDefault="008C5F79"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auto"/>
          </w:tcPr>
          <w:p w14:paraId="34F9E768" w14:textId="7DFD37C3" w:rsidR="00004A55" w:rsidRDefault="008C5F79" w:rsidP="008C5F79">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Consejo de Ancianos(awapas) y Banco Mundial</w:t>
            </w:r>
          </w:p>
        </w:tc>
        <w:tc>
          <w:tcPr>
            <w:tcW w:w="3157" w:type="dxa"/>
            <w:tcBorders>
              <w:bottom w:val="single" w:sz="4" w:space="0" w:color="000000" w:themeColor="text1"/>
            </w:tcBorders>
            <w:shd w:val="clear" w:color="auto" w:fill="auto"/>
          </w:tcPr>
          <w:p w14:paraId="722F47BC" w14:textId="762B994A" w:rsidR="00004A55" w:rsidRDefault="008C5F79" w:rsidP="004704F7">
            <w:pPr>
              <w:spacing w:line="360" w:lineRule="auto"/>
              <w:rPr>
                <w:rFonts w:ascii="Trebuchet MS" w:hAnsi="Trebuchet MS"/>
                <w:sz w:val="22"/>
                <w:szCs w:val="22"/>
                <w:lang w:val="es-ES_tradnl"/>
              </w:rPr>
            </w:pPr>
            <w:r>
              <w:rPr>
                <w:rFonts w:ascii="Trebuchet MS" w:hAnsi="Trebuchet MS"/>
                <w:sz w:val="22"/>
                <w:szCs w:val="22"/>
                <w:lang w:val="es-ES_tradnl"/>
              </w:rPr>
              <w:t>17 de marzo</w:t>
            </w:r>
          </w:p>
        </w:tc>
      </w:tr>
      <w:tr w:rsidR="007F6207" w:rsidRPr="00AB6FD6" w14:paraId="59A0C230" w14:textId="77777777" w:rsidTr="007972CF">
        <w:trPr>
          <w:trHeight w:val="144"/>
        </w:trPr>
        <w:tc>
          <w:tcPr>
            <w:tcW w:w="2890" w:type="dxa"/>
            <w:tcBorders>
              <w:bottom w:val="single" w:sz="4" w:space="0" w:color="000000" w:themeColor="text1"/>
            </w:tcBorders>
            <w:shd w:val="clear" w:color="auto" w:fill="F3F3F3"/>
          </w:tcPr>
          <w:p w14:paraId="49FB8BC7" w14:textId="0BB5DEF7" w:rsidR="007F6207" w:rsidRDefault="004704F7"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522E3BD7" w14:textId="07C27A54" w:rsidR="007F6207" w:rsidRDefault="008C5F79" w:rsidP="007972CF">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 xml:space="preserve">Reunión con </w:t>
            </w:r>
            <w:r w:rsidR="007972CF">
              <w:rPr>
                <w:rFonts w:ascii="Trebuchet MS" w:hAnsi="Trebuchet MS" w:cs="Helvetica"/>
                <w:color w:val="262626"/>
                <w:sz w:val="22"/>
                <w:szCs w:val="22"/>
                <w:lang w:val="es-ES_tradnl"/>
              </w:rPr>
              <w:t>ADITIBRI</w:t>
            </w:r>
            <w:r>
              <w:rPr>
                <w:rFonts w:ascii="Trebuchet MS" w:hAnsi="Trebuchet MS" w:cs="Helvetica"/>
                <w:color w:val="262626"/>
                <w:sz w:val="22"/>
                <w:szCs w:val="22"/>
                <w:lang w:val="es-ES_tradnl"/>
              </w:rPr>
              <w:t xml:space="preserve"> y Banco Mundial</w:t>
            </w:r>
          </w:p>
        </w:tc>
        <w:tc>
          <w:tcPr>
            <w:tcW w:w="3157" w:type="dxa"/>
            <w:tcBorders>
              <w:bottom w:val="single" w:sz="4" w:space="0" w:color="000000" w:themeColor="text1"/>
            </w:tcBorders>
            <w:shd w:val="clear" w:color="auto" w:fill="F3F3F3"/>
          </w:tcPr>
          <w:p w14:paraId="52BA8C2F" w14:textId="528C1666" w:rsidR="007F6207"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17 de marzo</w:t>
            </w:r>
          </w:p>
        </w:tc>
      </w:tr>
      <w:tr w:rsidR="007972CF" w:rsidRPr="00AB6FD6" w14:paraId="04341A54" w14:textId="77777777" w:rsidTr="007972CF">
        <w:trPr>
          <w:trHeight w:val="144"/>
        </w:trPr>
        <w:tc>
          <w:tcPr>
            <w:tcW w:w="2890" w:type="dxa"/>
            <w:shd w:val="clear" w:color="auto" w:fill="auto"/>
          </w:tcPr>
          <w:p w14:paraId="2B3C647B" w14:textId="2390D1F4"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shd w:val="clear" w:color="auto" w:fill="auto"/>
          </w:tcPr>
          <w:p w14:paraId="46E78A8A" w14:textId="1E1331F4" w:rsidR="007972CF" w:rsidRDefault="007972CF" w:rsidP="007972CF">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Levi Sucre y Banco Mundial</w:t>
            </w:r>
          </w:p>
        </w:tc>
        <w:tc>
          <w:tcPr>
            <w:tcW w:w="3157" w:type="dxa"/>
            <w:shd w:val="clear" w:color="auto" w:fill="auto"/>
          </w:tcPr>
          <w:p w14:paraId="3BBAB164" w14:textId="4CDD0959"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17 de marzo</w:t>
            </w:r>
          </w:p>
        </w:tc>
      </w:tr>
      <w:tr w:rsidR="007972CF" w:rsidRPr="00AB6FD6" w14:paraId="2857A015" w14:textId="77777777" w:rsidTr="008F6062">
        <w:trPr>
          <w:trHeight w:val="144"/>
        </w:trPr>
        <w:tc>
          <w:tcPr>
            <w:tcW w:w="2890" w:type="dxa"/>
            <w:tcBorders>
              <w:bottom w:val="single" w:sz="4" w:space="0" w:color="000000" w:themeColor="text1"/>
            </w:tcBorders>
            <w:shd w:val="clear" w:color="auto" w:fill="F3F3F3"/>
          </w:tcPr>
          <w:p w14:paraId="7DC80C42" w14:textId="62FCE377"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7E8B40DA" w14:textId="6D22E8D3" w:rsidR="007972CF" w:rsidRDefault="007972CF" w:rsidP="007972CF">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ADI Tayni y Banco Mundial</w:t>
            </w:r>
          </w:p>
        </w:tc>
        <w:tc>
          <w:tcPr>
            <w:tcW w:w="3157" w:type="dxa"/>
            <w:tcBorders>
              <w:bottom w:val="single" w:sz="4" w:space="0" w:color="000000" w:themeColor="text1"/>
            </w:tcBorders>
            <w:shd w:val="clear" w:color="auto" w:fill="F3F3F3"/>
          </w:tcPr>
          <w:p w14:paraId="3F43D538" w14:textId="50B27FE7"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18 de marzo</w:t>
            </w:r>
          </w:p>
        </w:tc>
      </w:tr>
      <w:tr w:rsidR="007972CF" w:rsidRPr="00AB6FD6" w14:paraId="636F2F0A" w14:textId="77777777" w:rsidTr="008F6062">
        <w:trPr>
          <w:trHeight w:val="144"/>
        </w:trPr>
        <w:tc>
          <w:tcPr>
            <w:tcW w:w="2890" w:type="dxa"/>
            <w:shd w:val="clear" w:color="auto" w:fill="auto"/>
          </w:tcPr>
          <w:p w14:paraId="027537F0" w14:textId="5DBDF1D3"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shd w:val="clear" w:color="auto" w:fill="auto"/>
          </w:tcPr>
          <w:p w14:paraId="65EFA68F" w14:textId="27CB7912" w:rsidR="007972CF" w:rsidRDefault="007972CF" w:rsidP="007972CF">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ADI Nairi, Bajo Chirripó y Banco Mundial</w:t>
            </w:r>
          </w:p>
        </w:tc>
        <w:tc>
          <w:tcPr>
            <w:tcW w:w="3157" w:type="dxa"/>
            <w:shd w:val="clear" w:color="auto" w:fill="auto"/>
          </w:tcPr>
          <w:p w14:paraId="35D5BAE2" w14:textId="39C751B2"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18 de marzo</w:t>
            </w:r>
          </w:p>
        </w:tc>
      </w:tr>
      <w:tr w:rsidR="007972CF" w:rsidRPr="00AB6FD6" w14:paraId="74E7CE3D" w14:textId="77777777" w:rsidTr="008F6062">
        <w:trPr>
          <w:trHeight w:val="144"/>
        </w:trPr>
        <w:tc>
          <w:tcPr>
            <w:tcW w:w="2890" w:type="dxa"/>
            <w:tcBorders>
              <w:bottom w:val="single" w:sz="4" w:space="0" w:color="000000" w:themeColor="text1"/>
            </w:tcBorders>
            <w:shd w:val="clear" w:color="auto" w:fill="F3F3F3"/>
          </w:tcPr>
          <w:p w14:paraId="2012B7C5" w14:textId="7BDFFEC8"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tcBorders>
              <w:bottom w:val="single" w:sz="4" w:space="0" w:color="000000" w:themeColor="text1"/>
            </w:tcBorders>
            <w:shd w:val="clear" w:color="auto" w:fill="F3F3F3"/>
          </w:tcPr>
          <w:p w14:paraId="0920CE45" w14:textId="774FB73C" w:rsidR="007972CF" w:rsidRDefault="007972CF" w:rsidP="007972CF">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Visita a finca de don Edwin con Banco Mundial y departamento de crédito de Fonafifo , en Valle de La Estrella</w:t>
            </w:r>
          </w:p>
        </w:tc>
        <w:tc>
          <w:tcPr>
            <w:tcW w:w="3157" w:type="dxa"/>
            <w:tcBorders>
              <w:bottom w:val="single" w:sz="4" w:space="0" w:color="000000" w:themeColor="text1"/>
            </w:tcBorders>
            <w:shd w:val="clear" w:color="auto" w:fill="F3F3F3"/>
          </w:tcPr>
          <w:p w14:paraId="4A95EE67" w14:textId="7B29F041"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19 de marzo</w:t>
            </w:r>
          </w:p>
        </w:tc>
      </w:tr>
      <w:tr w:rsidR="007972CF" w:rsidRPr="00AB6FD6" w14:paraId="341FEA78" w14:textId="77777777" w:rsidTr="008F6062">
        <w:trPr>
          <w:trHeight w:val="144"/>
        </w:trPr>
        <w:tc>
          <w:tcPr>
            <w:tcW w:w="2890" w:type="dxa"/>
            <w:shd w:val="clear" w:color="auto" w:fill="FFFFFF"/>
          </w:tcPr>
          <w:p w14:paraId="40318567" w14:textId="7EFB1AD8"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shd w:val="clear" w:color="auto" w:fill="FFFFFF"/>
          </w:tcPr>
          <w:p w14:paraId="46D7A81E" w14:textId="2834D741" w:rsidR="007972CF" w:rsidRDefault="007972CF" w:rsidP="007972CF">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Visita a finca Rancho Bananito con Banco Mundial y Departamento de Crédito, en Valle de La Estrella</w:t>
            </w:r>
          </w:p>
        </w:tc>
        <w:tc>
          <w:tcPr>
            <w:tcW w:w="3157" w:type="dxa"/>
            <w:shd w:val="clear" w:color="auto" w:fill="FFFFFF"/>
          </w:tcPr>
          <w:p w14:paraId="5A596FB9" w14:textId="340B8FEB"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19 de marzo</w:t>
            </w:r>
          </w:p>
        </w:tc>
      </w:tr>
      <w:tr w:rsidR="007972CF" w:rsidRPr="00AB6FD6" w14:paraId="6FA82D3B" w14:textId="77777777" w:rsidTr="00004A55">
        <w:trPr>
          <w:trHeight w:val="144"/>
        </w:trPr>
        <w:tc>
          <w:tcPr>
            <w:tcW w:w="2890" w:type="dxa"/>
            <w:shd w:val="clear" w:color="auto" w:fill="F3F3F3"/>
          </w:tcPr>
          <w:p w14:paraId="0C186CEB" w14:textId="6E7C58B7"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shd w:val="clear" w:color="auto" w:fill="F3F3F3"/>
          </w:tcPr>
          <w:p w14:paraId="20173D7A" w14:textId="336461B0" w:rsidR="007972CF" w:rsidRDefault="007972CF" w:rsidP="007972CF">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Visita a finca Rancho Bananito con Banco Mundial y Departamento de Crédito, en Valle de La Estrella</w:t>
            </w:r>
          </w:p>
        </w:tc>
        <w:tc>
          <w:tcPr>
            <w:tcW w:w="3157" w:type="dxa"/>
            <w:shd w:val="clear" w:color="auto" w:fill="F3F3F3"/>
          </w:tcPr>
          <w:p w14:paraId="369E3D73" w14:textId="2D04647F" w:rsidR="007972CF" w:rsidRDefault="007972CF" w:rsidP="00D05F36">
            <w:pPr>
              <w:spacing w:line="360" w:lineRule="auto"/>
              <w:rPr>
                <w:rFonts w:ascii="Trebuchet MS" w:hAnsi="Trebuchet MS"/>
                <w:sz w:val="22"/>
                <w:szCs w:val="22"/>
                <w:lang w:val="es-ES_tradnl"/>
              </w:rPr>
            </w:pPr>
            <w:r>
              <w:rPr>
                <w:rFonts w:ascii="Trebuchet MS" w:hAnsi="Trebuchet MS"/>
                <w:sz w:val="22"/>
                <w:szCs w:val="22"/>
                <w:lang w:val="es-ES_tradnl"/>
              </w:rPr>
              <w:t>19 de marzo</w:t>
            </w:r>
          </w:p>
        </w:tc>
      </w:tr>
    </w:tbl>
    <w:p w14:paraId="6F288DF8" w14:textId="77777777" w:rsidR="007E4641" w:rsidRDefault="007E4641" w:rsidP="007E4641"/>
    <w:p w14:paraId="0F53676A" w14:textId="77777777" w:rsidR="008E49C4" w:rsidRDefault="008E49C4" w:rsidP="007E4641"/>
    <w:p w14:paraId="1E11CE14" w14:textId="4B0E36E2" w:rsidR="003A75D9" w:rsidRDefault="00383181" w:rsidP="00383181">
      <w:pPr>
        <w:pStyle w:val="Caption"/>
      </w:pPr>
      <w:r>
        <w:t xml:space="preserve">Figure </w:t>
      </w:r>
      <w:fldSimple w:instr=" STYLEREF 1 \s ">
        <w:r>
          <w:rPr>
            <w:noProof/>
          </w:rPr>
          <w:t>0</w:t>
        </w:r>
      </w:fldSimple>
      <w:r>
        <w:noBreakHyphen/>
      </w:r>
      <w:fldSimple w:instr=" SEQ Figure \* ARABIC \s 1 ">
        <w:r>
          <w:rPr>
            <w:noProof/>
          </w:rPr>
          <w:t>1</w:t>
        </w:r>
      </w:fldSimple>
      <w:r>
        <w:t xml:space="preserve"> Cuadro de actividades coordinadas, presentadas en el sefundo informe</w:t>
      </w:r>
    </w:p>
    <w:tbl>
      <w:tblPr>
        <w:tblStyle w:val="TableGrid"/>
        <w:tblW w:w="9476" w:type="dxa"/>
        <w:tblLook w:val="04A0" w:firstRow="1" w:lastRow="0" w:firstColumn="1" w:lastColumn="0" w:noHBand="0" w:noVBand="1"/>
      </w:tblPr>
      <w:tblGrid>
        <w:gridCol w:w="2890"/>
        <w:gridCol w:w="3429"/>
        <w:gridCol w:w="3157"/>
      </w:tblGrid>
      <w:tr w:rsidR="0020336B" w:rsidRPr="0030287F" w14:paraId="58BE1D9B" w14:textId="77777777" w:rsidTr="00383181">
        <w:trPr>
          <w:trHeight w:val="384"/>
        </w:trPr>
        <w:tc>
          <w:tcPr>
            <w:tcW w:w="2890" w:type="dxa"/>
            <w:shd w:val="clear" w:color="auto" w:fill="B5C034"/>
          </w:tcPr>
          <w:p w14:paraId="2DA53E8C" w14:textId="77777777" w:rsidR="0020336B" w:rsidRPr="0030287F" w:rsidRDefault="0020336B" w:rsidP="00383181">
            <w:pPr>
              <w:spacing w:line="360" w:lineRule="auto"/>
              <w:rPr>
                <w:rFonts w:ascii="Trebuchet MS" w:hAnsi="Trebuchet MS"/>
                <w:b/>
                <w:color w:val="2E4D37"/>
                <w:sz w:val="22"/>
                <w:szCs w:val="22"/>
                <w:lang w:val="es-ES_tradnl"/>
              </w:rPr>
            </w:pPr>
            <w:r w:rsidRPr="0030287F">
              <w:rPr>
                <w:rFonts w:ascii="Trebuchet MS" w:hAnsi="Trebuchet MS"/>
                <w:b/>
                <w:color w:val="2E4D37"/>
                <w:sz w:val="22"/>
                <w:szCs w:val="22"/>
                <w:lang w:val="es-ES_tradnl"/>
              </w:rPr>
              <w:t>Sector/ Público</w:t>
            </w:r>
          </w:p>
        </w:tc>
        <w:tc>
          <w:tcPr>
            <w:tcW w:w="3429" w:type="dxa"/>
            <w:shd w:val="clear" w:color="auto" w:fill="B5C034"/>
          </w:tcPr>
          <w:p w14:paraId="375D5DFF" w14:textId="77777777" w:rsidR="0020336B" w:rsidRPr="0030287F" w:rsidRDefault="0020336B" w:rsidP="00383181">
            <w:pPr>
              <w:spacing w:line="360" w:lineRule="auto"/>
              <w:rPr>
                <w:rFonts w:ascii="Trebuchet MS" w:hAnsi="Trebuchet MS"/>
                <w:b/>
                <w:color w:val="2E4D37"/>
                <w:sz w:val="22"/>
                <w:szCs w:val="22"/>
                <w:lang w:val="es-ES_tradnl"/>
              </w:rPr>
            </w:pPr>
            <w:r w:rsidRPr="0030287F">
              <w:rPr>
                <w:rFonts w:ascii="Trebuchet MS" w:hAnsi="Trebuchet MS"/>
                <w:b/>
                <w:color w:val="2E4D37"/>
                <w:sz w:val="22"/>
                <w:szCs w:val="22"/>
                <w:lang w:val="es-ES_tradnl"/>
              </w:rPr>
              <w:t>Actividad</w:t>
            </w:r>
          </w:p>
        </w:tc>
        <w:tc>
          <w:tcPr>
            <w:tcW w:w="3157" w:type="dxa"/>
            <w:shd w:val="clear" w:color="auto" w:fill="B5C034"/>
          </w:tcPr>
          <w:p w14:paraId="13EBD103" w14:textId="77777777" w:rsidR="0020336B" w:rsidRPr="0030287F" w:rsidRDefault="0020336B" w:rsidP="00383181">
            <w:pPr>
              <w:spacing w:line="360" w:lineRule="auto"/>
              <w:rPr>
                <w:rFonts w:ascii="Trebuchet MS" w:hAnsi="Trebuchet MS"/>
                <w:b/>
                <w:color w:val="2E4D37"/>
                <w:sz w:val="22"/>
                <w:szCs w:val="22"/>
                <w:lang w:val="es-ES_tradnl"/>
              </w:rPr>
            </w:pPr>
            <w:r w:rsidRPr="0030287F">
              <w:rPr>
                <w:rFonts w:ascii="Trebuchet MS" w:hAnsi="Trebuchet MS"/>
                <w:b/>
                <w:color w:val="2E4D37"/>
                <w:sz w:val="22"/>
                <w:szCs w:val="22"/>
                <w:lang w:val="es-ES_tradnl"/>
              </w:rPr>
              <w:t>Fecha</w:t>
            </w:r>
          </w:p>
        </w:tc>
      </w:tr>
      <w:tr w:rsidR="0020336B" w:rsidRPr="00AB6FD6" w14:paraId="58325AAC" w14:textId="77777777" w:rsidTr="00383181">
        <w:trPr>
          <w:trHeight w:val="751"/>
        </w:trPr>
        <w:tc>
          <w:tcPr>
            <w:tcW w:w="2890" w:type="dxa"/>
            <w:tcBorders>
              <w:bottom w:val="single" w:sz="4" w:space="0" w:color="000000" w:themeColor="text1"/>
            </w:tcBorders>
          </w:tcPr>
          <w:p w14:paraId="1082A205"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Gobernanza ( Secretaría Ejecutiva)</w:t>
            </w:r>
          </w:p>
        </w:tc>
        <w:tc>
          <w:tcPr>
            <w:tcW w:w="3429" w:type="dxa"/>
            <w:tcBorders>
              <w:bottom w:val="single" w:sz="4" w:space="0" w:color="000000" w:themeColor="text1"/>
            </w:tcBorders>
          </w:tcPr>
          <w:p w14:paraId="7E8E6411"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Reunión con pequeños productores forestales y agroforestales</w:t>
            </w:r>
          </w:p>
        </w:tc>
        <w:tc>
          <w:tcPr>
            <w:tcW w:w="3157" w:type="dxa"/>
            <w:tcBorders>
              <w:bottom w:val="single" w:sz="4" w:space="0" w:color="000000" w:themeColor="text1"/>
            </w:tcBorders>
          </w:tcPr>
          <w:p w14:paraId="37A1E09B"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26 de marzo</w:t>
            </w:r>
          </w:p>
        </w:tc>
      </w:tr>
      <w:tr w:rsidR="0020336B" w:rsidRPr="00AB6FD6" w14:paraId="48626243" w14:textId="77777777" w:rsidTr="00383181">
        <w:trPr>
          <w:trHeight w:val="751"/>
        </w:trPr>
        <w:tc>
          <w:tcPr>
            <w:tcW w:w="2890" w:type="dxa"/>
            <w:shd w:val="clear" w:color="auto" w:fill="F3F3F3"/>
          </w:tcPr>
          <w:p w14:paraId="1ECD5373"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Gobernanza ( Comité Ejecutivo </w:t>
            </w:r>
          </w:p>
        </w:tc>
        <w:tc>
          <w:tcPr>
            <w:tcW w:w="3429" w:type="dxa"/>
            <w:shd w:val="clear" w:color="auto" w:fill="F3F3F3"/>
          </w:tcPr>
          <w:p w14:paraId="460729E2"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Reunión con Mesa Nacional Indígena</w:t>
            </w:r>
          </w:p>
        </w:tc>
        <w:tc>
          <w:tcPr>
            <w:tcW w:w="3157" w:type="dxa"/>
            <w:shd w:val="clear" w:color="auto" w:fill="F3F3F3"/>
          </w:tcPr>
          <w:p w14:paraId="1BDEAB67"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20 de enero </w:t>
            </w:r>
          </w:p>
        </w:tc>
      </w:tr>
      <w:tr w:rsidR="0020336B" w:rsidRPr="00AB6FD6" w14:paraId="544E7D7F" w14:textId="77777777" w:rsidTr="00383181">
        <w:trPr>
          <w:trHeight w:val="367"/>
        </w:trPr>
        <w:tc>
          <w:tcPr>
            <w:tcW w:w="2890" w:type="dxa"/>
            <w:tcBorders>
              <w:bottom w:val="single" w:sz="4" w:space="0" w:color="000000" w:themeColor="text1"/>
            </w:tcBorders>
          </w:tcPr>
          <w:p w14:paraId="01608800"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ONGS ( Climate Law Partners)</w:t>
            </w:r>
          </w:p>
          <w:p w14:paraId="6F4E0B70" w14:textId="77777777" w:rsidR="0020336B" w:rsidRPr="00AB6FD6" w:rsidRDefault="0020336B" w:rsidP="00383181">
            <w:pPr>
              <w:spacing w:line="360" w:lineRule="auto"/>
              <w:rPr>
                <w:rFonts w:ascii="Trebuchet MS" w:hAnsi="Trebuchet MS"/>
                <w:sz w:val="22"/>
                <w:szCs w:val="22"/>
                <w:lang w:val="es-ES_tradnl"/>
              </w:rPr>
            </w:pPr>
          </w:p>
        </w:tc>
        <w:tc>
          <w:tcPr>
            <w:tcW w:w="3429" w:type="dxa"/>
            <w:tcBorders>
              <w:bottom w:val="single" w:sz="4" w:space="0" w:color="000000" w:themeColor="text1"/>
            </w:tcBorders>
          </w:tcPr>
          <w:p w14:paraId="2019C4AC"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Reunión con Hugo Lázaro</w:t>
            </w:r>
          </w:p>
          <w:p w14:paraId="179AB89A" w14:textId="77777777" w:rsidR="0020336B" w:rsidRPr="00AB6FD6" w:rsidRDefault="0020336B" w:rsidP="00383181">
            <w:pPr>
              <w:spacing w:line="360" w:lineRule="auto"/>
              <w:rPr>
                <w:rFonts w:ascii="Trebuchet MS" w:hAnsi="Trebuchet MS"/>
                <w:sz w:val="22"/>
                <w:szCs w:val="22"/>
                <w:lang w:val="es-ES_tradnl"/>
              </w:rPr>
            </w:pPr>
          </w:p>
        </w:tc>
        <w:tc>
          <w:tcPr>
            <w:tcW w:w="3157" w:type="dxa"/>
            <w:tcBorders>
              <w:bottom w:val="single" w:sz="4" w:space="0" w:color="000000" w:themeColor="text1"/>
            </w:tcBorders>
          </w:tcPr>
          <w:p w14:paraId="25A8B5AD"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26 de enero</w:t>
            </w:r>
          </w:p>
        </w:tc>
      </w:tr>
      <w:tr w:rsidR="0020336B" w:rsidRPr="00AB6FD6" w14:paraId="55967B33" w14:textId="77777777" w:rsidTr="00383181">
        <w:trPr>
          <w:trHeight w:val="768"/>
        </w:trPr>
        <w:tc>
          <w:tcPr>
            <w:tcW w:w="2890" w:type="dxa"/>
            <w:shd w:val="clear" w:color="auto" w:fill="F3F3F3"/>
          </w:tcPr>
          <w:p w14:paraId="62314E32"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ONGS (Giz)</w:t>
            </w:r>
          </w:p>
        </w:tc>
        <w:tc>
          <w:tcPr>
            <w:tcW w:w="3429" w:type="dxa"/>
            <w:shd w:val="clear" w:color="auto" w:fill="F3F3F3"/>
          </w:tcPr>
          <w:p w14:paraId="1891C4EF"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Reunión con viceministra de presidencia</w:t>
            </w:r>
          </w:p>
        </w:tc>
        <w:tc>
          <w:tcPr>
            <w:tcW w:w="3157" w:type="dxa"/>
            <w:shd w:val="clear" w:color="auto" w:fill="F3F3F3"/>
          </w:tcPr>
          <w:p w14:paraId="2B3CC677"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27 de enero</w:t>
            </w:r>
          </w:p>
        </w:tc>
      </w:tr>
      <w:tr w:rsidR="0020336B" w:rsidRPr="00AB6FD6" w14:paraId="40C0859B" w14:textId="77777777" w:rsidTr="00383181">
        <w:trPr>
          <w:trHeight w:val="751"/>
        </w:trPr>
        <w:tc>
          <w:tcPr>
            <w:tcW w:w="2890" w:type="dxa"/>
            <w:tcBorders>
              <w:bottom w:val="single" w:sz="4" w:space="0" w:color="000000" w:themeColor="text1"/>
            </w:tcBorders>
          </w:tcPr>
          <w:p w14:paraId="090147AB"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Gobernanza ( Fonafifo)</w:t>
            </w:r>
          </w:p>
        </w:tc>
        <w:tc>
          <w:tcPr>
            <w:tcW w:w="3429" w:type="dxa"/>
            <w:tcBorders>
              <w:bottom w:val="single" w:sz="4" w:space="0" w:color="000000" w:themeColor="text1"/>
            </w:tcBorders>
          </w:tcPr>
          <w:p w14:paraId="1127336E"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Reunión con Levi Sucre, Juan Martinez y Hugo Lázaro</w:t>
            </w:r>
          </w:p>
        </w:tc>
        <w:tc>
          <w:tcPr>
            <w:tcW w:w="3157" w:type="dxa"/>
            <w:tcBorders>
              <w:bottom w:val="single" w:sz="4" w:space="0" w:color="000000" w:themeColor="text1"/>
            </w:tcBorders>
          </w:tcPr>
          <w:p w14:paraId="27ECC14E"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28 de enero</w:t>
            </w:r>
          </w:p>
        </w:tc>
      </w:tr>
      <w:tr w:rsidR="0020336B" w:rsidRPr="00AB6FD6" w14:paraId="1B870021" w14:textId="77777777" w:rsidTr="00383181">
        <w:trPr>
          <w:trHeight w:val="768"/>
        </w:trPr>
        <w:tc>
          <w:tcPr>
            <w:tcW w:w="2890" w:type="dxa"/>
            <w:shd w:val="clear" w:color="auto" w:fill="F3F3F3"/>
          </w:tcPr>
          <w:p w14:paraId="34D274F5"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Gobernanza</w:t>
            </w:r>
          </w:p>
        </w:tc>
        <w:tc>
          <w:tcPr>
            <w:tcW w:w="3429" w:type="dxa"/>
            <w:shd w:val="clear" w:color="auto" w:fill="F3F3F3"/>
          </w:tcPr>
          <w:p w14:paraId="08DDB931"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Taller de actualización con Pueblos Indígenas</w:t>
            </w:r>
          </w:p>
        </w:tc>
        <w:tc>
          <w:tcPr>
            <w:tcW w:w="3157" w:type="dxa"/>
            <w:shd w:val="clear" w:color="auto" w:fill="F3F3F3"/>
          </w:tcPr>
          <w:p w14:paraId="3D164CA4"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29 de enero</w:t>
            </w:r>
          </w:p>
        </w:tc>
      </w:tr>
      <w:tr w:rsidR="0020336B" w:rsidRPr="00AB6FD6" w14:paraId="2354BA4D" w14:textId="77777777" w:rsidTr="00383181">
        <w:trPr>
          <w:trHeight w:val="751"/>
        </w:trPr>
        <w:tc>
          <w:tcPr>
            <w:tcW w:w="2890" w:type="dxa"/>
            <w:tcBorders>
              <w:bottom w:val="single" w:sz="4" w:space="0" w:color="000000" w:themeColor="text1"/>
            </w:tcBorders>
          </w:tcPr>
          <w:p w14:paraId="251CAF95"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Secretaría Ejecutiva</w:t>
            </w:r>
          </w:p>
        </w:tc>
        <w:tc>
          <w:tcPr>
            <w:tcW w:w="3429" w:type="dxa"/>
            <w:tcBorders>
              <w:bottom w:val="single" w:sz="4" w:space="0" w:color="000000" w:themeColor="text1"/>
            </w:tcBorders>
          </w:tcPr>
          <w:p w14:paraId="5888A671"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Taller de validación de metodología con autoevaluación de las PIRS</w:t>
            </w:r>
          </w:p>
        </w:tc>
        <w:tc>
          <w:tcPr>
            <w:tcW w:w="3157" w:type="dxa"/>
            <w:tcBorders>
              <w:bottom w:val="single" w:sz="4" w:space="0" w:color="000000" w:themeColor="text1"/>
            </w:tcBorders>
          </w:tcPr>
          <w:p w14:paraId="0D66298D"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10 de febrero</w:t>
            </w:r>
          </w:p>
        </w:tc>
      </w:tr>
      <w:tr w:rsidR="0020336B" w:rsidRPr="00AB6FD6" w14:paraId="1C1DA9CA" w14:textId="77777777" w:rsidTr="00383181">
        <w:trPr>
          <w:trHeight w:val="768"/>
        </w:trPr>
        <w:tc>
          <w:tcPr>
            <w:tcW w:w="2890" w:type="dxa"/>
            <w:shd w:val="clear" w:color="auto" w:fill="F3F3F3"/>
          </w:tcPr>
          <w:p w14:paraId="047BD8AB"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shd w:val="clear" w:color="auto" w:fill="F3F3F3"/>
          </w:tcPr>
          <w:p w14:paraId="1E33D08B"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Reunión de equipo </w:t>
            </w:r>
          </w:p>
        </w:tc>
        <w:tc>
          <w:tcPr>
            <w:tcW w:w="3157" w:type="dxa"/>
            <w:shd w:val="clear" w:color="auto" w:fill="F3F3F3"/>
          </w:tcPr>
          <w:p w14:paraId="44D435B8"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6 de abril</w:t>
            </w:r>
          </w:p>
        </w:tc>
      </w:tr>
      <w:tr w:rsidR="0020336B" w:rsidRPr="00AB6FD6" w14:paraId="2224C462" w14:textId="77777777" w:rsidTr="00383181">
        <w:trPr>
          <w:trHeight w:val="751"/>
        </w:trPr>
        <w:tc>
          <w:tcPr>
            <w:tcW w:w="2890" w:type="dxa"/>
            <w:tcBorders>
              <w:bottom w:val="single" w:sz="4" w:space="0" w:color="000000" w:themeColor="text1"/>
            </w:tcBorders>
          </w:tcPr>
          <w:p w14:paraId="39076AF9"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Pueblos Indígenas </w:t>
            </w:r>
          </w:p>
        </w:tc>
        <w:tc>
          <w:tcPr>
            <w:tcW w:w="3429" w:type="dxa"/>
            <w:tcBorders>
              <w:bottom w:val="single" w:sz="4" w:space="0" w:color="000000" w:themeColor="text1"/>
            </w:tcBorders>
          </w:tcPr>
          <w:p w14:paraId="6C9F9BF6"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Estrategia de Financiamiento en Conservación Internacional</w:t>
            </w:r>
          </w:p>
        </w:tc>
        <w:tc>
          <w:tcPr>
            <w:tcW w:w="3157" w:type="dxa"/>
            <w:tcBorders>
              <w:bottom w:val="single" w:sz="4" w:space="0" w:color="000000" w:themeColor="text1"/>
            </w:tcBorders>
          </w:tcPr>
          <w:p w14:paraId="422F0D79"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8 de abril</w:t>
            </w:r>
          </w:p>
        </w:tc>
      </w:tr>
      <w:tr w:rsidR="0020336B" w:rsidRPr="00AB6FD6" w14:paraId="5E21EC4B" w14:textId="77777777" w:rsidTr="00383181">
        <w:trPr>
          <w:trHeight w:val="384"/>
        </w:trPr>
        <w:tc>
          <w:tcPr>
            <w:tcW w:w="2890" w:type="dxa"/>
            <w:shd w:val="clear" w:color="auto" w:fill="F3F3F3"/>
          </w:tcPr>
          <w:p w14:paraId="778EACE1"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Gobernanza ( Comité Ejecutivo</w:t>
            </w:r>
          </w:p>
          <w:p w14:paraId="378B264E" w14:textId="77777777" w:rsidR="0020336B" w:rsidRPr="00AB6FD6" w:rsidRDefault="0020336B" w:rsidP="00383181">
            <w:pPr>
              <w:spacing w:line="360" w:lineRule="auto"/>
              <w:rPr>
                <w:rFonts w:ascii="Trebuchet MS" w:hAnsi="Trebuchet MS"/>
                <w:sz w:val="22"/>
                <w:szCs w:val="22"/>
                <w:lang w:val="es-ES_tradnl"/>
              </w:rPr>
            </w:pPr>
          </w:p>
        </w:tc>
        <w:tc>
          <w:tcPr>
            <w:tcW w:w="3429" w:type="dxa"/>
            <w:shd w:val="clear" w:color="auto" w:fill="F3F3F3"/>
          </w:tcPr>
          <w:p w14:paraId="70494DD5"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Presentación de los avances del componente social a funcionarios de Wise </w:t>
            </w:r>
          </w:p>
        </w:tc>
        <w:tc>
          <w:tcPr>
            <w:tcW w:w="3157" w:type="dxa"/>
            <w:shd w:val="clear" w:color="auto" w:fill="F3F3F3"/>
          </w:tcPr>
          <w:p w14:paraId="473BD9DE"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9 de abril </w:t>
            </w:r>
          </w:p>
        </w:tc>
      </w:tr>
      <w:tr w:rsidR="0020336B" w:rsidRPr="00AB6FD6" w14:paraId="0CD29F54" w14:textId="77777777" w:rsidTr="00383181">
        <w:trPr>
          <w:trHeight w:val="144"/>
        </w:trPr>
        <w:tc>
          <w:tcPr>
            <w:tcW w:w="2890" w:type="dxa"/>
            <w:tcBorders>
              <w:bottom w:val="single" w:sz="4" w:space="0" w:color="000000" w:themeColor="text1"/>
            </w:tcBorders>
          </w:tcPr>
          <w:p w14:paraId="5672E07F"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ONGS ( Programa REDD CCAD GiZ</w:t>
            </w:r>
          </w:p>
        </w:tc>
        <w:tc>
          <w:tcPr>
            <w:tcW w:w="3429" w:type="dxa"/>
            <w:tcBorders>
              <w:bottom w:val="single" w:sz="4" w:space="0" w:color="000000" w:themeColor="text1"/>
            </w:tcBorders>
          </w:tcPr>
          <w:p w14:paraId="101B4D85"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Taller con pequeños productores de la región caribe para definición de PSA campesino</w:t>
            </w:r>
          </w:p>
        </w:tc>
        <w:tc>
          <w:tcPr>
            <w:tcW w:w="3157" w:type="dxa"/>
            <w:tcBorders>
              <w:bottom w:val="single" w:sz="4" w:space="0" w:color="000000" w:themeColor="text1"/>
            </w:tcBorders>
          </w:tcPr>
          <w:p w14:paraId="02799194"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10 de abril </w:t>
            </w:r>
          </w:p>
        </w:tc>
      </w:tr>
      <w:tr w:rsidR="0020336B" w:rsidRPr="00AB6FD6" w14:paraId="1E1D60A8" w14:textId="77777777" w:rsidTr="00383181">
        <w:trPr>
          <w:trHeight w:val="144"/>
        </w:trPr>
        <w:tc>
          <w:tcPr>
            <w:tcW w:w="2890" w:type="dxa"/>
            <w:shd w:val="clear" w:color="auto" w:fill="F3F3F3"/>
          </w:tcPr>
          <w:p w14:paraId="073714B7"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shd w:val="clear" w:color="auto" w:fill="F3F3F3"/>
          </w:tcPr>
          <w:p w14:paraId="6722679E"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Video-conferencia con Bryan Foster, Profesor de la Universidad de Oregon</w:t>
            </w:r>
          </w:p>
        </w:tc>
        <w:tc>
          <w:tcPr>
            <w:tcW w:w="3157" w:type="dxa"/>
            <w:shd w:val="clear" w:color="auto" w:fill="F3F3F3"/>
          </w:tcPr>
          <w:p w14:paraId="2DEDFD5B"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14 de abril</w:t>
            </w:r>
          </w:p>
        </w:tc>
      </w:tr>
      <w:tr w:rsidR="0020336B" w:rsidRPr="00AB6FD6" w14:paraId="7A1925A3" w14:textId="77777777" w:rsidTr="00383181">
        <w:trPr>
          <w:trHeight w:val="144"/>
        </w:trPr>
        <w:tc>
          <w:tcPr>
            <w:tcW w:w="2890" w:type="dxa"/>
            <w:tcBorders>
              <w:bottom w:val="single" w:sz="4" w:space="0" w:color="000000" w:themeColor="text1"/>
            </w:tcBorders>
          </w:tcPr>
          <w:p w14:paraId="6811C347"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tcPr>
          <w:p w14:paraId="0C7D681E"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Atención a misión de UN-REDD</w:t>
            </w:r>
          </w:p>
        </w:tc>
        <w:tc>
          <w:tcPr>
            <w:tcW w:w="3157" w:type="dxa"/>
            <w:tcBorders>
              <w:bottom w:val="single" w:sz="4" w:space="0" w:color="000000" w:themeColor="text1"/>
            </w:tcBorders>
          </w:tcPr>
          <w:p w14:paraId="420FFAE6"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14 de abril</w:t>
            </w:r>
          </w:p>
        </w:tc>
      </w:tr>
      <w:tr w:rsidR="0020336B" w:rsidRPr="00AB6FD6" w14:paraId="0C41BCB5" w14:textId="77777777" w:rsidTr="00383181">
        <w:trPr>
          <w:trHeight w:val="144"/>
        </w:trPr>
        <w:tc>
          <w:tcPr>
            <w:tcW w:w="2890" w:type="dxa"/>
            <w:shd w:val="clear" w:color="auto" w:fill="F3F3F3"/>
          </w:tcPr>
          <w:p w14:paraId="31C5E77C"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Secretaría REDD+</w:t>
            </w:r>
          </w:p>
          <w:p w14:paraId="104E50E6" w14:textId="77777777" w:rsidR="0020336B" w:rsidRPr="00AB6FD6" w:rsidRDefault="0020336B" w:rsidP="00383181">
            <w:pPr>
              <w:spacing w:line="360" w:lineRule="auto"/>
              <w:rPr>
                <w:rFonts w:ascii="Trebuchet MS" w:hAnsi="Trebuchet MS"/>
                <w:sz w:val="22"/>
                <w:szCs w:val="22"/>
                <w:lang w:val="es-ES_tradnl"/>
              </w:rPr>
            </w:pPr>
          </w:p>
        </w:tc>
        <w:tc>
          <w:tcPr>
            <w:tcW w:w="3429" w:type="dxa"/>
            <w:shd w:val="clear" w:color="auto" w:fill="F3F3F3"/>
          </w:tcPr>
          <w:p w14:paraId="27823AA8"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Atención a misión de UN-REDD</w:t>
            </w:r>
          </w:p>
        </w:tc>
        <w:tc>
          <w:tcPr>
            <w:tcW w:w="3157" w:type="dxa"/>
            <w:shd w:val="clear" w:color="auto" w:fill="F3F3F3"/>
          </w:tcPr>
          <w:p w14:paraId="4A111439"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15 de abril</w:t>
            </w:r>
          </w:p>
        </w:tc>
      </w:tr>
      <w:tr w:rsidR="0020336B" w:rsidRPr="00AB6FD6" w14:paraId="2CB8278B" w14:textId="77777777" w:rsidTr="00383181">
        <w:trPr>
          <w:trHeight w:val="144"/>
        </w:trPr>
        <w:tc>
          <w:tcPr>
            <w:tcW w:w="2890" w:type="dxa"/>
            <w:tcBorders>
              <w:bottom w:val="single" w:sz="4" w:space="0" w:color="000000" w:themeColor="text1"/>
            </w:tcBorders>
          </w:tcPr>
          <w:p w14:paraId="50F111BE" w14:textId="77777777" w:rsidR="0020336B" w:rsidRDefault="0020336B" w:rsidP="00383181">
            <w:pPr>
              <w:spacing w:line="360" w:lineRule="auto"/>
              <w:rPr>
                <w:rFonts w:ascii="Trebuchet MS" w:hAnsi="Trebuchet MS"/>
                <w:sz w:val="22"/>
                <w:szCs w:val="22"/>
                <w:lang w:val="es-ES_tradnl"/>
              </w:rPr>
            </w:pPr>
          </w:p>
          <w:p w14:paraId="4B428362"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Secretaría REDD+</w:t>
            </w:r>
          </w:p>
          <w:p w14:paraId="51B72CE1" w14:textId="77777777" w:rsidR="0020336B" w:rsidRPr="00AB6FD6" w:rsidRDefault="0020336B" w:rsidP="00383181">
            <w:pPr>
              <w:spacing w:line="360" w:lineRule="auto"/>
              <w:rPr>
                <w:rFonts w:ascii="Trebuchet MS" w:hAnsi="Trebuchet MS"/>
                <w:sz w:val="22"/>
                <w:szCs w:val="22"/>
                <w:lang w:val="es-ES_tradnl"/>
              </w:rPr>
            </w:pPr>
          </w:p>
        </w:tc>
        <w:tc>
          <w:tcPr>
            <w:tcW w:w="3429" w:type="dxa"/>
            <w:tcBorders>
              <w:bottom w:val="single" w:sz="4" w:space="0" w:color="000000" w:themeColor="text1"/>
            </w:tcBorders>
          </w:tcPr>
          <w:p w14:paraId="7B418B40"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Teleconferencia con Banco  Mundial</w:t>
            </w:r>
          </w:p>
        </w:tc>
        <w:tc>
          <w:tcPr>
            <w:tcW w:w="3157" w:type="dxa"/>
            <w:tcBorders>
              <w:bottom w:val="single" w:sz="4" w:space="0" w:color="000000" w:themeColor="text1"/>
            </w:tcBorders>
          </w:tcPr>
          <w:p w14:paraId="1C881C73"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20 de abril</w:t>
            </w:r>
          </w:p>
        </w:tc>
      </w:tr>
      <w:tr w:rsidR="0020336B" w:rsidRPr="00AB6FD6" w14:paraId="1543AE48" w14:textId="77777777" w:rsidTr="00383181">
        <w:trPr>
          <w:trHeight w:val="144"/>
        </w:trPr>
        <w:tc>
          <w:tcPr>
            <w:tcW w:w="2890" w:type="dxa"/>
            <w:tcBorders>
              <w:bottom w:val="single" w:sz="4" w:space="0" w:color="000000" w:themeColor="text1"/>
            </w:tcBorders>
            <w:shd w:val="clear" w:color="auto" w:fill="F3F3F3"/>
          </w:tcPr>
          <w:p w14:paraId="2FD1C914"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1E1BC5FB" w14:textId="77777777" w:rsidR="0020336B" w:rsidRPr="008F71D7" w:rsidRDefault="0020336B" w:rsidP="00383181">
            <w:pPr>
              <w:spacing w:line="360" w:lineRule="auto"/>
              <w:rPr>
                <w:rFonts w:ascii="Trebuchet MS" w:hAnsi="Trebuchet MS"/>
                <w:sz w:val="22"/>
                <w:szCs w:val="22"/>
                <w:lang w:val="es-ES_tradnl"/>
              </w:rPr>
            </w:pPr>
            <w:r>
              <w:rPr>
                <w:rFonts w:ascii="Trebuchet MS" w:hAnsi="Trebuchet MS" w:cs="Helvetica"/>
                <w:color w:val="262626"/>
                <w:sz w:val="22"/>
                <w:szCs w:val="22"/>
                <w:lang w:val="es-ES_tradnl"/>
              </w:rPr>
              <w:t xml:space="preserve">Reunión con Kifah Sassa para definir tdr para sistematización del proceso social </w:t>
            </w:r>
          </w:p>
        </w:tc>
        <w:tc>
          <w:tcPr>
            <w:tcW w:w="3157" w:type="dxa"/>
            <w:tcBorders>
              <w:bottom w:val="single" w:sz="4" w:space="0" w:color="000000" w:themeColor="text1"/>
            </w:tcBorders>
            <w:shd w:val="clear" w:color="auto" w:fill="F3F3F3"/>
          </w:tcPr>
          <w:p w14:paraId="2A86ED20" w14:textId="77777777" w:rsidR="0020336B" w:rsidRPr="00AB6FD6"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22 de abril</w:t>
            </w:r>
          </w:p>
        </w:tc>
      </w:tr>
      <w:tr w:rsidR="0020336B" w:rsidRPr="00AB6FD6" w14:paraId="58EEF725" w14:textId="77777777" w:rsidTr="00383181">
        <w:trPr>
          <w:trHeight w:val="144"/>
        </w:trPr>
        <w:tc>
          <w:tcPr>
            <w:tcW w:w="2890" w:type="dxa"/>
            <w:tcBorders>
              <w:bottom w:val="single" w:sz="4" w:space="0" w:color="000000" w:themeColor="text1"/>
            </w:tcBorders>
            <w:shd w:val="clear" w:color="auto" w:fill="auto"/>
          </w:tcPr>
          <w:p w14:paraId="6081C8D6"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Banco Mundial</w:t>
            </w:r>
          </w:p>
        </w:tc>
        <w:tc>
          <w:tcPr>
            <w:tcW w:w="3429" w:type="dxa"/>
            <w:tcBorders>
              <w:bottom w:val="single" w:sz="4" w:space="0" w:color="000000" w:themeColor="text1"/>
            </w:tcBorders>
            <w:shd w:val="clear" w:color="auto" w:fill="auto"/>
          </w:tcPr>
          <w:p w14:paraId="6E029AEC" w14:textId="77777777" w:rsidR="0020336B" w:rsidRPr="008F71D7" w:rsidRDefault="0020336B" w:rsidP="00383181">
            <w:pPr>
              <w:spacing w:line="360" w:lineRule="auto"/>
              <w:rPr>
                <w:rFonts w:ascii="Trebuchet MS" w:hAnsi="Trebuchet MS" w:cs="Helvetica"/>
                <w:color w:val="262626"/>
                <w:sz w:val="22"/>
                <w:szCs w:val="22"/>
                <w:lang w:val="es-ES_tradnl"/>
              </w:rPr>
            </w:pPr>
            <w:r>
              <w:rPr>
                <w:rFonts w:ascii="Trebuchet MS" w:hAnsi="Trebuchet MS"/>
                <w:sz w:val="22"/>
                <w:szCs w:val="22"/>
                <w:lang w:val="es-ES_tradnl"/>
              </w:rPr>
              <w:t>Taller con pequeños productores de la región pacifico central para definición de PSA campesino</w:t>
            </w:r>
          </w:p>
        </w:tc>
        <w:tc>
          <w:tcPr>
            <w:tcW w:w="3157" w:type="dxa"/>
            <w:tcBorders>
              <w:bottom w:val="single" w:sz="4" w:space="0" w:color="000000" w:themeColor="text1"/>
            </w:tcBorders>
            <w:shd w:val="clear" w:color="auto" w:fill="auto"/>
          </w:tcPr>
          <w:p w14:paraId="74FE4020"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24 de abril</w:t>
            </w:r>
          </w:p>
        </w:tc>
      </w:tr>
      <w:tr w:rsidR="0020336B" w:rsidRPr="00AB6FD6" w14:paraId="0BA36124" w14:textId="77777777" w:rsidTr="00383181">
        <w:trPr>
          <w:trHeight w:val="144"/>
        </w:trPr>
        <w:tc>
          <w:tcPr>
            <w:tcW w:w="2890" w:type="dxa"/>
            <w:tcBorders>
              <w:bottom w:val="single" w:sz="4" w:space="0" w:color="000000" w:themeColor="text1"/>
            </w:tcBorders>
            <w:shd w:val="clear" w:color="auto" w:fill="F3F3F3"/>
          </w:tcPr>
          <w:p w14:paraId="628C3974"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38851060"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ADI Rey Curré</w:t>
            </w:r>
          </w:p>
        </w:tc>
        <w:tc>
          <w:tcPr>
            <w:tcW w:w="3157" w:type="dxa"/>
            <w:tcBorders>
              <w:bottom w:val="single" w:sz="4" w:space="0" w:color="000000" w:themeColor="text1"/>
            </w:tcBorders>
            <w:shd w:val="clear" w:color="auto" w:fill="F3F3F3"/>
          </w:tcPr>
          <w:p w14:paraId="63D208AB"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27 de abril</w:t>
            </w:r>
          </w:p>
        </w:tc>
      </w:tr>
      <w:tr w:rsidR="0020336B" w:rsidRPr="00AB6FD6" w14:paraId="5DF80179" w14:textId="77777777" w:rsidTr="00383181">
        <w:trPr>
          <w:trHeight w:val="144"/>
        </w:trPr>
        <w:tc>
          <w:tcPr>
            <w:tcW w:w="2890" w:type="dxa"/>
            <w:tcBorders>
              <w:bottom w:val="single" w:sz="4" w:space="0" w:color="000000" w:themeColor="text1"/>
            </w:tcBorders>
            <w:shd w:val="clear" w:color="auto" w:fill="auto"/>
          </w:tcPr>
          <w:p w14:paraId="15D24D77"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auto"/>
          </w:tcPr>
          <w:p w14:paraId="3FF2883A"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ADI Boruca</w:t>
            </w:r>
          </w:p>
        </w:tc>
        <w:tc>
          <w:tcPr>
            <w:tcW w:w="3157" w:type="dxa"/>
            <w:tcBorders>
              <w:bottom w:val="single" w:sz="4" w:space="0" w:color="000000" w:themeColor="text1"/>
            </w:tcBorders>
            <w:shd w:val="clear" w:color="auto" w:fill="auto"/>
          </w:tcPr>
          <w:p w14:paraId="5660E32C"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27 de abril</w:t>
            </w:r>
          </w:p>
        </w:tc>
      </w:tr>
      <w:tr w:rsidR="0020336B" w:rsidRPr="00AB6FD6" w14:paraId="66FB105B" w14:textId="77777777" w:rsidTr="00383181">
        <w:trPr>
          <w:trHeight w:val="144"/>
        </w:trPr>
        <w:tc>
          <w:tcPr>
            <w:tcW w:w="2890" w:type="dxa"/>
            <w:tcBorders>
              <w:bottom w:val="single" w:sz="4" w:space="0" w:color="000000" w:themeColor="text1"/>
            </w:tcBorders>
            <w:shd w:val="clear" w:color="auto" w:fill="F3F3F3"/>
          </w:tcPr>
          <w:p w14:paraId="0E5D6DC8"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31493792"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ADI Térraba</w:t>
            </w:r>
          </w:p>
        </w:tc>
        <w:tc>
          <w:tcPr>
            <w:tcW w:w="3157" w:type="dxa"/>
            <w:tcBorders>
              <w:bottom w:val="single" w:sz="4" w:space="0" w:color="000000" w:themeColor="text1"/>
            </w:tcBorders>
            <w:shd w:val="clear" w:color="auto" w:fill="F3F3F3"/>
          </w:tcPr>
          <w:p w14:paraId="60E5B26E"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 xml:space="preserve">27 de abril </w:t>
            </w:r>
          </w:p>
        </w:tc>
      </w:tr>
      <w:tr w:rsidR="0020336B" w:rsidRPr="00AB6FD6" w14:paraId="01248C9D" w14:textId="77777777" w:rsidTr="00383181">
        <w:trPr>
          <w:trHeight w:val="144"/>
        </w:trPr>
        <w:tc>
          <w:tcPr>
            <w:tcW w:w="2890" w:type="dxa"/>
            <w:tcBorders>
              <w:bottom w:val="single" w:sz="4" w:space="0" w:color="000000" w:themeColor="text1"/>
            </w:tcBorders>
            <w:shd w:val="clear" w:color="auto" w:fill="auto"/>
          </w:tcPr>
          <w:p w14:paraId="48AF7090"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auto"/>
          </w:tcPr>
          <w:p w14:paraId="0D7E27AC"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ADI Cabagra</w:t>
            </w:r>
          </w:p>
        </w:tc>
        <w:tc>
          <w:tcPr>
            <w:tcW w:w="3157" w:type="dxa"/>
            <w:tcBorders>
              <w:bottom w:val="single" w:sz="4" w:space="0" w:color="000000" w:themeColor="text1"/>
            </w:tcBorders>
            <w:shd w:val="clear" w:color="auto" w:fill="auto"/>
          </w:tcPr>
          <w:p w14:paraId="3BC49F6A"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27 de abril</w:t>
            </w:r>
          </w:p>
        </w:tc>
      </w:tr>
      <w:tr w:rsidR="0020336B" w:rsidRPr="00AB6FD6" w14:paraId="44ECA9C1" w14:textId="77777777" w:rsidTr="00383181">
        <w:trPr>
          <w:trHeight w:val="144"/>
        </w:trPr>
        <w:tc>
          <w:tcPr>
            <w:tcW w:w="2890" w:type="dxa"/>
            <w:tcBorders>
              <w:bottom w:val="single" w:sz="4" w:space="0" w:color="000000" w:themeColor="text1"/>
            </w:tcBorders>
            <w:shd w:val="clear" w:color="auto" w:fill="F3F3F3"/>
          </w:tcPr>
          <w:p w14:paraId="7233141C"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2C977567"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 xml:space="preserve">Taller de capacitación a territorios del Pacífico Central sobre presentación de ofertas técnicas </w:t>
            </w:r>
          </w:p>
        </w:tc>
        <w:tc>
          <w:tcPr>
            <w:tcW w:w="3157" w:type="dxa"/>
            <w:tcBorders>
              <w:bottom w:val="single" w:sz="4" w:space="0" w:color="000000" w:themeColor="text1"/>
            </w:tcBorders>
            <w:shd w:val="clear" w:color="auto" w:fill="F3F3F3"/>
          </w:tcPr>
          <w:p w14:paraId="497FBFC4"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5 de mayo</w:t>
            </w:r>
          </w:p>
        </w:tc>
      </w:tr>
      <w:tr w:rsidR="0020336B" w:rsidRPr="00AB6FD6" w14:paraId="64221534" w14:textId="77777777" w:rsidTr="00383181">
        <w:trPr>
          <w:trHeight w:val="144"/>
        </w:trPr>
        <w:tc>
          <w:tcPr>
            <w:tcW w:w="2890" w:type="dxa"/>
            <w:shd w:val="clear" w:color="auto" w:fill="auto"/>
          </w:tcPr>
          <w:p w14:paraId="46392C00"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shd w:val="clear" w:color="auto" w:fill="auto"/>
          </w:tcPr>
          <w:p w14:paraId="1A59E281"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Taller de seguimiento Puntos Focales Programa REDD/CCAD/GiZ</w:t>
            </w:r>
          </w:p>
        </w:tc>
        <w:tc>
          <w:tcPr>
            <w:tcW w:w="3157" w:type="dxa"/>
            <w:shd w:val="clear" w:color="auto" w:fill="auto"/>
          </w:tcPr>
          <w:p w14:paraId="055334ED"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6 de mayo</w:t>
            </w:r>
          </w:p>
        </w:tc>
      </w:tr>
      <w:tr w:rsidR="0020336B" w:rsidRPr="00AB6FD6" w14:paraId="69BD746B" w14:textId="77777777" w:rsidTr="00383181">
        <w:trPr>
          <w:trHeight w:val="144"/>
        </w:trPr>
        <w:tc>
          <w:tcPr>
            <w:tcW w:w="2890" w:type="dxa"/>
            <w:tcBorders>
              <w:bottom w:val="single" w:sz="4" w:space="0" w:color="000000" w:themeColor="text1"/>
            </w:tcBorders>
            <w:shd w:val="clear" w:color="auto" w:fill="F3F3F3"/>
          </w:tcPr>
          <w:p w14:paraId="0A945312"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tcBorders>
              <w:bottom w:val="single" w:sz="4" w:space="0" w:color="000000" w:themeColor="text1"/>
            </w:tcBorders>
            <w:shd w:val="clear" w:color="auto" w:fill="F3F3F3"/>
          </w:tcPr>
          <w:p w14:paraId="77439195"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Taller de seguimiento Puntos Focales Programa REDD/CCAD/GiZ</w:t>
            </w:r>
          </w:p>
        </w:tc>
        <w:tc>
          <w:tcPr>
            <w:tcW w:w="3157" w:type="dxa"/>
            <w:tcBorders>
              <w:bottom w:val="single" w:sz="4" w:space="0" w:color="000000" w:themeColor="text1"/>
            </w:tcBorders>
            <w:shd w:val="clear" w:color="auto" w:fill="F3F3F3"/>
          </w:tcPr>
          <w:p w14:paraId="7634FC3C"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7 de mayo</w:t>
            </w:r>
          </w:p>
        </w:tc>
      </w:tr>
      <w:tr w:rsidR="0020336B" w:rsidRPr="00AB6FD6" w14:paraId="04F1FEA2" w14:textId="77777777" w:rsidTr="00383181">
        <w:trPr>
          <w:trHeight w:val="144"/>
        </w:trPr>
        <w:tc>
          <w:tcPr>
            <w:tcW w:w="2890" w:type="dxa"/>
            <w:shd w:val="clear" w:color="auto" w:fill="auto"/>
          </w:tcPr>
          <w:p w14:paraId="242818FF"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Pueblos Indígenas</w:t>
            </w:r>
          </w:p>
        </w:tc>
        <w:tc>
          <w:tcPr>
            <w:tcW w:w="3429" w:type="dxa"/>
            <w:shd w:val="clear" w:color="auto" w:fill="auto"/>
          </w:tcPr>
          <w:p w14:paraId="3153A63C"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Teleconferencia con Zelma Larios</w:t>
            </w:r>
          </w:p>
        </w:tc>
        <w:tc>
          <w:tcPr>
            <w:tcW w:w="3157" w:type="dxa"/>
            <w:shd w:val="clear" w:color="auto" w:fill="auto"/>
          </w:tcPr>
          <w:p w14:paraId="711D1D17"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7 de mayo</w:t>
            </w:r>
          </w:p>
        </w:tc>
      </w:tr>
      <w:tr w:rsidR="0020336B" w:rsidRPr="00AB6FD6" w14:paraId="373BB593" w14:textId="77777777" w:rsidTr="00383181">
        <w:trPr>
          <w:trHeight w:val="144"/>
        </w:trPr>
        <w:tc>
          <w:tcPr>
            <w:tcW w:w="2890" w:type="dxa"/>
            <w:tcBorders>
              <w:bottom w:val="single" w:sz="4" w:space="0" w:color="000000" w:themeColor="text1"/>
            </w:tcBorders>
            <w:shd w:val="clear" w:color="auto" w:fill="F3F3F3"/>
          </w:tcPr>
          <w:p w14:paraId="52C24951"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tcBorders>
              <w:bottom w:val="single" w:sz="4" w:space="0" w:color="000000" w:themeColor="text1"/>
            </w:tcBorders>
            <w:shd w:val="clear" w:color="auto" w:fill="F3F3F3"/>
          </w:tcPr>
          <w:p w14:paraId="028398AC"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Levi Sucre y Alexandra Sáenz</w:t>
            </w:r>
          </w:p>
        </w:tc>
        <w:tc>
          <w:tcPr>
            <w:tcW w:w="3157" w:type="dxa"/>
            <w:tcBorders>
              <w:bottom w:val="single" w:sz="4" w:space="0" w:color="000000" w:themeColor="text1"/>
            </w:tcBorders>
            <w:shd w:val="clear" w:color="auto" w:fill="F3F3F3"/>
          </w:tcPr>
          <w:p w14:paraId="0D84B5B6"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9 de mayo</w:t>
            </w:r>
          </w:p>
        </w:tc>
      </w:tr>
      <w:tr w:rsidR="0020336B" w:rsidRPr="00AB6FD6" w14:paraId="57969D51" w14:textId="77777777" w:rsidTr="00383181">
        <w:trPr>
          <w:trHeight w:val="144"/>
        </w:trPr>
        <w:tc>
          <w:tcPr>
            <w:tcW w:w="2890" w:type="dxa"/>
            <w:shd w:val="clear" w:color="auto" w:fill="FFFFFF"/>
          </w:tcPr>
          <w:p w14:paraId="08B1AA90"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shd w:val="clear" w:color="auto" w:fill="FFFFFF"/>
          </w:tcPr>
          <w:p w14:paraId="22E907D8"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sz w:val="22"/>
                <w:szCs w:val="22"/>
                <w:lang w:val="es-ES_tradnl"/>
              </w:rPr>
              <w:t>Taller con pequeños productores de la región Caribe para definición de PSA campesino</w:t>
            </w:r>
          </w:p>
        </w:tc>
        <w:tc>
          <w:tcPr>
            <w:tcW w:w="3157" w:type="dxa"/>
            <w:shd w:val="clear" w:color="auto" w:fill="FFFFFF"/>
          </w:tcPr>
          <w:p w14:paraId="60DE9F6A"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9 de mayo</w:t>
            </w:r>
          </w:p>
        </w:tc>
      </w:tr>
      <w:tr w:rsidR="0020336B" w:rsidRPr="00AB6FD6" w14:paraId="7A5F98F4" w14:textId="77777777" w:rsidTr="00383181">
        <w:trPr>
          <w:trHeight w:val="144"/>
        </w:trPr>
        <w:tc>
          <w:tcPr>
            <w:tcW w:w="2890" w:type="dxa"/>
            <w:tcBorders>
              <w:bottom w:val="single" w:sz="4" w:space="0" w:color="000000" w:themeColor="text1"/>
            </w:tcBorders>
            <w:shd w:val="clear" w:color="auto" w:fill="F3F3F3"/>
          </w:tcPr>
          <w:p w14:paraId="481E1746"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Pequeños Productores</w:t>
            </w:r>
          </w:p>
        </w:tc>
        <w:tc>
          <w:tcPr>
            <w:tcW w:w="3429" w:type="dxa"/>
            <w:tcBorders>
              <w:bottom w:val="single" w:sz="4" w:space="0" w:color="000000" w:themeColor="text1"/>
            </w:tcBorders>
            <w:shd w:val="clear" w:color="auto" w:fill="F3F3F3"/>
          </w:tcPr>
          <w:p w14:paraId="456FB305"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con consultora de UN-REDD</w:t>
            </w:r>
          </w:p>
        </w:tc>
        <w:tc>
          <w:tcPr>
            <w:tcW w:w="3157" w:type="dxa"/>
            <w:tcBorders>
              <w:bottom w:val="single" w:sz="4" w:space="0" w:color="000000" w:themeColor="text1"/>
            </w:tcBorders>
            <w:shd w:val="clear" w:color="auto" w:fill="F3F3F3"/>
          </w:tcPr>
          <w:p w14:paraId="69339171"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19 de mayo</w:t>
            </w:r>
          </w:p>
        </w:tc>
      </w:tr>
      <w:tr w:rsidR="0020336B" w:rsidRPr="00AB6FD6" w14:paraId="79C8D64E" w14:textId="77777777" w:rsidTr="00383181">
        <w:trPr>
          <w:trHeight w:val="144"/>
        </w:trPr>
        <w:tc>
          <w:tcPr>
            <w:tcW w:w="2890" w:type="dxa"/>
            <w:shd w:val="clear" w:color="auto" w:fill="auto"/>
          </w:tcPr>
          <w:p w14:paraId="407BC0FA" w14:textId="77777777" w:rsidR="0020336B" w:rsidRDefault="0020336B" w:rsidP="00383181">
            <w:pPr>
              <w:spacing w:line="360" w:lineRule="auto"/>
              <w:rPr>
                <w:rFonts w:ascii="Trebuchet MS" w:hAnsi="Trebuchet MS"/>
                <w:sz w:val="22"/>
                <w:szCs w:val="22"/>
                <w:lang w:val="es-ES_tradnl"/>
              </w:rPr>
            </w:pPr>
          </w:p>
        </w:tc>
        <w:tc>
          <w:tcPr>
            <w:tcW w:w="3429" w:type="dxa"/>
            <w:shd w:val="clear" w:color="auto" w:fill="auto"/>
          </w:tcPr>
          <w:p w14:paraId="66A705DE"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Reunión de equipo</w:t>
            </w:r>
          </w:p>
        </w:tc>
        <w:tc>
          <w:tcPr>
            <w:tcW w:w="3157" w:type="dxa"/>
            <w:shd w:val="clear" w:color="auto" w:fill="auto"/>
          </w:tcPr>
          <w:p w14:paraId="309907B1"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25 de mayo</w:t>
            </w:r>
          </w:p>
        </w:tc>
      </w:tr>
      <w:tr w:rsidR="0020336B" w:rsidRPr="00AB6FD6" w14:paraId="07CDE283" w14:textId="77777777" w:rsidTr="00383181">
        <w:trPr>
          <w:trHeight w:val="144"/>
        </w:trPr>
        <w:tc>
          <w:tcPr>
            <w:tcW w:w="2890" w:type="dxa"/>
            <w:tcBorders>
              <w:bottom w:val="single" w:sz="4" w:space="0" w:color="000000" w:themeColor="text1"/>
            </w:tcBorders>
            <w:shd w:val="clear" w:color="auto" w:fill="F3F3F3"/>
          </w:tcPr>
          <w:p w14:paraId="28D279B4" w14:textId="77777777" w:rsidR="0020336B" w:rsidRDefault="0020336B" w:rsidP="00383181">
            <w:pPr>
              <w:spacing w:line="360" w:lineRule="auto"/>
              <w:rPr>
                <w:rFonts w:ascii="Trebuchet MS" w:hAnsi="Trebuchet MS"/>
                <w:sz w:val="22"/>
                <w:szCs w:val="22"/>
                <w:lang w:val="es-ES_tradnl"/>
              </w:rPr>
            </w:pPr>
          </w:p>
        </w:tc>
        <w:tc>
          <w:tcPr>
            <w:tcW w:w="3429" w:type="dxa"/>
            <w:tcBorders>
              <w:bottom w:val="single" w:sz="4" w:space="0" w:color="000000" w:themeColor="text1"/>
            </w:tcBorders>
            <w:shd w:val="clear" w:color="auto" w:fill="F3F3F3"/>
          </w:tcPr>
          <w:p w14:paraId="2D93C289"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Teleconferencia Natascha Solis, GiZ</w:t>
            </w:r>
          </w:p>
        </w:tc>
        <w:tc>
          <w:tcPr>
            <w:tcW w:w="3157" w:type="dxa"/>
            <w:tcBorders>
              <w:bottom w:val="single" w:sz="4" w:space="0" w:color="000000" w:themeColor="text1"/>
            </w:tcBorders>
            <w:shd w:val="clear" w:color="auto" w:fill="F3F3F3"/>
          </w:tcPr>
          <w:p w14:paraId="189ADAF0"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26 de mayo</w:t>
            </w:r>
          </w:p>
        </w:tc>
      </w:tr>
      <w:tr w:rsidR="0020336B" w:rsidRPr="00AB6FD6" w14:paraId="326F85C5" w14:textId="77777777" w:rsidTr="00383181">
        <w:trPr>
          <w:trHeight w:val="144"/>
        </w:trPr>
        <w:tc>
          <w:tcPr>
            <w:tcW w:w="2890" w:type="dxa"/>
            <w:shd w:val="clear" w:color="auto" w:fill="auto"/>
          </w:tcPr>
          <w:p w14:paraId="00776D59" w14:textId="77777777" w:rsidR="0020336B" w:rsidRDefault="0020336B" w:rsidP="00383181">
            <w:pPr>
              <w:spacing w:line="360" w:lineRule="auto"/>
              <w:rPr>
                <w:rFonts w:ascii="Trebuchet MS" w:hAnsi="Trebuchet MS"/>
                <w:sz w:val="22"/>
                <w:szCs w:val="22"/>
                <w:lang w:val="es-ES_tradnl"/>
              </w:rPr>
            </w:pPr>
          </w:p>
        </w:tc>
        <w:tc>
          <w:tcPr>
            <w:tcW w:w="3429" w:type="dxa"/>
            <w:shd w:val="clear" w:color="auto" w:fill="auto"/>
          </w:tcPr>
          <w:p w14:paraId="00AA93D4" w14:textId="77777777" w:rsidR="0020336B" w:rsidRDefault="0020336B" w:rsidP="00383181">
            <w:pPr>
              <w:spacing w:line="360" w:lineRule="auto"/>
              <w:rPr>
                <w:rFonts w:ascii="Trebuchet MS" w:hAnsi="Trebuchet MS" w:cs="Helvetica"/>
                <w:color w:val="262626"/>
                <w:sz w:val="22"/>
                <w:szCs w:val="22"/>
                <w:lang w:val="es-ES_tradnl"/>
              </w:rPr>
            </w:pPr>
            <w:r>
              <w:rPr>
                <w:rFonts w:ascii="Trebuchet MS" w:hAnsi="Trebuchet MS" w:cs="Helvetica"/>
                <w:color w:val="262626"/>
                <w:sz w:val="22"/>
                <w:szCs w:val="22"/>
                <w:lang w:val="es-ES_tradnl"/>
              </w:rPr>
              <w:t>Presentación del primer avance del nivel de referencia</w:t>
            </w:r>
          </w:p>
        </w:tc>
        <w:tc>
          <w:tcPr>
            <w:tcW w:w="3157" w:type="dxa"/>
            <w:shd w:val="clear" w:color="auto" w:fill="auto"/>
          </w:tcPr>
          <w:p w14:paraId="2AF5CABD" w14:textId="77777777" w:rsidR="0020336B" w:rsidRDefault="0020336B" w:rsidP="00383181">
            <w:pPr>
              <w:spacing w:line="360" w:lineRule="auto"/>
              <w:rPr>
                <w:rFonts w:ascii="Trebuchet MS" w:hAnsi="Trebuchet MS"/>
                <w:sz w:val="22"/>
                <w:szCs w:val="22"/>
                <w:lang w:val="es-ES_tradnl"/>
              </w:rPr>
            </w:pPr>
            <w:r>
              <w:rPr>
                <w:rFonts w:ascii="Trebuchet MS" w:hAnsi="Trebuchet MS"/>
                <w:sz w:val="22"/>
                <w:szCs w:val="22"/>
                <w:lang w:val="es-ES_tradnl"/>
              </w:rPr>
              <w:t>29 de mayo</w:t>
            </w:r>
          </w:p>
        </w:tc>
      </w:tr>
    </w:tbl>
    <w:p w14:paraId="2C1BA4C4" w14:textId="77777777" w:rsidR="003A75D9" w:rsidRDefault="003A75D9" w:rsidP="007E4641"/>
    <w:p w14:paraId="1DD5BBA7" w14:textId="77777777" w:rsidR="00383181" w:rsidRDefault="00383181" w:rsidP="007E4641"/>
    <w:p w14:paraId="2B8CBAE7" w14:textId="464C13D2" w:rsidR="00383181" w:rsidRDefault="00383181" w:rsidP="00383181">
      <w:pPr>
        <w:pStyle w:val="Caption"/>
      </w:pPr>
      <w:r>
        <w:t xml:space="preserve">Figure </w:t>
      </w:r>
      <w:fldSimple w:instr=" STYLEREF 1 \s ">
        <w:r>
          <w:rPr>
            <w:noProof/>
          </w:rPr>
          <w:t>0</w:t>
        </w:r>
      </w:fldSimple>
      <w:r>
        <w:noBreakHyphen/>
      </w:r>
      <w:fldSimple w:instr=" SEQ Figure \* ARABIC \s 1 ">
        <w:r>
          <w:rPr>
            <w:noProof/>
          </w:rPr>
          <w:t>2</w:t>
        </w:r>
      </w:fldSimple>
      <w:r>
        <w:t xml:space="preserve"> Actividades coordinadas en el 3 informe</w:t>
      </w:r>
    </w:p>
    <w:tbl>
      <w:tblPr>
        <w:tblStyle w:val="TableGrid"/>
        <w:tblW w:w="9476" w:type="dxa"/>
        <w:tblLook w:val="04A0" w:firstRow="1" w:lastRow="0" w:firstColumn="1" w:lastColumn="0" w:noHBand="0" w:noVBand="1"/>
      </w:tblPr>
      <w:tblGrid>
        <w:gridCol w:w="2890"/>
        <w:gridCol w:w="5228"/>
        <w:gridCol w:w="1358"/>
      </w:tblGrid>
      <w:tr w:rsidR="0020336B" w:rsidRPr="0066197E" w14:paraId="6B56EA8B" w14:textId="77777777" w:rsidTr="00383181">
        <w:trPr>
          <w:trHeight w:val="384"/>
        </w:trPr>
        <w:tc>
          <w:tcPr>
            <w:tcW w:w="2890" w:type="dxa"/>
            <w:shd w:val="clear" w:color="auto" w:fill="B5C034"/>
          </w:tcPr>
          <w:p w14:paraId="661BD37A" w14:textId="77777777" w:rsidR="0020336B" w:rsidRPr="0066197E" w:rsidRDefault="0020336B" w:rsidP="00383181">
            <w:pPr>
              <w:spacing w:line="360" w:lineRule="auto"/>
              <w:rPr>
                <w:rFonts w:asciiTheme="majorHAnsi" w:hAnsiTheme="majorHAnsi"/>
                <w:b/>
                <w:color w:val="2E4D37"/>
                <w:sz w:val="20"/>
                <w:szCs w:val="20"/>
                <w:lang w:val="es-ES_tradnl"/>
              </w:rPr>
            </w:pPr>
            <w:r w:rsidRPr="0066197E">
              <w:rPr>
                <w:rFonts w:asciiTheme="majorHAnsi" w:hAnsiTheme="majorHAnsi"/>
                <w:b/>
                <w:color w:val="2E4D37"/>
                <w:sz w:val="20"/>
                <w:szCs w:val="20"/>
                <w:lang w:val="es-ES_tradnl"/>
              </w:rPr>
              <w:t>Sector/ Público</w:t>
            </w:r>
          </w:p>
        </w:tc>
        <w:tc>
          <w:tcPr>
            <w:tcW w:w="5228" w:type="dxa"/>
            <w:shd w:val="clear" w:color="auto" w:fill="B5C034"/>
          </w:tcPr>
          <w:p w14:paraId="548CE22F" w14:textId="77777777" w:rsidR="0020336B" w:rsidRPr="0066197E" w:rsidRDefault="0020336B" w:rsidP="00383181">
            <w:pPr>
              <w:spacing w:line="360" w:lineRule="auto"/>
              <w:rPr>
                <w:rFonts w:asciiTheme="majorHAnsi" w:hAnsiTheme="majorHAnsi"/>
                <w:b/>
                <w:color w:val="2E4D37"/>
                <w:sz w:val="20"/>
                <w:szCs w:val="20"/>
                <w:lang w:val="es-ES_tradnl"/>
              </w:rPr>
            </w:pPr>
            <w:r w:rsidRPr="0066197E">
              <w:rPr>
                <w:rFonts w:asciiTheme="majorHAnsi" w:hAnsiTheme="majorHAnsi"/>
                <w:b/>
                <w:color w:val="2E4D37"/>
                <w:sz w:val="20"/>
                <w:szCs w:val="20"/>
                <w:lang w:val="es-ES_tradnl"/>
              </w:rPr>
              <w:t>Actividad</w:t>
            </w:r>
          </w:p>
        </w:tc>
        <w:tc>
          <w:tcPr>
            <w:tcW w:w="1358" w:type="dxa"/>
            <w:shd w:val="clear" w:color="auto" w:fill="B5C034"/>
          </w:tcPr>
          <w:p w14:paraId="3BCE105F" w14:textId="77777777" w:rsidR="0020336B" w:rsidRPr="0066197E" w:rsidRDefault="0020336B" w:rsidP="00383181">
            <w:pPr>
              <w:spacing w:line="360" w:lineRule="auto"/>
              <w:rPr>
                <w:rFonts w:asciiTheme="majorHAnsi" w:hAnsiTheme="majorHAnsi"/>
                <w:b/>
                <w:color w:val="2E4D37"/>
                <w:sz w:val="20"/>
                <w:szCs w:val="20"/>
                <w:lang w:val="es-ES_tradnl"/>
              </w:rPr>
            </w:pPr>
            <w:r w:rsidRPr="0066197E">
              <w:rPr>
                <w:rFonts w:asciiTheme="majorHAnsi" w:hAnsiTheme="majorHAnsi"/>
                <w:b/>
                <w:color w:val="2E4D37"/>
                <w:sz w:val="20"/>
                <w:szCs w:val="20"/>
                <w:lang w:val="es-ES_tradnl"/>
              </w:rPr>
              <w:t>Fecha</w:t>
            </w:r>
          </w:p>
        </w:tc>
      </w:tr>
      <w:tr w:rsidR="0020336B" w:rsidRPr="0066197E" w14:paraId="70F0901D" w14:textId="77777777" w:rsidTr="00383181">
        <w:trPr>
          <w:trHeight w:val="467"/>
        </w:trPr>
        <w:tc>
          <w:tcPr>
            <w:tcW w:w="2890" w:type="dxa"/>
            <w:tcBorders>
              <w:bottom w:val="single" w:sz="4" w:space="0" w:color="000000" w:themeColor="text1"/>
            </w:tcBorders>
          </w:tcPr>
          <w:p w14:paraId="0070D521"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Donantes</w:t>
            </w:r>
          </w:p>
        </w:tc>
        <w:tc>
          <w:tcPr>
            <w:tcW w:w="5228" w:type="dxa"/>
            <w:tcBorders>
              <w:bottom w:val="single" w:sz="4" w:space="0" w:color="000000" w:themeColor="text1"/>
            </w:tcBorders>
          </w:tcPr>
          <w:p w14:paraId="03AD0592"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Atención a misión de Banco Mundial</w:t>
            </w:r>
          </w:p>
        </w:tc>
        <w:tc>
          <w:tcPr>
            <w:tcW w:w="1358" w:type="dxa"/>
            <w:tcBorders>
              <w:bottom w:val="single" w:sz="4" w:space="0" w:color="000000" w:themeColor="text1"/>
            </w:tcBorders>
          </w:tcPr>
          <w:p w14:paraId="1FBB567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 de Junio</w:t>
            </w:r>
          </w:p>
        </w:tc>
      </w:tr>
      <w:tr w:rsidR="0020336B" w:rsidRPr="0066197E" w14:paraId="4F5F539A" w14:textId="77777777" w:rsidTr="00383181">
        <w:trPr>
          <w:trHeight w:val="751"/>
        </w:trPr>
        <w:tc>
          <w:tcPr>
            <w:tcW w:w="2890" w:type="dxa"/>
            <w:shd w:val="clear" w:color="auto" w:fill="F3F3F3"/>
          </w:tcPr>
          <w:p w14:paraId="57D59FA2"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Donantes </w:t>
            </w:r>
          </w:p>
        </w:tc>
        <w:tc>
          <w:tcPr>
            <w:tcW w:w="5228" w:type="dxa"/>
            <w:shd w:val="clear" w:color="auto" w:fill="F3F3F3"/>
          </w:tcPr>
          <w:p w14:paraId="3959EC1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Trabajo en MGAS y SESA con Juan Martínez Banco Mundial y equipo social</w:t>
            </w:r>
          </w:p>
        </w:tc>
        <w:tc>
          <w:tcPr>
            <w:tcW w:w="1358" w:type="dxa"/>
            <w:shd w:val="clear" w:color="auto" w:fill="F3F3F3"/>
          </w:tcPr>
          <w:p w14:paraId="49C2C07D"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 de Junio</w:t>
            </w:r>
          </w:p>
        </w:tc>
      </w:tr>
      <w:tr w:rsidR="0020336B" w:rsidRPr="0066197E" w14:paraId="53EF2150" w14:textId="77777777" w:rsidTr="00383181">
        <w:trPr>
          <w:trHeight w:val="1484"/>
        </w:trPr>
        <w:tc>
          <w:tcPr>
            <w:tcW w:w="2890" w:type="dxa"/>
            <w:tcBorders>
              <w:bottom w:val="single" w:sz="4" w:space="0" w:color="000000" w:themeColor="text1"/>
            </w:tcBorders>
          </w:tcPr>
          <w:p w14:paraId="17170CC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Donantes </w:t>
            </w:r>
          </w:p>
        </w:tc>
        <w:tc>
          <w:tcPr>
            <w:tcW w:w="5228" w:type="dxa"/>
            <w:tcBorders>
              <w:bottom w:val="single" w:sz="4" w:space="0" w:color="000000" w:themeColor="text1"/>
            </w:tcBorders>
          </w:tcPr>
          <w:p w14:paraId="6A51A287" w14:textId="77777777" w:rsidR="0020336B" w:rsidRPr="0066197E" w:rsidRDefault="0020336B" w:rsidP="00383181">
            <w:pPr>
              <w:pStyle w:val="ListParagraph"/>
              <w:numPr>
                <w:ilvl w:val="0"/>
                <w:numId w:val="6"/>
              </w:num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Trabajo con Misión de Banco Mundial </w:t>
            </w:r>
          </w:p>
          <w:p w14:paraId="58D50163" w14:textId="77777777" w:rsidR="0020336B" w:rsidRPr="0066197E" w:rsidRDefault="0020336B" w:rsidP="00383181">
            <w:pPr>
              <w:pStyle w:val="ListParagraph"/>
              <w:numPr>
                <w:ilvl w:val="0"/>
                <w:numId w:val="6"/>
              </w:numPr>
              <w:spacing w:line="360" w:lineRule="auto"/>
              <w:rPr>
                <w:rFonts w:asciiTheme="majorHAnsi" w:hAnsiTheme="majorHAnsi"/>
                <w:sz w:val="20"/>
                <w:szCs w:val="20"/>
                <w:lang w:val="es-ES_tradnl"/>
              </w:rPr>
            </w:pPr>
            <w:r w:rsidRPr="0066197E">
              <w:rPr>
                <w:rFonts w:asciiTheme="majorHAnsi" w:hAnsiTheme="majorHAnsi"/>
                <w:sz w:val="20"/>
                <w:szCs w:val="20"/>
                <w:lang w:val="es-ES_tradnl"/>
              </w:rPr>
              <w:t>Reunión en Casa Presidencial con Asesores Indígenas de la Secretaría Ejecutiva y Ministerio de Vicepresidencia</w:t>
            </w:r>
          </w:p>
        </w:tc>
        <w:tc>
          <w:tcPr>
            <w:tcW w:w="1358" w:type="dxa"/>
            <w:tcBorders>
              <w:bottom w:val="single" w:sz="4" w:space="0" w:color="000000" w:themeColor="text1"/>
            </w:tcBorders>
          </w:tcPr>
          <w:p w14:paraId="7EA325D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3 de Junio</w:t>
            </w:r>
          </w:p>
        </w:tc>
      </w:tr>
      <w:tr w:rsidR="0020336B" w:rsidRPr="0066197E" w14:paraId="4F256277" w14:textId="77777777" w:rsidTr="00383181">
        <w:trPr>
          <w:trHeight w:val="768"/>
        </w:trPr>
        <w:tc>
          <w:tcPr>
            <w:tcW w:w="2890" w:type="dxa"/>
            <w:shd w:val="clear" w:color="auto" w:fill="F3F3F3"/>
          </w:tcPr>
          <w:p w14:paraId="17DDD81A"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Donantes</w:t>
            </w:r>
          </w:p>
        </w:tc>
        <w:tc>
          <w:tcPr>
            <w:tcW w:w="5228" w:type="dxa"/>
            <w:shd w:val="clear" w:color="auto" w:fill="F3F3F3"/>
          </w:tcPr>
          <w:p w14:paraId="34B80F59"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Discusión de la metodología con el Banco Mundial sobre  la autoevaluación de las PIRS</w:t>
            </w:r>
          </w:p>
        </w:tc>
        <w:tc>
          <w:tcPr>
            <w:tcW w:w="1358" w:type="dxa"/>
            <w:shd w:val="clear" w:color="auto" w:fill="F3F3F3"/>
          </w:tcPr>
          <w:p w14:paraId="1431A220"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4 de Junio</w:t>
            </w:r>
          </w:p>
        </w:tc>
      </w:tr>
      <w:tr w:rsidR="0020336B" w:rsidRPr="0066197E" w14:paraId="2174AC0D" w14:textId="77777777" w:rsidTr="00383181">
        <w:trPr>
          <w:trHeight w:val="751"/>
        </w:trPr>
        <w:tc>
          <w:tcPr>
            <w:tcW w:w="2890" w:type="dxa"/>
            <w:tcBorders>
              <w:bottom w:val="single" w:sz="4" w:space="0" w:color="000000" w:themeColor="text1"/>
            </w:tcBorders>
          </w:tcPr>
          <w:p w14:paraId="683F5BF3"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Pequeños productores forestales y agroforestales</w:t>
            </w:r>
          </w:p>
        </w:tc>
        <w:tc>
          <w:tcPr>
            <w:tcW w:w="5228" w:type="dxa"/>
            <w:tcBorders>
              <w:bottom w:val="single" w:sz="4" w:space="0" w:color="000000" w:themeColor="text1"/>
            </w:tcBorders>
          </w:tcPr>
          <w:p w14:paraId="61B7689E"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Autoevaluación de las PIRS</w:t>
            </w:r>
          </w:p>
        </w:tc>
        <w:tc>
          <w:tcPr>
            <w:tcW w:w="1358" w:type="dxa"/>
            <w:tcBorders>
              <w:bottom w:val="single" w:sz="4" w:space="0" w:color="000000" w:themeColor="text1"/>
            </w:tcBorders>
          </w:tcPr>
          <w:p w14:paraId="5435727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5 de Junio</w:t>
            </w:r>
          </w:p>
        </w:tc>
      </w:tr>
      <w:tr w:rsidR="0020336B" w:rsidRPr="0066197E" w14:paraId="3D1BF281" w14:textId="77777777" w:rsidTr="00383181">
        <w:trPr>
          <w:trHeight w:val="768"/>
        </w:trPr>
        <w:tc>
          <w:tcPr>
            <w:tcW w:w="2890" w:type="dxa"/>
            <w:shd w:val="clear" w:color="auto" w:fill="F3F3F3"/>
          </w:tcPr>
          <w:p w14:paraId="13F93562"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ONGs</w:t>
            </w:r>
          </w:p>
        </w:tc>
        <w:tc>
          <w:tcPr>
            <w:tcW w:w="5228" w:type="dxa"/>
            <w:shd w:val="clear" w:color="auto" w:fill="F3F3F3"/>
          </w:tcPr>
          <w:p w14:paraId="5A81AF17"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Reunión con Mario Hernández, responsable del diálogo con indígenas del proyecto Diquis</w:t>
            </w:r>
          </w:p>
        </w:tc>
        <w:tc>
          <w:tcPr>
            <w:tcW w:w="1358" w:type="dxa"/>
            <w:shd w:val="clear" w:color="auto" w:fill="F3F3F3"/>
          </w:tcPr>
          <w:p w14:paraId="3C26F1ED"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9 de Junio</w:t>
            </w:r>
          </w:p>
        </w:tc>
      </w:tr>
      <w:tr w:rsidR="0020336B" w:rsidRPr="0066197E" w14:paraId="332064A5" w14:textId="77777777" w:rsidTr="00383181">
        <w:trPr>
          <w:trHeight w:val="751"/>
        </w:trPr>
        <w:tc>
          <w:tcPr>
            <w:tcW w:w="2890" w:type="dxa"/>
            <w:tcBorders>
              <w:bottom w:val="single" w:sz="4" w:space="0" w:color="000000" w:themeColor="text1"/>
            </w:tcBorders>
          </w:tcPr>
          <w:p w14:paraId="74331DCB"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tcPr>
          <w:p w14:paraId="680AFA4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Reunión de planificación para el diálogo con el ministro de ambiente con asesores indígenas de la secretaría ejecutiva</w:t>
            </w:r>
          </w:p>
        </w:tc>
        <w:tc>
          <w:tcPr>
            <w:tcW w:w="1358" w:type="dxa"/>
            <w:tcBorders>
              <w:bottom w:val="single" w:sz="4" w:space="0" w:color="000000" w:themeColor="text1"/>
            </w:tcBorders>
          </w:tcPr>
          <w:p w14:paraId="082FF6EC"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12 de Junio</w:t>
            </w:r>
          </w:p>
        </w:tc>
      </w:tr>
      <w:tr w:rsidR="0020336B" w:rsidRPr="0066197E" w14:paraId="55B734C1" w14:textId="77777777" w:rsidTr="00383181">
        <w:trPr>
          <w:trHeight w:val="503"/>
        </w:trPr>
        <w:tc>
          <w:tcPr>
            <w:tcW w:w="2890" w:type="dxa"/>
            <w:shd w:val="clear" w:color="auto" w:fill="F3F3F3"/>
          </w:tcPr>
          <w:p w14:paraId="7CC1EE8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Pequeños Productores</w:t>
            </w:r>
          </w:p>
        </w:tc>
        <w:tc>
          <w:tcPr>
            <w:tcW w:w="5228" w:type="dxa"/>
            <w:shd w:val="clear" w:color="auto" w:fill="F3F3F3"/>
          </w:tcPr>
          <w:p w14:paraId="36E869B1"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Reunión de equipo </w:t>
            </w:r>
          </w:p>
        </w:tc>
        <w:tc>
          <w:tcPr>
            <w:tcW w:w="1358" w:type="dxa"/>
            <w:shd w:val="clear" w:color="auto" w:fill="F3F3F3"/>
          </w:tcPr>
          <w:p w14:paraId="0D2B6B11"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6 de abril</w:t>
            </w:r>
          </w:p>
        </w:tc>
      </w:tr>
      <w:tr w:rsidR="0020336B" w:rsidRPr="0066197E" w14:paraId="3BE1B3E4" w14:textId="77777777" w:rsidTr="00383181">
        <w:trPr>
          <w:trHeight w:val="440"/>
        </w:trPr>
        <w:tc>
          <w:tcPr>
            <w:tcW w:w="2890" w:type="dxa"/>
            <w:tcBorders>
              <w:bottom w:val="single" w:sz="4" w:space="0" w:color="000000" w:themeColor="text1"/>
            </w:tcBorders>
          </w:tcPr>
          <w:p w14:paraId="706FB830"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Pueblos Indígenas </w:t>
            </w:r>
          </w:p>
        </w:tc>
        <w:tc>
          <w:tcPr>
            <w:tcW w:w="5228" w:type="dxa"/>
            <w:tcBorders>
              <w:bottom w:val="single" w:sz="4" w:space="0" w:color="000000" w:themeColor="text1"/>
            </w:tcBorders>
          </w:tcPr>
          <w:p w14:paraId="08F9EEBF"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Estrategia de Financiamiento en Conservación Internacional</w:t>
            </w:r>
          </w:p>
        </w:tc>
        <w:tc>
          <w:tcPr>
            <w:tcW w:w="1358" w:type="dxa"/>
            <w:tcBorders>
              <w:bottom w:val="single" w:sz="4" w:space="0" w:color="000000" w:themeColor="text1"/>
            </w:tcBorders>
          </w:tcPr>
          <w:p w14:paraId="7748B8AD"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8 de abril</w:t>
            </w:r>
          </w:p>
        </w:tc>
      </w:tr>
      <w:tr w:rsidR="0020336B" w:rsidRPr="0066197E" w14:paraId="52C66237" w14:textId="77777777" w:rsidTr="00383181">
        <w:trPr>
          <w:trHeight w:val="384"/>
        </w:trPr>
        <w:tc>
          <w:tcPr>
            <w:tcW w:w="2890" w:type="dxa"/>
            <w:shd w:val="clear" w:color="auto" w:fill="F3F3F3"/>
          </w:tcPr>
          <w:p w14:paraId="5CBF1329"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Donantes UN-REDD</w:t>
            </w:r>
          </w:p>
        </w:tc>
        <w:tc>
          <w:tcPr>
            <w:tcW w:w="5228" w:type="dxa"/>
            <w:shd w:val="clear" w:color="auto" w:fill="F3F3F3"/>
          </w:tcPr>
          <w:p w14:paraId="294EE3DD"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Talleres de Salvaguardas </w:t>
            </w:r>
          </w:p>
        </w:tc>
        <w:tc>
          <w:tcPr>
            <w:tcW w:w="1358" w:type="dxa"/>
            <w:shd w:val="clear" w:color="auto" w:fill="F3F3F3"/>
          </w:tcPr>
          <w:p w14:paraId="52885233"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17 de junio</w:t>
            </w:r>
          </w:p>
        </w:tc>
      </w:tr>
      <w:tr w:rsidR="0020336B" w:rsidRPr="0066197E" w14:paraId="74D573BE" w14:textId="77777777" w:rsidTr="00383181">
        <w:trPr>
          <w:trHeight w:val="144"/>
        </w:trPr>
        <w:tc>
          <w:tcPr>
            <w:tcW w:w="2890" w:type="dxa"/>
            <w:tcBorders>
              <w:bottom w:val="single" w:sz="4" w:space="0" w:color="000000" w:themeColor="text1"/>
            </w:tcBorders>
          </w:tcPr>
          <w:p w14:paraId="1FB2C33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Donantes UN-REDD</w:t>
            </w:r>
          </w:p>
        </w:tc>
        <w:tc>
          <w:tcPr>
            <w:tcW w:w="5228" w:type="dxa"/>
            <w:tcBorders>
              <w:bottom w:val="single" w:sz="4" w:space="0" w:color="000000" w:themeColor="text1"/>
            </w:tcBorders>
          </w:tcPr>
          <w:p w14:paraId="27F778F6"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Talleres de Salvaguardas</w:t>
            </w:r>
          </w:p>
        </w:tc>
        <w:tc>
          <w:tcPr>
            <w:tcW w:w="1358" w:type="dxa"/>
            <w:tcBorders>
              <w:bottom w:val="single" w:sz="4" w:space="0" w:color="000000" w:themeColor="text1"/>
            </w:tcBorders>
          </w:tcPr>
          <w:p w14:paraId="5BE82B6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18 de junio</w:t>
            </w:r>
          </w:p>
        </w:tc>
      </w:tr>
      <w:tr w:rsidR="0020336B" w:rsidRPr="0066197E" w14:paraId="17F3B1B0" w14:textId="77777777" w:rsidTr="00383181">
        <w:trPr>
          <w:trHeight w:val="144"/>
        </w:trPr>
        <w:tc>
          <w:tcPr>
            <w:tcW w:w="2890" w:type="dxa"/>
            <w:shd w:val="clear" w:color="auto" w:fill="F3F3F3"/>
          </w:tcPr>
          <w:p w14:paraId="3BC626C0"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Donantes UN-REDD</w:t>
            </w:r>
          </w:p>
        </w:tc>
        <w:tc>
          <w:tcPr>
            <w:tcW w:w="5228" w:type="dxa"/>
            <w:shd w:val="clear" w:color="auto" w:fill="F3F3F3"/>
          </w:tcPr>
          <w:p w14:paraId="3BC96ECA"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Presentación de la experiencia de Costa Rica</w:t>
            </w:r>
          </w:p>
        </w:tc>
        <w:tc>
          <w:tcPr>
            <w:tcW w:w="1358" w:type="dxa"/>
            <w:shd w:val="clear" w:color="auto" w:fill="F3F3F3"/>
          </w:tcPr>
          <w:p w14:paraId="39AC097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19 de junio</w:t>
            </w:r>
          </w:p>
        </w:tc>
      </w:tr>
      <w:tr w:rsidR="0020336B" w:rsidRPr="0066197E" w14:paraId="204B4E56" w14:textId="77777777" w:rsidTr="00383181">
        <w:trPr>
          <w:trHeight w:val="144"/>
        </w:trPr>
        <w:tc>
          <w:tcPr>
            <w:tcW w:w="2890" w:type="dxa"/>
            <w:tcBorders>
              <w:bottom w:val="single" w:sz="4" w:space="0" w:color="000000" w:themeColor="text1"/>
            </w:tcBorders>
          </w:tcPr>
          <w:p w14:paraId="7AF45ACA"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tcPr>
          <w:p w14:paraId="0B4BFDE2"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Reunión Ginnette y Ricardo Ulate, planificación de talleres para autoevaluación de las PIRS</w:t>
            </w:r>
          </w:p>
        </w:tc>
        <w:tc>
          <w:tcPr>
            <w:tcW w:w="1358" w:type="dxa"/>
            <w:tcBorders>
              <w:bottom w:val="single" w:sz="4" w:space="0" w:color="000000" w:themeColor="text1"/>
            </w:tcBorders>
          </w:tcPr>
          <w:p w14:paraId="7D577C5F"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22 de junio</w:t>
            </w:r>
          </w:p>
        </w:tc>
      </w:tr>
      <w:tr w:rsidR="0020336B" w:rsidRPr="0066197E" w14:paraId="5A24062E" w14:textId="77777777" w:rsidTr="00383181">
        <w:trPr>
          <w:trHeight w:val="144"/>
        </w:trPr>
        <w:tc>
          <w:tcPr>
            <w:tcW w:w="2890" w:type="dxa"/>
            <w:shd w:val="clear" w:color="auto" w:fill="F3F3F3"/>
          </w:tcPr>
          <w:p w14:paraId="0408FC9B"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REDD+</w:t>
            </w:r>
          </w:p>
        </w:tc>
        <w:tc>
          <w:tcPr>
            <w:tcW w:w="5228" w:type="dxa"/>
            <w:shd w:val="clear" w:color="auto" w:fill="F3F3F3"/>
          </w:tcPr>
          <w:p w14:paraId="67CF8519"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Reunión con TGC, presentación del componente social</w:t>
            </w:r>
          </w:p>
        </w:tc>
        <w:tc>
          <w:tcPr>
            <w:tcW w:w="1358" w:type="dxa"/>
            <w:shd w:val="clear" w:color="auto" w:fill="F3F3F3"/>
          </w:tcPr>
          <w:p w14:paraId="1F31F22A"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23 de junio</w:t>
            </w:r>
          </w:p>
        </w:tc>
      </w:tr>
      <w:tr w:rsidR="0020336B" w:rsidRPr="0066197E" w14:paraId="6CB39432" w14:textId="77777777" w:rsidTr="00383181">
        <w:trPr>
          <w:trHeight w:val="144"/>
        </w:trPr>
        <w:tc>
          <w:tcPr>
            <w:tcW w:w="2890" w:type="dxa"/>
            <w:tcBorders>
              <w:bottom w:val="single" w:sz="4" w:space="0" w:color="000000" w:themeColor="text1"/>
            </w:tcBorders>
          </w:tcPr>
          <w:p w14:paraId="330DF32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REDD+</w:t>
            </w:r>
          </w:p>
        </w:tc>
        <w:tc>
          <w:tcPr>
            <w:tcW w:w="5228" w:type="dxa"/>
            <w:tcBorders>
              <w:bottom w:val="single" w:sz="4" w:space="0" w:color="000000" w:themeColor="text1"/>
            </w:tcBorders>
          </w:tcPr>
          <w:p w14:paraId="3935A38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Trabajo interno, R-Package</w:t>
            </w:r>
          </w:p>
        </w:tc>
        <w:tc>
          <w:tcPr>
            <w:tcW w:w="1358" w:type="dxa"/>
            <w:tcBorders>
              <w:bottom w:val="single" w:sz="4" w:space="0" w:color="000000" w:themeColor="text1"/>
            </w:tcBorders>
          </w:tcPr>
          <w:p w14:paraId="59CEC6F5"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25 de junio</w:t>
            </w:r>
          </w:p>
        </w:tc>
      </w:tr>
      <w:tr w:rsidR="0020336B" w:rsidRPr="0066197E" w14:paraId="6D3DF318" w14:textId="77777777" w:rsidTr="00383181">
        <w:trPr>
          <w:trHeight w:val="144"/>
        </w:trPr>
        <w:tc>
          <w:tcPr>
            <w:tcW w:w="2890" w:type="dxa"/>
            <w:tcBorders>
              <w:bottom w:val="single" w:sz="4" w:space="0" w:color="000000" w:themeColor="text1"/>
            </w:tcBorders>
            <w:shd w:val="clear" w:color="auto" w:fill="F3F3F3"/>
          </w:tcPr>
          <w:p w14:paraId="40493148"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Pueblos Indígenas</w:t>
            </w:r>
          </w:p>
        </w:tc>
        <w:tc>
          <w:tcPr>
            <w:tcW w:w="5228" w:type="dxa"/>
            <w:tcBorders>
              <w:bottom w:val="single" w:sz="4" w:space="0" w:color="000000" w:themeColor="text1"/>
            </w:tcBorders>
            <w:shd w:val="clear" w:color="auto" w:fill="F3F3F3"/>
          </w:tcPr>
          <w:p w14:paraId="52F47F61"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cs="Helvetica"/>
                <w:color w:val="262626"/>
                <w:sz w:val="20"/>
                <w:szCs w:val="20"/>
                <w:lang w:val="es-ES_tradnl"/>
              </w:rPr>
              <w:t xml:space="preserve">Atención a delegación de RED MUCAF </w:t>
            </w:r>
          </w:p>
        </w:tc>
        <w:tc>
          <w:tcPr>
            <w:tcW w:w="1358" w:type="dxa"/>
            <w:tcBorders>
              <w:bottom w:val="single" w:sz="4" w:space="0" w:color="000000" w:themeColor="text1"/>
            </w:tcBorders>
            <w:shd w:val="clear" w:color="auto" w:fill="F3F3F3"/>
          </w:tcPr>
          <w:p w14:paraId="08C79F7B"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26 de junio</w:t>
            </w:r>
          </w:p>
        </w:tc>
      </w:tr>
      <w:tr w:rsidR="0020336B" w:rsidRPr="0066197E" w14:paraId="198F3EAD" w14:textId="77777777" w:rsidTr="00383181">
        <w:trPr>
          <w:trHeight w:val="144"/>
        </w:trPr>
        <w:tc>
          <w:tcPr>
            <w:tcW w:w="2890" w:type="dxa"/>
            <w:tcBorders>
              <w:bottom w:val="single" w:sz="4" w:space="0" w:color="000000" w:themeColor="text1"/>
            </w:tcBorders>
            <w:shd w:val="clear" w:color="auto" w:fill="auto"/>
          </w:tcPr>
          <w:p w14:paraId="7CA3CF82"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REDD+</w:t>
            </w:r>
          </w:p>
        </w:tc>
        <w:tc>
          <w:tcPr>
            <w:tcW w:w="5228" w:type="dxa"/>
            <w:tcBorders>
              <w:bottom w:val="single" w:sz="4" w:space="0" w:color="000000" w:themeColor="text1"/>
            </w:tcBorders>
            <w:shd w:val="clear" w:color="auto" w:fill="auto"/>
          </w:tcPr>
          <w:p w14:paraId="335CAEBB" w14:textId="77777777" w:rsidR="0020336B" w:rsidRPr="0066197E" w:rsidRDefault="0020336B" w:rsidP="00383181">
            <w:pPr>
              <w:spacing w:line="360" w:lineRule="auto"/>
              <w:rPr>
                <w:rFonts w:asciiTheme="majorHAnsi" w:hAnsiTheme="majorHAnsi" w:cs="Helvetica"/>
                <w:color w:val="262626"/>
                <w:sz w:val="20"/>
                <w:szCs w:val="20"/>
                <w:lang w:val="es-ES_tradnl"/>
              </w:rPr>
            </w:pPr>
            <w:r w:rsidRPr="0066197E">
              <w:rPr>
                <w:rFonts w:asciiTheme="majorHAnsi" w:hAnsiTheme="majorHAnsi"/>
                <w:sz w:val="20"/>
                <w:szCs w:val="20"/>
                <w:lang w:val="es-ES_tradnl"/>
              </w:rPr>
              <w:t>Trabajo interno, R-Package</w:t>
            </w:r>
          </w:p>
        </w:tc>
        <w:tc>
          <w:tcPr>
            <w:tcW w:w="1358" w:type="dxa"/>
            <w:tcBorders>
              <w:bottom w:val="single" w:sz="4" w:space="0" w:color="000000" w:themeColor="text1"/>
            </w:tcBorders>
            <w:shd w:val="clear" w:color="auto" w:fill="auto"/>
          </w:tcPr>
          <w:p w14:paraId="05A80332"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29 de junio</w:t>
            </w:r>
          </w:p>
        </w:tc>
      </w:tr>
      <w:tr w:rsidR="0020336B" w:rsidRPr="0066197E" w14:paraId="7978B482" w14:textId="77777777" w:rsidTr="00383181">
        <w:trPr>
          <w:trHeight w:val="144"/>
        </w:trPr>
        <w:tc>
          <w:tcPr>
            <w:tcW w:w="2890" w:type="dxa"/>
            <w:tcBorders>
              <w:bottom w:val="single" w:sz="4" w:space="0" w:color="000000" w:themeColor="text1"/>
            </w:tcBorders>
            <w:shd w:val="clear" w:color="auto" w:fill="F3F3F3"/>
          </w:tcPr>
          <w:p w14:paraId="27643E7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Pueblos Indígenas</w:t>
            </w:r>
          </w:p>
        </w:tc>
        <w:tc>
          <w:tcPr>
            <w:tcW w:w="5228" w:type="dxa"/>
            <w:tcBorders>
              <w:bottom w:val="single" w:sz="4" w:space="0" w:color="000000" w:themeColor="text1"/>
            </w:tcBorders>
            <w:shd w:val="clear" w:color="auto" w:fill="F3F3F3"/>
          </w:tcPr>
          <w:p w14:paraId="4BBCA62E" w14:textId="77777777" w:rsidR="0020336B" w:rsidRPr="0066197E" w:rsidRDefault="0020336B" w:rsidP="00383181">
            <w:p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con ADI Rey Curré</w:t>
            </w:r>
          </w:p>
        </w:tc>
        <w:tc>
          <w:tcPr>
            <w:tcW w:w="1358" w:type="dxa"/>
            <w:tcBorders>
              <w:bottom w:val="single" w:sz="4" w:space="0" w:color="000000" w:themeColor="text1"/>
            </w:tcBorders>
            <w:shd w:val="clear" w:color="auto" w:fill="F3F3F3"/>
          </w:tcPr>
          <w:p w14:paraId="1F401BD6"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27 de abril</w:t>
            </w:r>
          </w:p>
        </w:tc>
      </w:tr>
      <w:tr w:rsidR="0020336B" w:rsidRPr="0066197E" w14:paraId="3C5D41BA" w14:textId="77777777" w:rsidTr="00383181">
        <w:trPr>
          <w:trHeight w:val="144"/>
        </w:trPr>
        <w:tc>
          <w:tcPr>
            <w:tcW w:w="2890" w:type="dxa"/>
            <w:tcBorders>
              <w:bottom w:val="single" w:sz="4" w:space="0" w:color="000000" w:themeColor="text1"/>
            </w:tcBorders>
            <w:shd w:val="clear" w:color="auto" w:fill="auto"/>
          </w:tcPr>
          <w:p w14:paraId="26B1E247"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shd w:val="clear" w:color="auto" w:fill="auto"/>
          </w:tcPr>
          <w:p w14:paraId="11428BCC"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de seguimiento, equipo social</w:t>
            </w:r>
          </w:p>
          <w:p w14:paraId="40F9C7F5"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de seguimiento, asesores indígenas</w:t>
            </w:r>
          </w:p>
        </w:tc>
        <w:tc>
          <w:tcPr>
            <w:tcW w:w="1358" w:type="dxa"/>
            <w:tcBorders>
              <w:bottom w:val="single" w:sz="4" w:space="0" w:color="000000" w:themeColor="text1"/>
            </w:tcBorders>
            <w:shd w:val="clear" w:color="auto" w:fill="auto"/>
          </w:tcPr>
          <w:p w14:paraId="4978DA58"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30 de junio</w:t>
            </w:r>
          </w:p>
        </w:tc>
      </w:tr>
      <w:tr w:rsidR="0020336B" w:rsidRPr="0066197E" w14:paraId="44D8FD40" w14:textId="77777777" w:rsidTr="00383181">
        <w:trPr>
          <w:trHeight w:val="144"/>
        </w:trPr>
        <w:tc>
          <w:tcPr>
            <w:tcW w:w="2890" w:type="dxa"/>
            <w:tcBorders>
              <w:bottom w:val="single" w:sz="4" w:space="0" w:color="000000" w:themeColor="text1"/>
            </w:tcBorders>
            <w:shd w:val="clear" w:color="auto" w:fill="F3F3F3"/>
          </w:tcPr>
          <w:p w14:paraId="60AF5BA7"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shd w:val="clear" w:color="auto" w:fill="F3F3F3"/>
          </w:tcPr>
          <w:p w14:paraId="425C02C4"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Taller de Salvaguardas, Guácima Costa Rica</w:t>
            </w:r>
          </w:p>
          <w:p w14:paraId="5EE2DEA9"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Inducción consultora en comunicación, Alexandra Cortés</w:t>
            </w:r>
          </w:p>
        </w:tc>
        <w:tc>
          <w:tcPr>
            <w:tcW w:w="1358" w:type="dxa"/>
            <w:tcBorders>
              <w:bottom w:val="single" w:sz="4" w:space="0" w:color="000000" w:themeColor="text1"/>
            </w:tcBorders>
            <w:shd w:val="clear" w:color="auto" w:fill="F3F3F3"/>
          </w:tcPr>
          <w:p w14:paraId="4084E1D8"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3 de julio</w:t>
            </w:r>
          </w:p>
        </w:tc>
      </w:tr>
      <w:tr w:rsidR="0020336B" w:rsidRPr="0066197E" w14:paraId="08F89D35" w14:textId="77777777" w:rsidTr="00383181">
        <w:trPr>
          <w:trHeight w:val="144"/>
        </w:trPr>
        <w:tc>
          <w:tcPr>
            <w:tcW w:w="2890" w:type="dxa"/>
            <w:tcBorders>
              <w:bottom w:val="single" w:sz="4" w:space="0" w:color="000000" w:themeColor="text1"/>
            </w:tcBorders>
            <w:shd w:val="clear" w:color="auto" w:fill="auto"/>
          </w:tcPr>
          <w:p w14:paraId="53785BA9"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Pueblos Indígenas</w:t>
            </w:r>
          </w:p>
        </w:tc>
        <w:tc>
          <w:tcPr>
            <w:tcW w:w="5228" w:type="dxa"/>
            <w:tcBorders>
              <w:bottom w:val="single" w:sz="4" w:space="0" w:color="000000" w:themeColor="text1"/>
            </w:tcBorders>
            <w:shd w:val="clear" w:color="auto" w:fill="auto"/>
          </w:tcPr>
          <w:p w14:paraId="4B615350"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Autoevaluación de las PIRS</w:t>
            </w:r>
          </w:p>
          <w:p w14:paraId="6FC5F3A2"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Taller con Coordinadores regionales </w:t>
            </w:r>
          </w:p>
          <w:p w14:paraId="18208A4F"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Sesión de trabajo con Levi Sucre</w:t>
            </w:r>
          </w:p>
        </w:tc>
        <w:tc>
          <w:tcPr>
            <w:tcW w:w="1358" w:type="dxa"/>
            <w:tcBorders>
              <w:bottom w:val="single" w:sz="4" w:space="0" w:color="000000" w:themeColor="text1"/>
            </w:tcBorders>
            <w:shd w:val="clear" w:color="auto" w:fill="auto"/>
          </w:tcPr>
          <w:p w14:paraId="3366C74D"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5 y 6 de julio</w:t>
            </w:r>
          </w:p>
        </w:tc>
      </w:tr>
      <w:tr w:rsidR="0020336B" w:rsidRPr="0066197E" w14:paraId="2E0B02CC" w14:textId="77777777" w:rsidTr="00383181">
        <w:trPr>
          <w:trHeight w:val="144"/>
        </w:trPr>
        <w:tc>
          <w:tcPr>
            <w:tcW w:w="2890" w:type="dxa"/>
            <w:tcBorders>
              <w:bottom w:val="single" w:sz="4" w:space="0" w:color="000000" w:themeColor="text1"/>
            </w:tcBorders>
            <w:shd w:val="clear" w:color="auto" w:fill="F3F3F3"/>
          </w:tcPr>
          <w:p w14:paraId="44B3B1A0"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Secretaria Ejecutiva</w:t>
            </w:r>
          </w:p>
        </w:tc>
        <w:tc>
          <w:tcPr>
            <w:tcW w:w="5228" w:type="dxa"/>
            <w:tcBorders>
              <w:bottom w:val="single" w:sz="4" w:space="0" w:color="000000" w:themeColor="text1"/>
            </w:tcBorders>
            <w:shd w:val="clear" w:color="auto" w:fill="F3F3F3"/>
          </w:tcPr>
          <w:p w14:paraId="3CB229E2" w14:textId="77777777" w:rsidR="0020336B" w:rsidRPr="0066197E" w:rsidRDefault="0020336B" w:rsidP="00383181">
            <w:p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Seguimiento equipo social </w:t>
            </w:r>
          </w:p>
        </w:tc>
        <w:tc>
          <w:tcPr>
            <w:tcW w:w="1358" w:type="dxa"/>
            <w:tcBorders>
              <w:bottom w:val="single" w:sz="4" w:space="0" w:color="000000" w:themeColor="text1"/>
            </w:tcBorders>
            <w:shd w:val="clear" w:color="auto" w:fill="F3F3F3"/>
          </w:tcPr>
          <w:p w14:paraId="19FD860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7 de julio</w:t>
            </w:r>
          </w:p>
        </w:tc>
      </w:tr>
      <w:tr w:rsidR="0020336B" w:rsidRPr="0066197E" w14:paraId="7EFF027C" w14:textId="77777777" w:rsidTr="00383181">
        <w:trPr>
          <w:trHeight w:val="144"/>
        </w:trPr>
        <w:tc>
          <w:tcPr>
            <w:tcW w:w="2890" w:type="dxa"/>
            <w:shd w:val="clear" w:color="auto" w:fill="auto"/>
          </w:tcPr>
          <w:p w14:paraId="7777208D"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Sector Privado</w:t>
            </w:r>
          </w:p>
        </w:tc>
        <w:tc>
          <w:tcPr>
            <w:tcW w:w="5228" w:type="dxa"/>
            <w:shd w:val="clear" w:color="auto" w:fill="auto"/>
          </w:tcPr>
          <w:p w14:paraId="3028B643" w14:textId="77777777" w:rsidR="0020336B" w:rsidRPr="0066197E" w:rsidRDefault="0020336B" w:rsidP="00383181">
            <w:p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Autoevaluación de las PIRS</w:t>
            </w:r>
          </w:p>
        </w:tc>
        <w:tc>
          <w:tcPr>
            <w:tcW w:w="1358" w:type="dxa"/>
            <w:shd w:val="clear" w:color="auto" w:fill="auto"/>
          </w:tcPr>
          <w:p w14:paraId="24E4F7B1"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8 de julio</w:t>
            </w:r>
          </w:p>
        </w:tc>
      </w:tr>
      <w:tr w:rsidR="0020336B" w:rsidRPr="0066197E" w14:paraId="32969495" w14:textId="77777777" w:rsidTr="00383181">
        <w:trPr>
          <w:trHeight w:val="144"/>
        </w:trPr>
        <w:tc>
          <w:tcPr>
            <w:tcW w:w="2890" w:type="dxa"/>
            <w:tcBorders>
              <w:bottom w:val="single" w:sz="4" w:space="0" w:color="000000" w:themeColor="text1"/>
            </w:tcBorders>
            <w:shd w:val="clear" w:color="auto" w:fill="F3F3F3"/>
          </w:tcPr>
          <w:p w14:paraId="180F504D"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Secretaria Ejecutiva</w:t>
            </w:r>
          </w:p>
        </w:tc>
        <w:tc>
          <w:tcPr>
            <w:tcW w:w="5228" w:type="dxa"/>
            <w:tcBorders>
              <w:bottom w:val="single" w:sz="4" w:space="0" w:color="000000" w:themeColor="text1"/>
            </w:tcBorders>
            <w:shd w:val="clear" w:color="auto" w:fill="F3F3F3"/>
          </w:tcPr>
          <w:p w14:paraId="1E885A30" w14:textId="77777777" w:rsidR="0020336B" w:rsidRPr="0066197E" w:rsidRDefault="0020336B" w:rsidP="00383181">
            <w:p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Seguimiento equipo social </w:t>
            </w:r>
          </w:p>
        </w:tc>
        <w:tc>
          <w:tcPr>
            <w:tcW w:w="1358" w:type="dxa"/>
            <w:tcBorders>
              <w:bottom w:val="single" w:sz="4" w:space="0" w:color="000000" w:themeColor="text1"/>
            </w:tcBorders>
            <w:shd w:val="clear" w:color="auto" w:fill="F3F3F3"/>
          </w:tcPr>
          <w:p w14:paraId="6FF8B076"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20 de julio</w:t>
            </w:r>
          </w:p>
        </w:tc>
      </w:tr>
      <w:tr w:rsidR="0020336B" w:rsidRPr="0066197E" w14:paraId="6174C82D" w14:textId="77777777" w:rsidTr="00383181">
        <w:trPr>
          <w:trHeight w:val="144"/>
        </w:trPr>
        <w:tc>
          <w:tcPr>
            <w:tcW w:w="2890" w:type="dxa"/>
            <w:shd w:val="clear" w:color="auto" w:fill="auto"/>
          </w:tcPr>
          <w:p w14:paraId="55CED96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Gobernanza</w:t>
            </w:r>
          </w:p>
        </w:tc>
        <w:tc>
          <w:tcPr>
            <w:tcW w:w="5228" w:type="dxa"/>
            <w:shd w:val="clear" w:color="auto" w:fill="auto"/>
          </w:tcPr>
          <w:p w14:paraId="7B76B32E"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Apoyo durante sesión de Comité Ejecutivo </w:t>
            </w:r>
          </w:p>
          <w:p w14:paraId="13C4F475"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para retroalimentación de la sección de participación social en el ERPD</w:t>
            </w:r>
          </w:p>
          <w:p w14:paraId="05E2F304"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Video conferencia con Juan Martínez</w:t>
            </w:r>
          </w:p>
        </w:tc>
        <w:tc>
          <w:tcPr>
            <w:tcW w:w="1358" w:type="dxa"/>
            <w:shd w:val="clear" w:color="auto" w:fill="auto"/>
          </w:tcPr>
          <w:p w14:paraId="6E919101"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22 de julio</w:t>
            </w:r>
          </w:p>
        </w:tc>
      </w:tr>
      <w:tr w:rsidR="0020336B" w:rsidRPr="0066197E" w14:paraId="468AACD6" w14:textId="77777777" w:rsidTr="00383181">
        <w:trPr>
          <w:trHeight w:val="144"/>
        </w:trPr>
        <w:tc>
          <w:tcPr>
            <w:tcW w:w="2890" w:type="dxa"/>
            <w:tcBorders>
              <w:bottom w:val="single" w:sz="4" w:space="0" w:color="000000" w:themeColor="text1"/>
            </w:tcBorders>
            <w:shd w:val="clear" w:color="auto" w:fill="F3F3F3"/>
          </w:tcPr>
          <w:p w14:paraId="5830471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ONGS</w:t>
            </w:r>
          </w:p>
        </w:tc>
        <w:tc>
          <w:tcPr>
            <w:tcW w:w="5228" w:type="dxa"/>
            <w:tcBorders>
              <w:bottom w:val="single" w:sz="4" w:space="0" w:color="000000" w:themeColor="text1"/>
            </w:tcBorders>
            <w:shd w:val="clear" w:color="auto" w:fill="F3F3F3"/>
          </w:tcPr>
          <w:p w14:paraId="4F23B736"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Reunión con Melinka Nájera, UICN </w:t>
            </w:r>
          </w:p>
          <w:p w14:paraId="28387081"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Atención a Rafael Delgado, ADI Cabágra</w:t>
            </w:r>
          </w:p>
          <w:p w14:paraId="1840CF32"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Seguimiento Alexandra Cortés, Comunicación</w:t>
            </w:r>
          </w:p>
        </w:tc>
        <w:tc>
          <w:tcPr>
            <w:tcW w:w="1358" w:type="dxa"/>
            <w:tcBorders>
              <w:bottom w:val="single" w:sz="4" w:space="0" w:color="000000" w:themeColor="text1"/>
            </w:tcBorders>
            <w:shd w:val="clear" w:color="auto" w:fill="F3F3F3"/>
          </w:tcPr>
          <w:p w14:paraId="09596BD6"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23 de julio</w:t>
            </w:r>
          </w:p>
        </w:tc>
      </w:tr>
      <w:tr w:rsidR="0020336B" w:rsidRPr="0066197E" w14:paraId="584F2B3D" w14:textId="77777777" w:rsidTr="00383181">
        <w:trPr>
          <w:trHeight w:val="144"/>
        </w:trPr>
        <w:tc>
          <w:tcPr>
            <w:tcW w:w="2890" w:type="dxa"/>
            <w:shd w:val="clear" w:color="auto" w:fill="FFFFFF"/>
          </w:tcPr>
          <w:p w14:paraId="51155B24"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shd w:val="clear" w:color="auto" w:fill="FFFFFF"/>
          </w:tcPr>
          <w:p w14:paraId="3B566645" w14:textId="77777777" w:rsidR="0020336B" w:rsidRPr="0066197E" w:rsidRDefault="0020336B" w:rsidP="00383181">
            <w:pPr>
              <w:pStyle w:val="ListParagraph"/>
              <w:numPr>
                <w:ilvl w:val="0"/>
                <w:numId w:val="6"/>
              </w:num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Reunión de Seguimiento a estrategia de comunicación </w:t>
            </w:r>
          </w:p>
          <w:p w14:paraId="7C9E3802"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de Seguimiento asesores indígenas</w:t>
            </w:r>
          </w:p>
        </w:tc>
        <w:tc>
          <w:tcPr>
            <w:tcW w:w="1358" w:type="dxa"/>
            <w:shd w:val="clear" w:color="auto" w:fill="FFFFFF"/>
          </w:tcPr>
          <w:p w14:paraId="5CD7A7DA"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27 de julio</w:t>
            </w:r>
          </w:p>
        </w:tc>
      </w:tr>
      <w:tr w:rsidR="0020336B" w:rsidRPr="0066197E" w14:paraId="4ABB2D4D" w14:textId="77777777" w:rsidTr="00383181">
        <w:trPr>
          <w:trHeight w:val="144"/>
        </w:trPr>
        <w:tc>
          <w:tcPr>
            <w:tcW w:w="2890" w:type="dxa"/>
            <w:tcBorders>
              <w:bottom w:val="single" w:sz="4" w:space="0" w:color="000000" w:themeColor="text1"/>
            </w:tcBorders>
            <w:shd w:val="clear" w:color="auto" w:fill="F3F3F3"/>
          </w:tcPr>
          <w:p w14:paraId="703AA337"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shd w:val="clear" w:color="auto" w:fill="F3F3F3"/>
          </w:tcPr>
          <w:p w14:paraId="14946FF1" w14:textId="77777777" w:rsidR="0020336B" w:rsidRPr="0066197E" w:rsidRDefault="0020336B" w:rsidP="00383181">
            <w:p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de equipo</w:t>
            </w:r>
          </w:p>
        </w:tc>
        <w:tc>
          <w:tcPr>
            <w:tcW w:w="1358" w:type="dxa"/>
            <w:tcBorders>
              <w:bottom w:val="single" w:sz="4" w:space="0" w:color="000000" w:themeColor="text1"/>
            </w:tcBorders>
            <w:shd w:val="clear" w:color="auto" w:fill="F3F3F3"/>
          </w:tcPr>
          <w:p w14:paraId="1D9726E0"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28 de julio</w:t>
            </w:r>
          </w:p>
        </w:tc>
      </w:tr>
      <w:tr w:rsidR="0020336B" w:rsidRPr="0066197E" w14:paraId="6D92CE43" w14:textId="77777777" w:rsidTr="00383181">
        <w:trPr>
          <w:trHeight w:val="144"/>
        </w:trPr>
        <w:tc>
          <w:tcPr>
            <w:tcW w:w="2890" w:type="dxa"/>
            <w:shd w:val="clear" w:color="auto" w:fill="auto"/>
          </w:tcPr>
          <w:p w14:paraId="09C5B938"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 / ONG</w:t>
            </w:r>
          </w:p>
        </w:tc>
        <w:tc>
          <w:tcPr>
            <w:tcW w:w="5228" w:type="dxa"/>
            <w:shd w:val="clear" w:color="auto" w:fill="auto"/>
          </w:tcPr>
          <w:p w14:paraId="015F4F72" w14:textId="77777777" w:rsidR="0020336B" w:rsidRPr="0066197E" w:rsidRDefault="0020336B" w:rsidP="00383181">
            <w:pPr>
              <w:pStyle w:val="ListParagraph"/>
              <w:numPr>
                <w:ilvl w:val="0"/>
                <w:numId w:val="6"/>
              </w:num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Seguimiento a estrategia de comunicación</w:t>
            </w:r>
          </w:p>
          <w:p w14:paraId="4077816F"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con Melinka Nájera y Ronald McCarthy UICN</w:t>
            </w:r>
          </w:p>
        </w:tc>
        <w:tc>
          <w:tcPr>
            <w:tcW w:w="1358" w:type="dxa"/>
            <w:shd w:val="clear" w:color="auto" w:fill="auto"/>
          </w:tcPr>
          <w:p w14:paraId="43AD61EE"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31 de julio</w:t>
            </w:r>
          </w:p>
        </w:tc>
      </w:tr>
      <w:tr w:rsidR="0020336B" w:rsidRPr="0066197E" w14:paraId="12020E71" w14:textId="77777777" w:rsidTr="00383181">
        <w:trPr>
          <w:trHeight w:val="144"/>
        </w:trPr>
        <w:tc>
          <w:tcPr>
            <w:tcW w:w="2890" w:type="dxa"/>
            <w:tcBorders>
              <w:bottom w:val="single" w:sz="4" w:space="0" w:color="000000" w:themeColor="text1"/>
            </w:tcBorders>
            <w:shd w:val="clear" w:color="auto" w:fill="F3F3F3"/>
          </w:tcPr>
          <w:p w14:paraId="33FFC246"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shd w:val="clear" w:color="auto" w:fill="F3F3F3"/>
          </w:tcPr>
          <w:p w14:paraId="75CCBA7D" w14:textId="77777777" w:rsidR="0020336B" w:rsidRPr="0066197E" w:rsidRDefault="0020336B" w:rsidP="00383181">
            <w:p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Reunión Tania López y Maureen Ballestero: Planificación taller con sector empresarial </w:t>
            </w:r>
          </w:p>
        </w:tc>
        <w:tc>
          <w:tcPr>
            <w:tcW w:w="1358" w:type="dxa"/>
            <w:tcBorders>
              <w:bottom w:val="single" w:sz="4" w:space="0" w:color="000000" w:themeColor="text1"/>
            </w:tcBorders>
            <w:shd w:val="clear" w:color="auto" w:fill="F3F3F3"/>
          </w:tcPr>
          <w:p w14:paraId="4A1B3D0E"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3 de agosto</w:t>
            </w:r>
          </w:p>
        </w:tc>
      </w:tr>
      <w:tr w:rsidR="0020336B" w:rsidRPr="0066197E" w14:paraId="444A1A04" w14:textId="77777777" w:rsidTr="00383181">
        <w:trPr>
          <w:trHeight w:val="144"/>
        </w:trPr>
        <w:tc>
          <w:tcPr>
            <w:tcW w:w="2890" w:type="dxa"/>
            <w:tcBorders>
              <w:bottom w:val="single" w:sz="4" w:space="0" w:color="000000" w:themeColor="text1"/>
            </w:tcBorders>
            <w:shd w:val="clear" w:color="auto" w:fill="auto"/>
          </w:tcPr>
          <w:p w14:paraId="73F0BC0C"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Equipo Social </w:t>
            </w:r>
          </w:p>
        </w:tc>
        <w:tc>
          <w:tcPr>
            <w:tcW w:w="5228" w:type="dxa"/>
            <w:tcBorders>
              <w:bottom w:val="single" w:sz="4" w:space="0" w:color="000000" w:themeColor="text1"/>
            </w:tcBorders>
            <w:shd w:val="clear" w:color="auto" w:fill="auto"/>
          </w:tcPr>
          <w:p w14:paraId="756AFEA2"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de seguimiento con Jaime Valverde, MIRI</w:t>
            </w:r>
          </w:p>
          <w:p w14:paraId="24B78ACF"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Teleconferencia con Luis Barquín y Ginnette Cruz del Proyecto Wise</w:t>
            </w:r>
          </w:p>
        </w:tc>
        <w:tc>
          <w:tcPr>
            <w:tcW w:w="1358" w:type="dxa"/>
            <w:tcBorders>
              <w:bottom w:val="single" w:sz="4" w:space="0" w:color="000000" w:themeColor="text1"/>
            </w:tcBorders>
            <w:shd w:val="clear" w:color="auto" w:fill="auto"/>
          </w:tcPr>
          <w:p w14:paraId="3054E7B7"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5 de agosto</w:t>
            </w:r>
          </w:p>
        </w:tc>
      </w:tr>
      <w:tr w:rsidR="0020336B" w:rsidRPr="0066197E" w14:paraId="74337432" w14:textId="77777777" w:rsidTr="00383181">
        <w:trPr>
          <w:trHeight w:val="144"/>
        </w:trPr>
        <w:tc>
          <w:tcPr>
            <w:tcW w:w="2890" w:type="dxa"/>
            <w:tcBorders>
              <w:bottom w:val="single" w:sz="4" w:space="0" w:color="000000" w:themeColor="text1"/>
            </w:tcBorders>
            <w:shd w:val="clear" w:color="auto" w:fill="auto"/>
          </w:tcPr>
          <w:p w14:paraId="69D4F0AE"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Gobierno / Sector Privado/ ONGs</w:t>
            </w:r>
          </w:p>
        </w:tc>
        <w:tc>
          <w:tcPr>
            <w:tcW w:w="5228" w:type="dxa"/>
            <w:tcBorders>
              <w:bottom w:val="single" w:sz="4" w:space="0" w:color="000000" w:themeColor="text1"/>
            </w:tcBorders>
            <w:shd w:val="clear" w:color="auto" w:fill="auto"/>
          </w:tcPr>
          <w:p w14:paraId="29222C43"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Apoyo al taller sobre factores de deforestación, región central</w:t>
            </w:r>
          </w:p>
          <w:p w14:paraId="1F08D325"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Apoyo en el Taller con el sector empresarial para la discusión de modelos de negocios</w:t>
            </w:r>
          </w:p>
          <w:p w14:paraId="3098ECE3"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con Melinka Nájera y Elena Florián</w:t>
            </w:r>
          </w:p>
          <w:p w14:paraId="75C48E03"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Reunión con Kifah Sassa </w:t>
            </w:r>
          </w:p>
        </w:tc>
        <w:tc>
          <w:tcPr>
            <w:tcW w:w="1358" w:type="dxa"/>
            <w:tcBorders>
              <w:bottom w:val="single" w:sz="4" w:space="0" w:color="000000" w:themeColor="text1"/>
            </w:tcBorders>
            <w:shd w:val="clear" w:color="auto" w:fill="auto"/>
          </w:tcPr>
          <w:p w14:paraId="10890938" w14:textId="77777777" w:rsidR="0020336B" w:rsidRPr="0066197E" w:rsidRDefault="0020336B" w:rsidP="00383181">
            <w:pPr>
              <w:spacing w:line="360" w:lineRule="auto"/>
              <w:rPr>
                <w:rFonts w:asciiTheme="majorHAnsi" w:hAnsiTheme="majorHAnsi"/>
                <w:sz w:val="20"/>
                <w:szCs w:val="20"/>
                <w:lang w:val="es-ES_tradnl"/>
              </w:rPr>
            </w:pPr>
          </w:p>
        </w:tc>
      </w:tr>
      <w:tr w:rsidR="0020336B" w:rsidRPr="0066197E" w14:paraId="4C71C2EC" w14:textId="77777777" w:rsidTr="00383181">
        <w:trPr>
          <w:trHeight w:val="144"/>
        </w:trPr>
        <w:tc>
          <w:tcPr>
            <w:tcW w:w="2890" w:type="dxa"/>
            <w:tcBorders>
              <w:bottom w:val="single" w:sz="4" w:space="0" w:color="000000" w:themeColor="text1"/>
            </w:tcBorders>
            <w:shd w:val="clear" w:color="auto" w:fill="E6E6E6"/>
          </w:tcPr>
          <w:p w14:paraId="74FD8D9C"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Academia</w:t>
            </w:r>
          </w:p>
        </w:tc>
        <w:tc>
          <w:tcPr>
            <w:tcW w:w="5228" w:type="dxa"/>
            <w:tcBorders>
              <w:bottom w:val="single" w:sz="4" w:space="0" w:color="000000" w:themeColor="text1"/>
            </w:tcBorders>
            <w:shd w:val="clear" w:color="auto" w:fill="E6E6E6"/>
          </w:tcPr>
          <w:p w14:paraId="3E2E85CB"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Atención Bryan Foster, Universidad de Vermont</w:t>
            </w:r>
          </w:p>
        </w:tc>
        <w:tc>
          <w:tcPr>
            <w:tcW w:w="1358" w:type="dxa"/>
            <w:tcBorders>
              <w:bottom w:val="single" w:sz="4" w:space="0" w:color="000000" w:themeColor="text1"/>
            </w:tcBorders>
            <w:shd w:val="clear" w:color="auto" w:fill="E6E6E6"/>
          </w:tcPr>
          <w:p w14:paraId="19CF9AC9"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12 de Agosto</w:t>
            </w:r>
          </w:p>
        </w:tc>
      </w:tr>
      <w:tr w:rsidR="0020336B" w:rsidRPr="0066197E" w14:paraId="7B7328A1" w14:textId="77777777" w:rsidTr="00383181">
        <w:trPr>
          <w:trHeight w:val="144"/>
        </w:trPr>
        <w:tc>
          <w:tcPr>
            <w:tcW w:w="2890" w:type="dxa"/>
            <w:tcBorders>
              <w:bottom w:val="single" w:sz="4" w:space="0" w:color="000000" w:themeColor="text1"/>
            </w:tcBorders>
            <w:shd w:val="clear" w:color="auto" w:fill="auto"/>
          </w:tcPr>
          <w:p w14:paraId="434FB086"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shd w:val="clear" w:color="auto" w:fill="auto"/>
          </w:tcPr>
          <w:p w14:paraId="6333E7E2"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 xml:space="preserve">Reunión técnica para revisar presentación master sobre la Estrategia y sus nuevos enfoques </w:t>
            </w:r>
          </w:p>
        </w:tc>
        <w:tc>
          <w:tcPr>
            <w:tcW w:w="1358" w:type="dxa"/>
            <w:tcBorders>
              <w:bottom w:val="single" w:sz="4" w:space="0" w:color="000000" w:themeColor="text1"/>
            </w:tcBorders>
            <w:shd w:val="clear" w:color="auto" w:fill="auto"/>
          </w:tcPr>
          <w:p w14:paraId="5953B5D2"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13 de Agosto</w:t>
            </w:r>
          </w:p>
        </w:tc>
      </w:tr>
      <w:tr w:rsidR="0020336B" w:rsidRPr="0066197E" w14:paraId="1F31106F" w14:textId="77777777" w:rsidTr="00383181">
        <w:trPr>
          <w:trHeight w:val="144"/>
        </w:trPr>
        <w:tc>
          <w:tcPr>
            <w:tcW w:w="2890" w:type="dxa"/>
            <w:shd w:val="clear" w:color="auto" w:fill="E6E6E6"/>
          </w:tcPr>
          <w:p w14:paraId="0BEAA58C"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shd w:val="clear" w:color="auto" w:fill="E6E6E6"/>
          </w:tcPr>
          <w:p w14:paraId="43DDA57B" w14:textId="77777777" w:rsidR="0020336B" w:rsidRPr="0066197E" w:rsidRDefault="0020336B" w:rsidP="00383181">
            <w:pPr>
              <w:pStyle w:val="ListParagraph"/>
              <w:numPr>
                <w:ilvl w:val="0"/>
                <w:numId w:val="6"/>
              </w:numPr>
              <w:spacing w:line="360" w:lineRule="auto"/>
              <w:rPr>
                <w:rFonts w:asciiTheme="majorHAnsi" w:hAnsiTheme="majorHAnsi" w:cs="Helvetica"/>
                <w:color w:val="262626"/>
                <w:sz w:val="20"/>
                <w:szCs w:val="20"/>
                <w:lang w:val="es-ES_tradnl"/>
              </w:rPr>
            </w:pPr>
            <w:r w:rsidRPr="0066197E">
              <w:rPr>
                <w:rFonts w:asciiTheme="majorHAnsi" w:hAnsiTheme="majorHAnsi" w:cs="Helvetica"/>
                <w:color w:val="262626"/>
                <w:sz w:val="20"/>
                <w:szCs w:val="20"/>
                <w:lang w:val="es-ES_tradnl"/>
              </w:rPr>
              <w:t>Reunión con Javier Fernández, Alberto Rojas y Rosa Bustillo para la definición de la metodología de consulta del ERPD</w:t>
            </w:r>
          </w:p>
        </w:tc>
        <w:tc>
          <w:tcPr>
            <w:tcW w:w="1358" w:type="dxa"/>
            <w:shd w:val="clear" w:color="auto" w:fill="E6E6E6"/>
          </w:tcPr>
          <w:p w14:paraId="29222D50" w14:textId="77777777" w:rsidR="0020336B" w:rsidRPr="0066197E" w:rsidRDefault="0020336B"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14 de Agosto</w:t>
            </w:r>
          </w:p>
        </w:tc>
      </w:tr>
    </w:tbl>
    <w:p w14:paraId="5DAD8D8A" w14:textId="77777777" w:rsidR="0020336B" w:rsidRDefault="0020336B" w:rsidP="007E4641"/>
    <w:tbl>
      <w:tblPr>
        <w:tblStyle w:val="TableGrid"/>
        <w:tblW w:w="9476" w:type="dxa"/>
        <w:tblLook w:val="04A0" w:firstRow="1" w:lastRow="0" w:firstColumn="1" w:lastColumn="0" w:noHBand="0" w:noVBand="1"/>
      </w:tblPr>
      <w:tblGrid>
        <w:gridCol w:w="2890"/>
        <w:gridCol w:w="5228"/>
        <w:gridCol w:w="1358"/>
      </w:tblGrid>
      <w:tr w:rsidR="00383181" w:rsidRPr="0066197E" w14:paraId="3F867301" w14:textId="77777777" w:rsidTr="00383181">
        <w:trPr>
          <w:trHeight w:val="384"/>
        </w:trPr>
        <w:tc>
          <w:tcPr>
            <w:tcW w:w="2890" w:type="dxa"/>
            <w:shd w:val="clear" w:color="auto" w:fill="B5C034"/>
          </w:tcPr>
          <w:p w14:paraId="191D5B8F" w14:textId="77777777" w:rsidR="00383181" w:rsidRPr="0066197E" w:rsidRDefault="00383181" w:rsidP="00383181">
            <w:pPr>
              <w:spacing w:line="360" w:lineRule="auto"/>
              <w:rPr>
                <w:rFonts w:asciiTheme="majorHAnsi" w:hAnsiTheme="majorHAnsi"/>
                <w:b/>
                <w:color w:val="2E4D37"/>
                <w:sz w:val="20"/>
                <w:szCs w:val="20"/>
                <w:lang w:val="es-ES_tradnl"/>
              </w:rPr>
            </w:pPr>
            <w:r w:rsidRPr="0066197E">
              <w:rPr>
                <w:rFonts w:asciiTheme="majorHAnsi" w:hAnsiTheme="majorHAnsi"/>
                <w:b/>
                <w:color w:val="2E4D37"/>
                <w:sz w:val="20"/>
                <w:szCs w:val="20"/>
                <w:lang w:val="es-ES_tradnl"/>
              </w:rPr>
              <w:t>Sector/ Público</w:t>
            </w:r>
          </w:p>
        </w:tc>
        <w:tc>
          <w:tcPr>
            <w:tcW w:w="5228" w:type="dxa"/>
            <w:shd w:val="clear" w:color="auto" w:fill="B5C034"/>
          </w:tcPr>
          <w:p w14:paraId="164E34D9" w14:textId="77777777" w:rsidR="00383181" w:rsidRPr="0066197E" w:rsidRDefault="00383181" w:rsidP="00383181">
            <w:pPr>
              <w:spacing w:line="360" w:lineRule="auto"/>
              <w:rPr>
                <w:rFonts w:asciiTheme="majorHAnsi" w:hAnsiTheme="majorHAnsi"/>
                <w:b/>
                <w:color w:val="2E4D37"/>
                <w:sz w:val="20"/>
                <w:szCs w:val="20"/>
                <w:lang w:val="es-ES_tradnl"/>
              </w:rPr>
            </w:pPr>
            <w:r w:rsidRPr="0066197E">
              <w:rPr>
                <w:rFonts w:asciiTheme="majorHAnsi" w:hAnsiTheme="majorHAnsi"/>
                <w:b/>
                <w:color w:val="2E4D37"/>
                <w:sz w:val="20"/>
                <w:szCs w:val="20"/>
                <w:lang w:val="es-ES_tradnl"/>
              </w:rPr>
              <w:t>Actividad</w:t>
            </w:r>
          </w:p>
        </w:tc>
        <w:tc>
          <w:tcPr>
            <w:tcW w:w="1358" w:type="dxa"/>
            <w:shd w:val="clear" w:color="auto" w:fill="B5C034"/>
          </w:tcPr>
          <w:p w14:paraId="514E2FA3" w14:textId="77777777" w:rsidR="00383181" w:rsidRPr="0066197E" w:rsidRDefault="00383181" w:rsidP="00383181">
            <w:pPr>
              <w:spacing w:line="360" w:lineRule="auto"/>
              <w:rPr>
                <w:rFonts w:asciiTheme="majorHAnsi" w:hAnsiTheme="majorHAnsi"/>
                <w:b/>
                <w:color w:val="2E4D37"/>
                <w:sz w:val="20"/>
                <w:szCs w:val="20"/>
                <w:lang w:val="es-ES_tradnl"/>
              </w:rPr>
            </w:pPr>
            <w:r w:rsidRPr="0066197E">
              <w:rPr>
                <w:rFonts w:asciiTheme="majorHAnsi" w:hAnsiTheme="majorHAnsi"/>
                <w:b/>
                <w:color w:val="2E4D37"/>
                <w:sz w:val="20"/>
                <w:szCs w:val="20"/>
                <w:lang w:val="es-ES_tradnl"/>
              </w:rPr>
              <w:t>Fecha</w:t>
            </w:r>
          </w:p>
        </w:tc>
      </w:tr>
      <w:tr w:rsidR="00383181" w:rsidRPr="0066197E" w14:paraId="43379C01" w14:textId="77777777" w:rsidTr="00383181">
        <w:trPr>
          <w:trHeight w:val="467"/>
        </w:trPr>
        <w:tc>
          <w:tcPr>
            <w:tcW w:w="2890" w:type="dxa"/>
            <w:tcBorders>
              <w:bottom w:val="single" w:sz="4" w:space="0" w:color="000000" w:themeColor="text1"/>
            </w:tcBorders>
          </w:tcPr>
          <w:p w14:paraId="23F6D1B2" w14:textId="418A3526"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Gobierno </w:t>
            </w:r>
          </w:p>
        </w:tc>
        <w:tc>
          <w:tcPr>
            <w:tcW w:w="5228" w:type="dxa"/>
            <w:tcBorders>
              <w:bottom w:val="single" w:sz="4" w:space="0" w:color="000000" w:themeColor="text1"/>
            </w:tcBorders>
          </w:tcPr>
          <w:p w14:paraId="4ED75575" w14:textId="7A9E7B69"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Inducción, nuevo contacto de SINAC Oscar Zuñiga</w:t>
            </w:r>
          </w:p>
        </w:tc>
        <w:tc>
          <w:tcPr>
            <w:tcW w:w="1358" w:type="dxa"/>
            <w:tcBorders>
              <w:bottom w:val="single" w:sz="4" w:space="0" w:color="000000" w:themeColor="text1"/>
            </w:tcBorders>
          </w:tcPr>
          <w:p w14:paraId="35F64165" w14:textId="42432303"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17 de agosto </w:t>
            </w:r>
          </w:p>
        </w:tc>
      </w:tr>
      <w:tr w:rsidR="00383181" w:rsidRPr="0066197E" w14:paraId="6F3A21E7" w14:textId="77777777" w:rsidTr="00383181">
        <w:trPr>
          <w:trHeight w:val="751"/>
        </w:trPr>
        <w:tc>
          <w:tcPr>
            <w:tcW w:w="2890" w:type="dxa"/>
            <w:shd w:val="clear" w:color="auto" w:fill="F3F3F3"/>
          </w:tcPr>
          <w:p w14:paraId="4768A3CF" w14:textId="45EB1F66" w:rsidR="00383181" w:rsidRPr="0066197E" w:rsidRDefault="00383181"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shd w:val="clear" w:color="auto" w:fill="F3F3F3"/>
          </w:tcPr>
          <w:p w14:paraId="1461270D" w14:textId="438815FA"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Reunión social</w:t>
            </w:r>
          </w:p>
        </w:tc>
        <w:tc>
          <w:tcPr>
            <w:tcW w:w="1358" w:type="dxa"/>
            <w:shd w:val="clear" w:color="auto" w:fill="F3F3F3"/>
          </w:tcPr>
          <w:p w14:paraId="6E23D1F2" w14:textId="60EE807D"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18 de agosto</w:t>
            </w:r>
          </w:p>
        </w:tc>
      </w:tr>
      <w:tr w:rsidR="00383181" w:rsidRPr="0066197E" w14:paraId="2CE6B7FA" w14:textId="77777777" w:rsidTr="00963D95">
        <w:trPr>
          <w:trHeight w:val="701"/>
        </w:trPr>
        <w:tc>
          <w:tcPr>
            <w:tcW w:w="2890" w:type="dxa"/>
            <w:tcBorders>
              <w:bottom w:val="single" w:sz="4" w:space="0" w:color="000000" w:themeColor="text1"/>
            </w:tcBorders>
          </w:tcPr>
          <w:p w14:paraId="243397D3" w14:textId="0B2675B5"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ONGS</w:t>
            </w:r>
          </w:p>
        </w:tc>
        <w:tc>
          <w:tcPr>
            <w:tcW w:w="5228" w:type="dxa"/>
            <w:tcBorders>
              <w:bottom w:val="single" w:sz="4" w:space="0" w:color="000000" w:themeColor="text1"/>
            </w:tcBorders>
          </w:tcPr>
          <w:p w14:paraId="3EE8E7E5" w14:textId="126958D5" w:rsidR="00383181" w:rsidRPr="00963D95" w:rsidRDefault="00383181" w:rsidP="00963D95">
            <w:pPr>
              <w:spacing w:line="360" w:lineRule="auto"/>
              <w:rPr>
                <w:rFonts w:asciiTheme="majorHAnsi" w:hAnsiTheme="majorHAnsi"/>
                <w:sz w:val="20"/>
                <w:szCs w:val="20"/>
                <w:lang w:val="es-ES_tradnl"/>
              </w:rPr>
            </w:pPr>
            <w:r w:rsidRPr="00963D95">
              <w:rPr>
                <w:rFonts w:asciiTheme="majorHAnsi" w:hAnsiTheme="majorHAnsi"/>
                <w:sz w:val="20"/>
                <w:szCs w:val="20"/>
                <w:lang w:val="es-ES_tradnl"/>
              </w:rPr>
              <w:t>Presentación sobre REDD+ a Delegación MISIONES Argentina</w:t>
            </w:r>
          </w:p>
        </w:tc>
        <w:tc>
          <w:tcPr>
            <w:tcW w:w="1358" w:type="dxa"/>
            <w:tcBorders>
              <w:bottom w:val="single" w:sz="4" w:space="0" w:color="000000" w:themeColor="text1"/>
            </w:tcBorders>
          </w:tcPr>
          <w:p w14:paraId="08151C2E" w14:textId="4EE19388"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20 de agosto</w:t>
            </w:r>
          </w:p>
        </w:tc>
      </w:tr>
      <w:tr w:rsidR="00383181" w:rsidRPr="0066197E" w14:paraId="0740A8BE" w14:textId="77777777" w:rsidTr="00383181">
        <w:trPr>
          <w:trHeight w:val="768"/>
        </w:trPr>
        <w:tc>
          <w:tcPr>
            <w:tcW w:w="2890" w:type="dxa"/>
            <w:shd w:val="clear" w:color="auto" w:fill="F3F3F3"/>
          </w:tcPr>
          <w:p w14:paraId="2A2CAC31" w14:textId="0AE14472"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Pueblos Indígenas</w:t>
            </w:r>
          </w:p>
        </w:tc>
        <w:tc>
          <w:tcPr>
            <w:tcW w:w="5228" w:type="dxa"/>
            <w:shd w:val="clear" w:color="auto" w:fill="F3F3F3"/>
          </w:tcPr>
          <w:p w14:paraId="0ED69A63" w14:textId="6629E680"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Reunión para negociación del Rol de La UICN con el proceso de información de los territorios indígenas del pacífico central</w:t>
            </w:r>
          </w:p>
        </w:tc>
        <w:tc>
          <w:tcPr>
            <w:tcW w:w="1358" w:type="dxa"/>
            <w:shd w:val="clear" w:color="auto" w:fill="F3F3F3"/>
          </w:tcPr>
          <w:p w14:paraId="59ED7F7C" w14:textId="79D984EF"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21 de agosto </w:t>
            </w:r>
          </w:p>
        </w:tc>
      </w:tr>
      <w:tr w:rsidR="00383181" w:rsidRPr="0066197E" w14:paraId="623E5590" w14:textId="77777777" w:rsidTr="00383181">
        <w:trPr>
          <w:trHeight w:val="751"/>
        </w:trPr>
        <w:tc>
          <w:tcPr>
            <w:tcW w:w="2890" w:type="dxa"/>
            <w:tcBorders>
              <w:bottom w:val="single" w:sz="4" w:space="0" w:color="000000" w:themeColor="text1"/>
            </w:tcBorders>
          </w:tcPr>
          <w:p w14:paraId="56963BB1" w14:textId="73C49BBB" w:rsidR="00383181" w:rsidRPr="0066197E" w:rsidRDefault="00383181"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Secretaría Ejecutiva</w:t>
            </w:r>
          </w:p>
        </w:tc>
        <w:tc>
          <w:tcPr>
            <w:tcW w:w="5228" w:type="dxa"/>
            <w:tcBorders>
              <w:bottom w:val="single" w:sz="4" w:space="0" w:color="000000" w:themeColor="text1"/>
            </w:tcBorders>
          </w:tcPr>
          <w:p w14:paraId="5C7CD7C1" w14:textId="384C841C" w:rsidR="00383181" w:rsidRPr="0066197E" w:rsidRDefault="00383181"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Ruenión con la pecera para proceso de sistematización </w:t>
            </w:r>
          </w:p>
        </w:tc>
        <w:tc>
          <w:tcPr>
            <w:tcW w:w="1358" w:type="dxa"/>
            <w:tcBorders>
              <w:bottom w:val="single" w:sz="4" w:space="0" w:color="000000" w:themeColor="text1"/>
            </w:tcBorders>
          </w:tcPr>
          <w:p w14:paraId="3C6DFAE1" w14:textId="4DF2B56A"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21 de agosto</w:t>
            </w:r>
          </w:p>
        </w:tc>
      </w:tr>
      <w:tr w:rsidR="00383181" w:rsidRPr="0066197E" w14:paraId="3456D486" w14:textId="77777777" w:rsidTr="00383181">
        <w:trPr>
          <w:trHeight w:val="768"/>
        </w:trPr>
        <w:tc>
          <w:tcPr>
            <w:tcW w:w="2890" w:type="dxa"/>
            <w:shd w:val="clear" w:color="auto" w:fill="F3F3F3"/>
          </w:tcPr>
          <w:p w14:paraId="0C656EA0" w14:textId="17693A2D"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Todos los sectores</w:t>
            </w:r>
          </w:p>
        </w:tc>
        <w:tc>
          <w:tcPr>
            <w:tcW w:w="5228" w:type="dxa"/>
            <w:shd w:val="clear" w:color="auto" w:fill="F3F3F3"/>
          </w:tcPr>
          <w:p w14:paraId="2A51A686" w14:textId="25E019CD"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Primer acercamiento para el proceso de consulta del ERPD con todas las PIRS</w:t>
            </w:r>
          </w:p>
        </w:tc>
        <w:tc>
          <w:tcPr>
            <w:tcW w:w="1358" w:type="dxa"/>
            <w:shd w:val="clear" w:color="auto" w:fill="F3F3F3"/>
          </w:tcPr>
          <w:p w14:paraId="196E3793" w14:textId="2B702775"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25 de agosto</w:t>
            </w:r>
          </w:p>
        </w:tc>
      </w:tr>
      <w:tr w:rsidR="00383181" w:rsidRPr="0066197E" w14:paraId="19E47F50" w14:textId="77777777" w:rsidTr="00383181">
        <w:trPr>
          <w:trHeight w:val="751"/>
        </w:trPr>
        <w:tc>
          <w:tcPr>
            <w:tcW w:w="2890" w:type="dxa"/>
            <w:tcBorders>
              <w:bottom w:val="single" w:sz="4" w:space="0" w:color="000000" w:themeColor="text1"/>
            </w:tcBorders>
          </w:tcPr>
          <w:p w14:paraId="0223F585" w14:textId="721B7289"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Todos los sectores</w:t>
            </w:r>
          </w:p>
        </w:tc>
        <w:tc>
          <w:tcPr>
            <w:tcW w:w="5228" w:type="dxa"/>
            <w:tcBorders>
              <w:bottom w:val="single" w:sz="4" w:space="0" w:color="000000" w:themeColor="text1"/>
            </w:tcBorders>
          </w:tcPr>
          <w:p w14:paraId="388EA4D1" w14:textId="059F2BF0"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Participación en el programa Huella tica </w:t>
            </w:r>
          </w:p>
        </w:tc>
        <w:tc>
          <w:tcPr>
            <w:tcW w:w="1358" w:type="dxa"/>
            <w:tcBorders>
              <w:bottom w:val="single" w:sz="4" w:space="0" w:color="000000" w:themeColor="text1"/>
            </w:tcBorders>
          </w:tcPr>
          <w:p w14:paraId="5355B3ED" w14:textId="596E4BC9"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29 de agosto</w:t>
            </w:r>
          </w:p>
        </w:tc>
      </w:tr>
      <w:tr w:rsidR="00383181" w:rsidRPr="0066197E" w14:paraId="5B924864" w14:textId="77777777" w:rsidTr="00383181">
        <w:trPr>
          <w:trHeight w:val="503"/>
        </w:trPr>
        <w:tc>
          <w:tcPr>
            <w:tcW w:w="2890" w:type="dxa"/>
            <w:shd w:val="clear" w:color="auto" w:fill="F3F3F3"/>
          </w:tcPr>
          <w:p w14:paraId="6DF4EF56" w14:textId="1ADB71AF"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Secretaría Ejecutiva</w:t>
            </w:r>
          </w:p>
        </w:tc>
        <w:tc>
          <w:tcPr>
            <w:tcW w:w="5228" w:type="dxa"/>
            <w:shd w:val="clear" w:color="auto" w:fill="F3F3F3"/>
          </w:tcPr>
          <w:p w14:paraId="688E96D3" w14:textId="77777777" w:rsidR="00383181" w:rsidRPr="0066197E" w:rsidRDefault="00383181"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Reunión de equipo </w:t>
            </w:r>
          </w:p>
        </w:tc>
        <w:tc>
          <w:tcPr>
            <w:tcW w:w="1358" w:type="dxa"/>
            <w:shd w:val="clear" w:color="auto" w:fill="F3F3F3"/>
          </w:tcPr>
          <w:p w14:paraId="413CFBBD" w14:textId="29FC5529"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31 de agosto</w:t>
            </w:r>
          </w:p>
        </w:tc>
      </w:tr>
      <w:tr w:rsidR="00383181" w:rsidRPr="0066197E" w14:paraId="5B6AFB1A" w14:textId="77777777" w:rsidTr="00383181">
        <w:trPr>
          <w:trHeight w:val="440"/>
        </w:trPr>
        <w:tc>
          <w:tcPr>
            <w:tcW w:w="2890" w:type="dxa"/>
            <w:tcBorders>
              <w:bottom w:val="single" w:sz="4" w:space="0" w:color="000000" w:themeColor="text1"/>
            </w:tcBorders>
          </w:tcPr>
          <w:p w14:paraId="15F01027" w14:textId="188BF982" w:rsidR="00383181" w:rsidRPr="0066197E" w:rsidRDefault="00963D95" w:rsidP="00963D95">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Donantes </w:t>
            </w:r>
            <w:r>
              <w:rPr>
                <w:rFonts w:asciiTheme="majorHAnsi" w:hAnsiTheme="majorHAnsi"/>
                <w:sz w:val="20"/>
                <w:szCs w:val="20"/>
                <w:lang w:val="es-ES_tradnl"/>
              </w:rPr>
              <w:t>Proyecto Wise - REDD</w:t>
            </w:r>
          </w:p>
        </w:tc>
        <w:tc>
          <w:tcPr>
            <w:tcW w:w="5228" w:type="dxa"/>
            <w:tcBorders>
              <w:bottom w:val="single" w:sz="4" w:space="0" w:color="000000" w:themeColor="text1"/>
            </w:tcBorders>
          </w:tcPr>
          <w:p w14:paraId="35A86A41" w14:textId="5B42154C"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Coordinación con Ginnette Cruz y Alexandra Sáenz</w:t>
            </w:r>
          </w:p>
        </w:tc>
        <w:tc>
          <w:tcPr>
            <w:tcW w:w="1358" w:type="dxa"/>
            <w:tcBorders>
              <w:bottom w:val="single" w:sz="4" w:space="0" w:color="000000" w:themeColor="text1"/>
            </w:tcBorders>
          </w:tcPr>
          <w:p w14:paraId="19012166" w14:textId="78F6DD99"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31 de agosto</w:t>
            </w:r>
          </w:p>
        </w:tc>
      </w:tr>
      <w:tr w:rsidR="00383181" w:rsidRPr="0066197E" w14:paraId="0D41698E" w14:textId="77777777" w:rsidTr="00383181">
        <w:trPr>
          <w:trHeight w:val="384"/>
        </w:trPr>
        <w:tc>
          <w:tcPr>
            <w:tcW w:w="2890" w:type="dxa"/>
            <w:shd w:val="clear" w:color="auto" w:fill="F3F3F3"/>
          </w:tcPr>
          <w:p w14:paraId="3230055D" w14:textId="268BDCE4" w:rsidR="00383181" w:rsidRPr="0066197E" w:rsidRDefault="00383181" w:rsidP="00963D95">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Donantes </w:t>
            </w:r>
            <w:r w:rsidR="00963D95">
              <w:rPr>
                <w:rFonts w:asciiTheme="majorHAnsi" w:hAnsiTheme="majorHAnsi"/>
                <w:sz w:val="20"/>
                <w:szCs w:val="20"/>
                <w:lang w:val="es-ES_tradnl"/>
              </w:rPr>
              <w:t xml:space="preserve">Banco Mundial </w:t>
            </w:r>
          </w:p>
        </w:tc>
        <w:tc>
          <w:tcPr>
            <w:tcW w:w="5228" w:type="dxa"/>
            <w:shd w:val="clear" w:color="auto" w:fill="F3F3F3"/>
          </w:tcPr>
          <w:p w14:paraId="774A905B" w14:textId="3E329A74"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Atención a Misión de Banco Mundial </w:t>
            </w:r>
            <w:r w:rsidR="00383181" w:rsidRPr="0066197E">
              <w:rPr>
                <w:rFonts w:asciiTheme="majorHAnsi" w:hAnsiTheme="majorHAnsi"/>
                <w:sz w:val="20"/>
                <w:szCs w:val="20"/>
                <w:lang w:val="es-ES_tradnl"/>
              </w:rPr>
              <w:t xml:space="preserve"> </w:t>
            </w:r>
          </w:p>
        </w:tc>
        <w:tc>
          <w:tcPr>
            <w:tcW w:w="1358" w:type="dxa"/>
            <w:shd w:val="clear" w:color="auto" w:fill="F3F3F3"/>
          </w:tcPr>
          <w:p w14:paraId="0290EF85" w14:textId="08FDEC20" w:rsidR="00383181"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8 de setiembre</w:t>
            </w:r>
          </w:p>
        </w:tc>
      </w:tr>
      <w:tr w:rsidR="00963D95" w:rsidRPr="0066197E" w14:paraId="1E0CAF43" w14:textId="77777777" w:rsidTr="00383181">
        <w:trPr>
          <w:trHeight w:val="144"/>
        </w:trPr>
        <w:tc>
          <w:tcPr>
            <w:tcW w:w="2890" w:type="dxa"/>
            <w:tcBorders>
              <w:bottom w:val="single" w:sz="4" w:space="0" w:color="000000" w:themeColor="text1"/>
            </w:tcBorders>
          </w:tcPr>
          <w:p w14:paraId="217B34D2" w14:textId="30A22208" w:rsidR="00963D95" w:rsidRPr="0066197E" w:rsidRDefault="00963D95"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Donantes </w:t>
            </w:r>
            <w:r>
              <w:rPr>
                <w:rFonts w:asciiTheme="majorHAnsi" w:hAnsiTheme="majorHAnsi"/>
                <w:sz w:val="20"/>
                <w:szCs w:val="20"/>
                <w:lang w:val="es-ES_tradnl"/>
              </w:rPr>
              <w:t xml:space="preserve">Banco Mundial </w:t>
            </w:r>
          </w:p>
        </w:tc>
        <w:tc>
          <w:tcPr>
            <w:tcW w:w="5228" w:type="dxa"/>
            <w:tcBorders>
              <w:bottom w:val="single" w:sz="4" w:space="0" w:color="000000" w:themeColor="text1"/>
            </w:tcBorders>
          </w:tcPr>
          <w:p w14:paraId="0EA62AA8" w14:textId="465874B6" w:rsidR="00963D95"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Atención a Misión de Banco Mundial </w:t>
            </w:r>
            <w:r w:rsidRPr="0066197E">
              <w:rPr>
                <w:rFonts w:asciiTheme="majorHAnsi" w:hAnsiTheme="majorHAnsi"/>
                <w:sz w:val="20"/>
                <w:szCs w:val="20"/>
                <w:lang w:val="es-ES_tradnl"/>
              </w:rPr>
              <w:t xml:space="preserve"> </w:t>
            </w:r>
          </w:p>
        </w:tc>
        <w:tc>
          <w:tcPr>
            <w:tcW w:w="1358" w:type="dxa"/>
            <w:tcBorders>
              <w:bottom w:val="single" w:sz="4" w:space="0" w:color="000000" w:themeColor="text1"/>
            </w:tcBorders>
          </w:tcPr>
          <w:p w14:paraId="17BF397A" w14:textId="28F64059" w:rsidR="00963D95"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9 de setiembre</w:t>
            </w:r>
          </w:p>
        </w:tc>
      </w:tr>
      <w:tr w:rsidR="00963D95" w:rsidRPr="0066197E" w14:paraId="5B72EA1D" w14:textId="77777777" w:rsidTr="00383181">
        <w:trPr>
          <w:trHeight w:val="144"/>
        </w:trPr>
        <w:tc>
          <w:tcPr>
            <w:tcW w:w="2890" w:type="dxa"/>
            <w:shd w:val="clear" w:color="auto" w:fill="F3F3F3"/>
          </w:tcPr>
          <w:p w14:paraId="67AC666E" w14:textId="16AE797E" w:rsidR="00963D95" w:rsidRPr="0066197E" w:rsidRDefault="00963D95"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Donantes </w:t>
            </w:r>
            <w:r>
              <w:rPr>
                <w:rFonts w:asciiTheme="majorHAnsi" w:hAnsiTheme="majorHAnsi"/>
                <w:sz w:val="20"/>
                <w:szCs w:val="20"/>
                <w:lang w:val="es-ES_tradnl"/>
              </w:rPr>
              <w:t xml:space="preserve">Banco Mundial </w:t>
            </w:r>
          </w:p>
        </w:tc>
        <w:tc>
          <w:tcPr>
            <w:tcW w:w="5228" w:type="dxa"/>
            <w:shd w:val="clear" w:color="auto" w:fill="F3F3F3"/>
          </w:tcPr>
          <w:p w14:paraId="5BE27E49" w14:textId="0D77EE79" w:rsidR="00963D95"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Atención a Misión de Banco Mundial </w:t>
            </w:r>
            <w:r w:rsidRPr="0066197E">
              <w:rPr>
                <w:rFonts w:asciiTheme="majorHAnsi" w:hAnsiTheme="majorHAnsi"/>
                <w:sz w:val="20"/>
                <w:szCs w:val="20"/>
                <w:lang w:val="es-ES_tradnl"/>
              </w:rPr>
              <w:t xml:space="preserve"> </w:t>
            </w:r>
          </w:p>
        </w:tc>
        <w:tc>
          <w:tcPr>
            <w:tcW w:w="1358" w:type="dxa"/>
            <w:shd w:val="clear" w:color="auto" w:fill="F3F3F3"/>
          </w:tcPr>
          <w:p w14:paraId="1B13A378" w14:textId="46543557" w:rsidR="00963D95"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10 de setiembre</w:t>
            </w:r>
          </w:p>
        </w:tc>
      </w:tr>
      <w:tr w:rsidR="00963D95" w:rsidRPr="0066197E" w14:paraId="64E0CF51" w14:textId="77777777" w:rsidTr="00383181">
        <w:trPr>
          <w:trHeight w:val="144"/>
        </w:trPr>
        <w:tc>
          <w:tcPr>
            <w:tcW w:w="2890" w:type="dxa"/>
            <w:tcBorders>
              <w:bottom w:val="single" w:sz="4" w:space="0" w:color="000000" w:themeColor="text1"/>
            </w:tcBorders>
          </w:tcPr>
          <w:p w14:paraId="628C4B3A" w14:textId="12A1F974" w:rsidR="00963D95" w:rsidRPr="0066197E" w:rsidRDefault="00963D95" w:rsidP="00383181">
            <w:pPr>
              <w:spacing w:line="360" w:lineRule="auto"/>
              <w:rPr>
                <w:rFonts w:asciiTheme="majorHAnsi" w:hAnsiTheme="majorHAnsi"/>
                <w:sz w:val="20"/>
                <w:szCs w:val="20"/>
                <w:lang w:val="es-ES_tradnl"/>
              </w:rPr>
            </w:pPr>
            <w:r w:rsidRPr="0066197E">
              <w:rPr>
                <w:rFonts w:asciiTheme="majorHAnsi" w:hAnsiTheme="majorHAnsi"/>
                <w:sz w:val="20"/>
                <w:szCs w:val="20"/>
                <w:lang w:val="es-ES_tradnl"/>
              </w:rPr>
              <w:t xml:space="preserve">Donantes </w:t>
            </w:r>
            <w:r>
              <w:rPr>
                <w:rFonts w:asciiTheme="majorHAnsi" w:hAnsiTheme="majorHAnsi"/>
                <w:sz w:val="20"/>
                <w:szCs w:val="20"/>
                <w:lang w:val="es-ES_tradnl"/>
              </w:rPr>
              <w:t xml:space="preserve">Banco Mundial </w:t>
            </w:r>
          </w:p>
        </w:tc>
        <w:tc>
          <w:tcPr>
            <w:tcW w:w="5228" w:type="dxa"/>
            <w:tcBorders>
              <w:bottom w:val="single" w:sz="4" w:space="0" w:color="000000" w:themeColor="text1"/>
            </w:tcBorders>
          </w:tcPr>
          <w:p w14:paraId="3B2ED11A" w14:textId="68264D18" w:rsidR="00963D95"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 xml:space="preserve">Atención a Misión de Banco Mundial </w:t>
            </w:r>
            <w:r w:rsidRPr="0066197E">
              <w:rPr>
                <w:rFonts w:asciiTheme="majorHAnsi" w:hAnsiTheme="majorHAnsi"/>
                <w:sz w:val="20"/>
                <w:szCs w:val="20"/>
                <w:lang w:val="es-ES_tradnl"/>
              </w:rPr>
              <w:t xml:space="preserve"> </w:t>
            </w:r>
          </w:p>
        </w:tc>
        <w:tc>
          <w:tcPr>
            <w:tcW w:w="1358" w:type="dxa"/>
            <w:tcBorders>
              <w:bottom w:val="single" w:sz="4" w:space="0" w:color="000000" w:themeColor="text1"/>
            </w:tcBorders>
          </w:tcPr>
          <w:p w14:paraId="0E18B4E8" w14:textId="5EC1532E" w:rsidR="00963D95" w:rsidRPr="0066197E" w:rsidRDefault="00963D95" w:rsidP="00383181">
            <w:pPr>
              <w:spacing w:line="360" w:lineRule="auto"/>
              <w:rPr>
                <w:rFonts w:asciiTheme="majorHAnsi" w:hAnsiTheme="majorHAnsi"/>
                <w:sz w:val="20"/>
                <w:szCs w:val="20"/>
                <w:lang w:val="es-ES_tradnl"/>
              </w:rPr>
            </w:pPr>
            <w:r>
              <w:rPr>
                <w:rFonts w:asciiTheme="majorHAnsi" w:hAnsiTheme="majorHAnsi"/>
                <w:sz w:val="20"/>
                <w:szCs w:val="20"/>
                <w:lang w:val="es-ES_tradnl"/>
              </w:rPr>
              <w:t>11 de setiembre</w:t>
            </w:r>
          </w:p>
        </w:tc>
      </w:tr>
    </w:tbl>
    <w:p w14:paraId="6AD7E0A6" w14:textId="77777777" w:rsidR="0020336B" w:rsidRDefault="0020336B" w:rsidP="007E4641"/>
    <w:p w14:paraId="39A0FAAE" w14:textId="77777777" w:rsidR="00963D95" w:rsidRDefault="00963D95" w:rsidP="007E4641"/>
    <w:p w14:paraId="6FBDBF6C" w14:textId="77777777" w:rsidR="00963D95" w:rsidRDefault="00963D95" w:rsidP="007E4641"/>
    <w:p w14:paraId="5D6586BF" w14:textId="77777777" w:rsidR="00963D95" w:rsidRDefault="00963D95" w:rsidP="007E4641"/>
    <w:p w14:paraId="46A4A42F" w14:textId="77777777" w:rsidR="00963D95" w:rsidRDefault="00963D95" w:rsidP="0020336B">
      <w:pPr>
        <w:pStyle w:val="Heading1"/>
        <w:rPr>
          <w:lang w:val="es-ES_tradnl"/>
        </w:rPr>
      </w:pPr>
      <w:bookmarkStart w:id="42" w:name="_Toc302072025"/>
      <w:bookmarkStart w:id="43" w:name="_Toc302072935"/>
    </w:p>
    <w:p w14:paraId="7B4689DE" w14:textId="77777777" w:rsidR="0020336B" w:rsidRDefault="0020336B" w:rsidP="0020336B">
      <w:pPr>
        <w:pStyle w:val="Heading1"/>
        <w:rPr>
          <w:lang w:val="es-ES_tradnl"/>
        </w:rPr>
      </w:pPr>
      <w:bookmarkStart w:id="44" w:name="_Toc305165061"/>
      <w:r>
        <w:rPr>
          <w:lang w:val="es-ES_tradnl"/>
        </w:rPr>
        <w:t>Otras funciones desarrolladas en el marco de esta consultoría</w:t>
      </w:r>
      <w:bookmarkEnd w:id="42"/>
      <w:bookmarkEnd w:id="43"/>
      <w:bookmarkEnd w:id="44"/>
    </w:p>
    <w:p w14:paraId="5C23FA44" w14:textId="77777777" w:rsidR="0020336B" w:rsidRDefault="0020336B" w:rsidP="0020336B">
      <w:pPr>
        <w:rPr>
          <w:lang w:val="es-ES_tradnl"/>
        </w:rPr>
      </w:pPr>
    </w:p>
    <w:p w14:paraId="6B44DCD7" w14:textId="77777777" w:rsidR="0020336B" w:rsidRDefault="0020336B" w:rsidP="0020336B"/>
    <w:p w14:paraId="4BD911A6"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Definición de costos para terra global</w:t>
      </w:r>
    </w:p>
    <w:p w14:paraId="6186FCB9"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Elaboración de resumen y presentación sobre el SIS</w:t>
      </w:r>
    </w:p>
    <w:p w14:paraId="129A22DF"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Apoyo en presentaciones a Junta Directiva</w:t>
      </w:r>
    </w:p>
    <w:p w14:paraId="3E387A70"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Organización de talleres de deforestación</w:t>
      </w:r>
    </w:p>
    <w:p w14:paraId="17BDE1B9"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 xml:space="preserve">Apoyo Taller con sector empresarial </w:t>
      </w:r>
    </w:p>
    <w:p w14:paraId="6A89312C"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Desarrollo sección 5.1 ERPD</w:t>
      </w:r>
    </w:p>
    <w:p w14:paraId="2C306351"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Desarrollo componente 1 R-Package</w:t>
      </w:r>
    </w:p>
    <w:p w14:paraId="575ED757"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Apoyo en el proceso de autoevaluación de las PIRs</w:t>
      </w:r>
    </w:p>
    <w:p w14:paraId="6C78184B"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Apoyo en la definición de la metodología de consulta del ERPD</w:t>
      </w:r>
    </w:p>
    <w:p w14:paraId="5648E078"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Inducción y coordinación con el trabajo de la comunicadora de la Estrategia Alexandra Cortés</w:t>
      </w:r>
    </w:p>
    <w:p w14:paraId="44D832BC" w14:textId="77777777" w:rsidR="0020336B" w:rsidRPr="00F3664A"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Conceptualización y redacción de  díptico para taller con sector privado</w:t>
      </w:r>
    </w:p>
    <w:p w14:paraId="351F39A7" w14:textId="77777777" w:rsidR="0020336B" w:rsidRDefault="0020336B" w:rsidP="0020336B">
      <w:pPr>
        <w:pStyle w:val="ListParagraph"/>
        <w:numPr>
          <w:ilvl w:val="0"/>
          <w:numId w:val="6"/>
        </w:numPr>
        <w:spacing w:line="360" w:lineRule="auto"/>
        <w:rPr>
          <w:rFonts w:ascii="Arial" w:hAnsi="Arial" w:cs="Arial"/>
          <w:sz w:val="22"/>
          <w:szCs w:val="22"/>
        </w:rPr>
      </w:pPr>
      <w:r w:rsidRPr="00F3664A">
        <w:rPr>
          <w:rFonts w:ascii="Arial" w:hAnsi="Arial" w:cs="Arial"/>
          <w:sz w:val="22"/>
          <w:szCs w:val="22"/>
        </w:rPr>
        <w:t>Organización de varios talleres ( convocatoria, invitación, agenda)</w:t>
      </w:r>
    </w:p>
    <w:p w14:paraId="6DAA7FFE" w14:textId="64E880DE" w:rsidR="00963D95" w:rsidRPr="00F3664A" w:rsidRDefault="00963D95" w:rsidP="0020336B">
      <w:pPr>
        <w:pStyle w:val="ListParagraph"/>
        <w:numPr>
          <w:ilvl w:val="0"/>
          <w:numId w:val="6"/>
        </w:numPr>
        <w:spacing w:line="360" w:lineRule="auto"/>
        <w:rPr>
          <w:rFonts w:ascii="Arial" w:hAnsi="Arial" w:cs="Arial"/>
          <w:sz w:val="22"/>
          <w:szCs w:val="22"/>
        </w:rPr>
      </w:pPr>
      <w:r>
        <w:rPr>
          <w:rFonts w:ascii="Arial" w:hAnsi="Arial" w:cs="Arial"/>
          <w:sz w:val="22"/>
          <w:szCs w:val="22"/>
        </w:rPr>
        <w:t>Facilitación de talleres</w:t>
      </w:r>
    </w:p>
    <w:p w14:paraId="76D2424D" w14:textId="77777777" w:rsidR="0020336B" w:rsidRDefault="0020336B" w:rsidP="007E4641"/>
    <w:p w14:paraId="3B8CC254" w14:textId="77777777" w:rsidR="003A75D9" w:rsidRDefault="003A75D9" w:rsidP="007E4641"/>
    <w:p w14:paraId="4341B5B5" w14:textId="77777777" w:rsidR="00963D95" w:rsidRPr="00963D95" w:rsidRDefault="00963D95" w:rsidP="00963D95">
      <w:pPr>
        <w:pStyle w:val="Heading1"/>
        <w:rPr>
          <w:lang w:val="es-ES_tradnl"/>
        </w:rPr>
      </w:pPr>
      <w:bookmarkStart w:id="45" w:name="_Toc305165062"/>
      <w:r w:rsidRPr="00963D95">
        <w:rPr>
          <w:lang w:val="es-ES_tradnl"/>
        </w:rPr>
        <w:t>Asesorar y generar información para la obtención de los productos sociales en la fase de preparación y el en Programa de Reducción de Emisiones (ERPD por sus siglas en inglés)</w:t>
      </w:r>
      <w:bookmarkEnd w:id="45"/>
    </w:p>
    <w:p w14:paraId="2207E32A" w14:textId="77777777" w:rsidR="003A75D9" w:rsidRPr="00F80E07" w:rsidRDefault="003A75D9" w:rsidP="00F80E07">
      <w:pPr>
        <w:jc w:val="both"/>
        <w:rPr>
          <w:rFonts w:ascii="Trebuchet MS" w:hAnsi="Trebuchet MS"/>
        </w:rPr>
      </w:pPr>
    </w:p>
    <w:p w14:paraId="6C56ACD0" w14:textId="1AA901D3" w:rsidR="00727414" w:rsidRPr="00F80E07" w:rsidRDefault="00963D95" w:rsidP="00F80E07">
      <w:pPr>
        <w:spacing w:line="360" w:lineRule="auto"/>
        <w:jc w:val="both"/>
        <w:rPr>
          <w:rFonts w:ascii="Trebuchet MS" w:hAnsi="Trebuchet MS"/>
          <w:sz w:val="22"/>
          <w:szCs w:val="22"/>
          <w:lang w:val="es-ES_tradnl"/>
        </w:rPr>
      </w:pPr>
      <w:bookmarkStart w:id="46" w:name="_Toc259541858"/>
      <w:bookmarkStart w:id="47" w:name="_Toc266387691"/>
      <w:bookmarkStart w:id="48" w:name="_Toc266387747"/>
      <w:bookmarkStart w:id="49" w:name="_Toc266387806"/>
      <w:r w:rsidRPr="00F80E07">
        <w:rPr>
          <w:rFonts w:ascii="Trebuchet MS" w:hAnsi="Trebuchet MS"/>
          <w:sz w:val="22"/>
          <w:szCs w:val="22"/>
          <w:lang w:val="es-ES_tradnl"/>
        </w:rPr>
        <w:t xml:space="preserve">El proceso de consulta acordado con las PIRs y descrito en el desarrollo de las tareas anteriores, </w:t>
      </w:r>
      <w:r w:rsidR="00F80E07" w:rsidRPr="00F80E07">
        <w:rPr>
          <w:rFonts w:ascii="Trebuchet MS" w:hAnsi="Trebuchet MS"/>
          <w:sz w:val="22"/>
          <w:szCs w:val="22"/>
          <w:lang w:val="es-ES_tradnl"/>
        </w:rPr>
        <w:t>corresponde</w:t>
      </w:r>
      <w:r w:rsidRPr="00F80E07">
        <w:rPr>
          <w:rFonts w:ascii="Trebuchet MS" w:hAnsi="Trebuchet MS"/>
          <w:sz w:val="22"/>
          <w:szCs w:val="22"/>
          <w:lang w:val="es-ES_tradnl"/>
        </w:rPr>
        <w:t xml:space="preserve"> al proceso de generación de información a fin de obtener los insumos sociales como producto de la fase de preparación y el programa de reducción de emisiones. Es importante mencionar que estos insumos fueron socializados  mediante un proceso de reuniones de coordinación ante la </w:t>
      </w:r>
      <w:r w:rsidR="00F80E07" w:rsidRPr="00F80E07">
        <w:rPr>
          <w:rFonts w:ascii="Trebuchet MS" w:hAnsi="Trebuchet MS"/>
          <w:sz w:val="22"/>
          <w:szCs w:val="22"/>
          <w:lang w:val="es-ES_tradnl"/>
        </w:rPr>
        <w:t>secretaria</w:t>
      </w:r>
      <w:r w:rsidRPr="00F80E07">
        <w:rPr>
          <w:rFonts w:ascii="Trebuchet MS" w:hAnsi="Trebuchet MS"/>
          <w:sz w:val="22"/>
          <w:szCs w:val="22"/>
          <w:lang w:val="es-ES_tradnl"/>
        </w:rPr>
        <w:t xml:space="preserve"> ejecutiva, y a su vez se debe mencionar que este ente ( Secretaría Ejecutiva) funge como un equipo multidisciplinario que ha participado en la mayoría de los talleres. En el anexo 2 se presenta una matriz de la sistematización de los principales insumos </w:t>
      </w:r>
      <w:r w:rsidR="00F80E07" w:rsidRPr="00F80E07">
        <w:rPr>
          <w:rFonts w:ascii="Trebuchet MS" w:hAnsi="Trebuchet MS"/>
          <w:sz w:val="22"/>
          <w:szCs w:val="22"/>
          <w:lang w:val="es-ES_tradnl"/>
        </w:rPr>
        <w:t xml:space="preserve">incluidos en ambos documentos. </w:t>
      </w:r>
    </w:p>
    <w:p w14:paraId="66D78148" w14:textId="77777777" w:rsidR="00EF3CCC" w:rsidRDefault="00EF3CCC" w:rsidP="00EF3CCC">
      <w:pPr>
        <w:pStyle w:val="Heading1"/>
        <w:rPr>
          <w:lang w:val="es-ES_tradnl"/>
        </w:rPr>
      </w:pPr>
      <w:bookmarkStart w:id="50" w:name="_Toc259541859"/>
      <w:bookmarkStart w:id="51" w:name="_Toc266387692"/>
      <w:bookmarkStart w:id="52" w:name="_Toc266387748"/>
      <w:bookmarkStart w:id="53" w:name="_Toc266387807"/>
      <w:bookmarkStart w:id="54" w:name="_Toc266402311"/>
      <w:bookmarkStart w:id="55" w:name="_Toc276723948"/>
      <w:bookmarkStart w:id="56" w:name="_Toc305165063"/>
      <w:bookmarkEnd w:id="46"/>
      <w:bookmarkEnd w:id="47"/>
      <w:bookmarkEnd w:id="48"/>
      <w:bookmarkEnd w:id="49"/>
      <w:r>
        <w:rPr>
          <w:lang w:val="es-ES_tradnl"/>
        </w:rPr>
        <w:t>Anexos</w:t>
      </w:r>
      <w:bookmarkEnd w:id="50"/>
      <w:bookmarkEnd w:id="51"/>
      <w:bookmarkEnd w:id="52"/>
      <w:bookmarkEnd w:id="53"/>
      <w:bookmarkEnd w:id="54"/>
      <w:bookmarkEnd w:id="55"/>
      <w:bookmarkEnd w:id="56"/>
    </w:p>
    <w:p w14:paraId="74878BB5" w14:textId="77777777" w:rsidR="00EF3CCC" w:rsidRDefault="00EF3CCC" w:rsidP="00EF3CCC"/>
    <w:p w14:paraId="0F0795D1" w14:textId="1F7ADCEE" w:rsidR="00EF3CCC" w:rsidRDefault="00EF3CCC" w:rsidP="00EF3CCC">
      <w:pPr>
        <w:spacing w:line="360" w:lineRule="auto"/>
        <w:rPr>
          <w:rFonts w:ascii="Trebuchet MS" w:hAnsi="Trebuchet MS"/>
        </w:rPr>
      </w:pPr>
      <w:r w:rsidRPr="00EF3CCC">
        <w:rPr>
          <w:rFonts w:ascii="Trebuchet MS" w:hAnsi="Trebuchet MS"/>
        </w:rPr>
        <w:t xml:space="preserve">Anexo 1: </w:t>
      </w:r>
      <w:r w:rsidR="008F6062">
        <w:rPr>
          <w:rFonts w:ascii="Trebuchet MS" w:hAnsi="Trebuchet MS"/>
        </w:rPr>
        <w:t>Recopilación de actividades realizadas en el marco del component social</w:t>
      </w:r>
    </w:p>
    <w:p w14:paraId="1B700C8D" w14:textId="77777777" w:rsidR="00F80E07" w:rsidRPr="00F80E07" w:rsidRDefault="00F80E07" w:rsidP="00F80E07">
      <w:pPr>
        <w:spacing w:line="360" w:lineRule="auto"/>
        <w:jc w:val="both"/>
        <w:rPr>
          <w:rFonts w:ascii="Trebuchet MS" w:hAnsi="Trebuchet MS"/>
          <w:sz w:val="22"/>
          <w:szCs w:val="22"/>
          <w:lang w:val="es-ES_tradnl"/>
        </w:rPr>
      </w:pPr>
      <w:r>
        <w:rPr>
          <w:rFonts w:ascii="Trebuchet MS" w:hAnsi="Trebuchet MS"/>
        </w:rPr>
        <w:t>Anexo 2</w:t>
      </w:r>
      <w:r w:rsidRPr="00EF3CCC">
        <w:rPr>
          <w:rFonts w:ascii="Trebuchet MS" w:hAnsi="Trebuchet MS"/>
        </w:rPr>
        <w:t xml:space="preserve">: </w:t>
      </w:r>
      <w:r w:rsidRPr="00F80E07">
        <w:rPr>
          <w:rFonts w:ascii="Trebuchet MS" w:hAnsi="Trebuchet MS"/>
          <w:sz w:val="22"/>
          <w:szCs w:val="22"/>
          <w:lang w:val="es-ES_tradnl"/>
        </w:rPr>
        <w:t xml:space="preserve">sistematización de los principales insumos incluidos en ambos documentos. </w:t>
      </w:r>
    </w:p>
    <w:p w14:paraId="20AD3712" w14:textId="00FA3FD9" w:rsidR="00F80E07" w:rsidRDefault="00F80E07" w:rsidP="00EF3CCC">
      <w:pPr>
        <w:spacing w:line="360" w:lineRule="auto"/>
        <w:rPr>
          <w:rFonts w:ascii="Trebuchet MS" w:hAnsi="Trebuchet MS"/>
        </w:rPr>
      </w:pPr>
    </w:p>
    <w:p w14:paraId="7159EF89" w14:textId="26BCBB8B" w:rsidR="005254A4" w:rsidRPr="00EF3CCC" w:rsidRDefault="005254A4" w:rsidP="00EF3CCC">
      <w:pPr>
        <w:spacing w:line="360" w:lineRule="auto"/>
        <w:rPr>
          <w:rFonts w:ascii="Trebuchet MS" w:hAnsi="Trebuchet MS"/>
        </w:rPr>
      </w:pPr>
    </w:p>
    <w:sectPr w:rsidR="005254A4" w:rsidRPr="00EF3CCC" w:rsidSect="007908C5">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E453D" w14:textId="77777777" w:rsidR="00963D95" w:rsidRDefault="00963D95" w:rsidP="00E849BC">
      <w:r>
        <w:separator/>
      </w:r>
    </w:p>
  </w:endnote>
  <w:endnote w:type="continuationSeparator" w:id="0">
    <w:p w14:paraId="0666E2F4" w14:textId="77777777" w:rsidR="00963D95" w:rsidRDefault="00963D95" w:rsidP="00E8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rebuchet MS Italic">
    <w:panose1 w:val="020B060302020209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FF6B" w14:textId="77777777" w:rsidR="00963D95" w:rsidRDefault="00963D95" w:rsidP="00E849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767D55" w14:textId="77777777" w:rsidR="00963D95" w:rsidRDefault="00963D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B963" w14:textId="77777777" w:rsidR="00963D95" w:rsidRDefault="00963D95" w:rsidP="00E849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E07">
      <w:rPr>
        <w:rStyle w:val="PageNumber"/>
        <w:noProof/>
      </w:rPr>
      <w:t>1</w:t>
    </w:r>
    <w:r>
      <w:rPr>
        <w:rStyle w:val="PageNumber"/>
      </w:rPr>
      <w:fldChar w:fldCharType="end"/>
    </w:r>
  </w:p>
  <w:p w14:paraId="5E5884C7" w14:textId="47CA6F21" w:rsidR="00963D95" w:rsidRDefault="00963D95">
    <w:pPr>
      <w:pStyle w:val="Footer"/>
    </w:pPr>
    <w:r>
      <w:rPr>
        <w:noProof/>
      </w:rPr>
      <w:drawing>
        <wp:anchor distT="0" distB="0" distL="114300" distR="114300" simplePos="0" relativeHeight="251658240" behindDoc="0" locked="0" layoutInCell="1" allowOverlap="1" wp14:anchorId="5E3B5322" wp14:editId="3C1631EF">
          <wp:simplePos x="0" y="0"/>
          <wp:positionH relativeFrom="column">
            <wp:posOffset>5029200</wp:posOffset>
          </wp:positionH>
          <wp:positionV relativeFrom="paragraph">
            <wp:posOffset>-514985</wp:posOffset>
          </wp:positionV>
          <wp:extent cx="897255" cy="8147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7 at 21.32.42.png"/>
                  <pic:cNvPicPr/>
                </pic:nvPicPr>
                <pic:blipFill>
                  <a:blip r:embed="rId1">
                    <a:extLst>
                      <a:ext uri="{28A0092B-C50C-407E-A947-70E740481C1C}">
                        <a14:useLocalDpi xmlns:a14="http://schemas.microsoft.com/office/drawing/2010/main" val="0"/>
                      </a:ext>
                    </a:extLst>
                  </a:blip>
                  <a:stretch>
                    <a:fillRect/>
                  </a:stretch>
                </pic:blipFill>
                <pic:spPr>
                  <a:xfrm>
                    <a:off x="0" y="0"/>
                    <a:ext cx="897255" cy="8147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910DE" w14:textId="77777777" w:rsidR="00963D95" w:rsidRDefault="00963D95" w:rsidP="00E849BC">
      <w:r>
        <w:separator/>
      </w:r>
    </w:p>
  </w:footnote>
  <w:footnote w:type="continuationSeparator" w:id="0">
    <w:p w14:paraId="1F5C6F66" w14:textId="77777777" w:rsidR="00963D95" w:rsidRDefault="00963D95" w:rsidP="00E849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CC9"/>
    <w:multiLevelType w:val="hybridMultilevel"/>
    <w:tmpl w:val="EAB6DB70"/>
    <w:lvl w:ilvl="0" w:tplc="37AAF288">
      <w:start w:val="7"/>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927B2"/>
    <w:multiLevelType w:val="hybridMultilevel"/>
    <w:tmpl w:val="2088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E6CB8"/>
    <w:multiLevelType w:val="hybridMultilevel"/>
    <w:tmpl w:val="297C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C0052"/>
    <w:multiLevelType w:val="hybridMultilevel"/>
    <w:tmpl w:val="D284D32E"/>
    <w:lvl w:ilvl="0" w:tplc="2BDE3730">
      <w:start w:val="1"/>
      <w:numFmt w:val="bullet"/>
      <w:lvlText w:val="•"/>
      <w:lvlJc w:val="left"/>
      <w:pPr>
        <w:tabs>
          <w:tab w:val="num" w:pos="720"/>
        </w:tabs>
        <w:ind w:left="720" w:hanging="360"/>
      </w:pPr>
      <w:rPr>
        <w:rFonts w:ascii="Times" w:hAnsi="Times" w:hint="default"/>
      </w:rPr>
    </w:lvl>
    <w:lvl w:ilvl="1" w:tplc="7AA4605C" w:tentative="1">
      <w:start w:val="1"/>
      <w:numFmt w:val="bullet"/>
      <w:lvlText w:val="•"/>
      <w:lvlJc w:val="left"/>
      <w:pPr>
        <w:tabs>
          <w:tab w:val="num" w:pos="1440"/>
        </w:tabs>
        <w:ind w:left="1440" w:hanging="360"/>
      </w:pPr>
      <w:rPr>
        <w:rFonts w:ascii="Times" w:hAnsi="Times" w:hint="default"/>
      </w:rPr>
    </w:lvl>
    <w:lvl w:ilvl="2" w:tplc="2270A618" w:tentative="1">
      <w:start w:val="1"/>
      <w:numFmt w:val="bullet"/>
      <w:lvlText w:val="•"/>
      <w:lvlJc w:val="left"/>
      <w:pPr>
        <w:tabs>
          <w:tab w:val="num" w:pos="2160"/>
        </w:tabs>
        <w:ind w:left="2160" w:hanging="360"/>
      </w:pPr>
      <w:rPr>
        <w:rFonts w:ascii="Times" w:hAnsi="Times" w:hint="default"/>
      </w:rPr>
    </w:lvl>
    <w:lvl w:ilvl="3" w:tplc="678855A0" w:tentative="1">
      <w:start w:val="1"/>
      <w:numFmt w:val="bullet"/>
      <w:lvlText w:val="•"/>
      <w:lvlJc w:val="left"/>
      <w:pPr>
        <w:tabs>
          <w:tab w:val="num" w:pos="2880"/>
        </w:tabs>
        <w:ind w:left="2880" w:hanging="360"/>
      </w:pPr>
      <w:rPr>
        <w:rFonts w:ascii="Times" w:hAnsi="Times" w:hint="default"/>
      </w:rPr>
    </w:lvl>
    <w:lvl w:ilvl="4" w:tplc="61C4FD68" w:tentative="1">
      <w:start w:val="1"/>
      <w:numFmt w:val="bullet"/>
      <w:lvlText w:val="•"/>
      <w:lvlJc w:val="left"/>
      <w:pPr>
        <w:tabs>
          <w:tab w:val="num" w:pos="3600"/>
        </w:tabs>
        <w:ind w:left="3600" w:hanging="360"/>
      </w:pPr>
      <w:rPr>
        <w:rFonts w:ascii="Times" w:hAnsi="Times" w:hint="default"/>
      </w:rPr>
    </w:lvl>
    <w:lvl w:ilvl="5" w:tplc="09D813E8" w:tentative="1">
      <w:start w:val="1"/>
      <w:numFmt w:val="bullet"/>
      <w:lvlText w:val="•"/>
      <w:lvlJc w:val="left"/>
      <w:pPr>
        <w:tabs>
          <w:tab w:val="num" w:pos="4320"/>
        </w:tabs>
        <w:ind w:left="4320" w:hanging="360"/>
      </w:pPr>
      <w:rPr>
        <w:rFonts w:ascii="Times" w:hAnsi="Times" w:hint="default"/>
      </w:rPr>
    </w:lvl>
    <w:lvl w:ilvl="6" w:tplc="0F8CCF7A" w:tentative="1">
      <w:start w:val="1"/>
      <w:numFmt w:val="bullet"/>
      <w:lvlText w:val="•"/>
      <w:lvlJc w:val="left"/>
      <w:pPr>
        <w:tabs>
          <w:tab w:val="num" w:pos="5040"/>
        </w:tabs>
        <w:ind w:left="5040" w:hanging="360"/>
      </w:pPr>
      <w:rPr>
        <w:rFonts w:ascii="Times" w:hAnsi="Times" w:hint="default"/>
      </w:rPr>
    </w:lvl>
    <w:lvl w:ilvl="7" w:tplc="19308E8A" w:tentative="1">
      <w:start w:val="1"/>
      <w:numFmt w:val="bullet"/>
      <w:lvlText w:val="•"/>
      <w:lvlJc w:val="left"/>
      <w:pPr>
        <w:tabs>
          <w:tab w:val="num" w:pos="5760"/>
        </w:tabs>
        <w:ind w:left="5760" w:hanging="360"/>
      </w:pPr>
      <w:rPr>
        <w:rFonts w:ascii="Times" w:hAnsi="Times" w:hint="default"/>
      </w:rPr>
    </w:lvl>
    <w:lvl w:ilvl="8" w:tplc="C0480100" w:tentative="1">
      <w:start w:val="1"/>
      <w:numFmt w:val="bullet"/>
      <w:lvlText w:val="•"/>
      <w:lvlJc w:val="left"/>
      <w:pPr>
        <w:tabs>
          <w:tab w:val="num" w:pos="6480"/>
        </w:tabs>
        <w:ind w:left="6480" w:hanging="360"/>
      </w:pPr>
      <w:rPr>
        <w:rFonts w:ascii="Times" w:hAnsi="Times" w:hint="default"/>
      </w:rPr>
    </w:lvl>
  </w:abstractNum>
  <w:abstractNum w:abstractNumId="4">
    <w:nsid w:val="10F24996"/>
    <w:multiLevelType w:val="hybridMultilevel"/>
    <w:tmpl w:val="A2B8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21745"/>
    <w:multiLevelType w:val="hybridMultilevel"/>
    <w:tmpl w:val="A1DA9B02"/>
    <w:lvl w:ilvl="0" w:tplc="2EA619A2">
      <w:start w:val="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21D72"/>
    <w:multiLevelType w:val="hybridMultilevel"/>
    <w:tmpl w:val="C9265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9549EB"/>
    <w:multiLevelType w:val="hybridMultilevel"/>
    <w:tmpl w:val="F996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D65447"/>
    <w:multiLevelType w:val="hybridMultilevel"/>
    <w:tmpl w:val="F8A0A6F2"/>
    <w:lvl w:ilvl="0" w:tplc="45C02ED0">
      <w:start w:val="1"/>
      <w:numFmt w:val="bullet"/>
      <w:lvlText w:val="•"/>
      <w:lvlJc w:val="left"/>
      <w:pPr>
        <w:tabs>
          <w:tab w:val="num" w:pos="720"/>
        </w:tabs>
        <w:ind w:left="720" w:hanging="360"/>
      </w:pPr>
      <w:rPr>
        <w:rFonts w:ascii="Times" w:hAnsi="Times" w:hint="default"/>
      </w:rPr>
    </w:lvl>
    <w:lvl w:ilvl="1" w:tplc="7234A852" w:tentative="1">
      <w:start w:val="1"/>
      <w:numFmt w:val="bullet"/>
      <w:lvlText w:val="•"/>
      <w:lvlJc w:val="left"/>
      <w:pPr>
        <w:tabs>
          <w:tab w:val="num" w:pos="1440"/>
        </w:tabs>
        <w:ind w:left="1440" w:hanging="360"/>
      </w:pPr>
      <w:rPr>
        <w:rFonts w:ascii="Times" w:hAnsi="Times" w:hint="default"/>
      </w:rPr>
    </w:lvl>
    <w:lvl w:ilvl="2" w:tplc="CEBC7824" w:tentative="1">
      <w:start w:val="1"/>
      <w:numFmt w:val="bullet"/>
      <w:lvlText w:val="•"/>
      <w:lvlJc w:val="left"/>
      <w:pPr>
        <w:tabs>
          <w:tab w:val="num" w:pos="2160"/>
        </w:tabs>
        <w:ind w:left="2160" w:hanging="360"/>
      </w:pPr>
      <w:rPr>
        <w:rFonts w:ascii="Times" w:hAnsi="Times" w:hint="default"/>
      </w:rPr>
    </w:lvl>
    <w:lvl w:ilvl="3" w:tplc="74A456BC" w:tentative="1">
      <w:start w:val="1"/>
      <w:numFmt w:val="bullet"/>
      <w:lvlText w:val="•"/>
      <w:lvlJc w:val="left"/>
      <w:pPr>
        <w:tabs>
          <w:tab w:val="num" w:pos="2880"/>
        </w:tabs>
        <w:ind w:left="2880" w:hanging="360"/>
      </w:pPr>
      <w:rPr>
        <w:rFonts w:ascii="Times" w:hAnsi="Times" w:hint="default"/>
      </w:rPr>
    </w:lvl>
    <w:lvl w:ilvl="4" w:tplc="E446D464" w:tentative="1">
      <w:start w:val="1"/>
      <w:numFmt w:val="bullet"/>
      <w:lvlText w:val="•"/>
      <w:lvlJc w:val="left"/>
      <w:pPr>
        <w:tabs>
          <w:tab w:val="num" w:pos="3600"/>
        </w:tabs>
        <w:ind w:left="3600" w:hanging="360"/>
      </w:pPr>
      <w:rPr>
        <w:rFonts w:ascii="Times" w:hAnsi="Times" w:hint="default"/>
      </w:rPr>
    </w:lvl>
    <w:lvl w:ilvl="5" w:tplc="7E46B564" w:tentative="1">
      <w:start w:val="1"/>
      <w:numFmt w:val="bullet"/>
      <w:lvlText w:val="•"/>
      <w:lvlJc w:val="left"/>
      <w:pPr>
        <w:tabs>
          <w:tab w:val="num" w:pos="4320"/>
        </w:tabs>
        <w:ind w:left="4320" w:hanging="360"/>
      </w:pPr>
      <w:rPr>
        <w:rFonts w:ascii="Times" w:hAnsi="Times" w:hint="default"/>
      </w:rPr>
    </w:lvl>
    <w:lvl w:ilvl="6" w:tplc="412A6466" w:tentative="1">
      <w:start w:val="1"/>
      <w:numFmt w:val="bullet"/>
      <w:lvlText w:val="•"/>
      <w:lvlJc w:val="left"/>
      <w:pPr>
        <w:tabs>
          <w:tab w:val="num" w:pos="5040"/>
        </w:tabs>
        <w:ind w:left="5040" w:hanging="360"/>
      </w:pPr>
      <w:rPr>
        <w:rFonts w:ascii="Times" w:hAnsi="Times" w:hint="default"/>
      </w:rPr>
    </w:lvl>
    <w:lvl w:ilvl="7" w:tplc="2A24023E" w:tentative="1">
      <w:start w:val="1"/>
      <w:numFmt w:val="bullet"/>
      <w:lvlText w:val="•"/>
      <w:lvlJc w:val="left"/>
      <w:pPr>
        <w:tabs>
          <w:tab w:val="num" w:pos="5760"/>
        </w:tabs>
        <w:ind w:left="5760" w:hanging="360"/>
      </w:pPr>
      <w:rPr>
        <w:rFonts w:ascii="Times" w:hAnsi="Times" w:hint="default"/>
      </w:rPr>
    </w:lvl>
    <w:lvl w:ilvl="8" w:tplc="3E407C5A" w:tentative="1">
      <w:start w:val="1"/>
      <w:numFmt w:val="bullet"/>
      <w:lvlText w:val="•"/>
      <w:lvlJc w:val="left"/>
      <w:pPr>
        <w:tabs>
          <w:tab w:val="num" w:pos="6480"/>
        </w:tabs>
        <w:ind w:left="6480" w:hanging="360"/>
      </w:pPr>
      <w:rPr>
        <w:rFonts w:ascii="Times" w:hAnsi="Times" w:hint="default"/>
      </w:rPr>
    </w:lvl>
  </w:abstractNum>
  <w:abstractNum w:abstractNumId="9">
    <w:nsid w:val="211A282E"/>
    <w:multiLevelType w:val="hybridMultilevel"/>
    <w:tmpl w:val="3BCC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26496B"/>
    <w:multiLevelType w:val="hybridMultilevel"/>
    <w:tmpl w:val="A6E42246"/>
    <w:lvl w:ilvl="0" w:tplc="1D80F9C6">
      <w:start w:val="1"/>
      <w:numFmt w:val="bullet"/>
      <w:lvlText w:val="•"/>
      <w:lvlJc w:val="left"/>
      <w:pPr>
        <w:tabs>
          <w:tab w:val="num" w:pos="720"/>
        </w:tabs>
        <w:ind w:left="720" w:hanging="360"/>
      </w:pPr>
      <w:rPr>
        <w:rFonts w:ascii="Times" w:hAnsi="Times" w:hint="default"/>
      </w:rPr>
    </w:lvl>
    <w:lvl w:ilvl="1" w:tplc="CC5EBE5E" w:tentative="1">
      <w:start w:val="1"/>
      <w:numFmt w:val="bullet"/>
      <w:lvlText w:val="•"/>
      <w:lvlJc w:val="left"/>
      <w:pPr>
        <w:tabs>
          <w:tab w:val="num" w:pos="1440"/>
        </w:tabs>
        <w:ind w:left="1440" w:hanging="360"/>
      </w:pPr>
      <w:rPr>
        <w:rFonts w:ascii="Times" w:hAnsi="Times" w:hint="default"/>
      </w:rPr>
    </w:lvl>
    <w:lvl w:ilvl="2" w:tplc="91AE6C6A" w:tentative="1">
      <w:start w:val="1"/>
      <w:numFmt w:val="bullet"/>
      <w:lvlText w:val="•"/>
      <w:lvlJc w:val="left"/>
      <w:pPr>
        <w:tabs>
          <w:tab w:val="num" w:pos="2160"/>
        </w:tabs>
        <w:ind w:left="2160" w:hanging="360"/>
      </w:pPr>
      <w:rPr>
        <w:rFonts w:ascii="Times" w:hAnsi="Times" w:hint="default"/>
      </w:rPr>
    </w:lvl>
    <w:lvl w:ilvl="3" w:tplc="B296C444" w:tentative="1">
      <w:start w:val="1"/>
      <w:numFmt w:val="bullet"/>
      <w:lvlText w:val="•"/>
      <w:lvlJc w:val="left"/>
      <w:pPr>
        <w:tabs>
          <w:tab w:val="num" w:pos="2880"/>
        </w:tabs>
        <w:ind w:left="2880" w:hanging="360"/>
      </w:pPr>
      <w:rPr>
        <w:rFonts w:ascii="Times" w:hAnsi="Times" w:hint="default"/>
      </w:rPr>
    </w:lvl>
    <w:lvl w:ilvl="4" w:tplc="168C5696" w:tentative="1">
      <w:start w:val="1"/>
      <w:numFmt w:val="bullet"/>
      <w:lvlText w:val="•"/>
      <w:lvlJc w:val="left"/>
      <w:pPr>
        <w:tabs>
          <w:tab w:val="num" w:pos="3600"/>
        </w:tabs>
        <w:ind w:left="3600" w:hanging="360"/>
      </w:pPr>
      <w:rPr>
        <w:rFonts w:ascii="Times" w:hAnsi="Times" w:hint="default"/>
      </w:rPr>
    </w:lvl>
    <w:lvl w:ilvl="5" w:tplc="2C7A8B7C" w:tentative="1">
      <w:start w:val="1"/>
      <w:numFmt w:val="bullet"/>
      <w:lvlText w:val="•"/>
      <w:lvlJc w:val="left"/>
      <w:pPr>
        <w:tabs>
          <w:tab w:val="num" w:pos="4320"/>
        </w:tabs>
        <w:ind w:left="4320" w:hanging="360"/>
      </w:pPr>
      <w:rPr>
        <w:rFonts w:ascii="Times" w:hAnsi="Times" w:hint="default"/>
      </w:rPr>
    </w:lvl>
    <w:lvl w:ilvl="6" w:tplc="BCD603C8" w:tentative="1">
      <w:start w:val="1"/>
      <w:numFmt w:val="bullet"/>
      <w:lvlText w:val="•"/>
      <w:lvlJc w:val="left"/>
      <w:pPr>
        <w:tabs>
          <w:tab w:val="num" w:pos="5040"/>
        </w:tabs>
        <w:ind w:left="5040" w:hanging="360"/>
      </w:pPr>
      <w:rPr>
        <w:rFonts w:ascii="Times" w:hAnsi="Times" w:hint="default"/>
      </w:rPr>
    </w:lvl>
    <w:lvl w:ilvl="7" w:tplc="4E14E0E2" w:tentative="1">
      <w:start w:val="1"/>
      <w:numFmt w:val="bullet"/>
      <w:lvlText w:val="•"/>
      <w:lvlJc w:val="left"/>
      <w:pPr>
        <w:tabs>
          <w:tab w:val="num" w:pos="5760"/>
        </w:tabs>
        <w:ind w:left="5760" w:hanging="360"/>
      </w:pPr>
      <w:rPr>
        <w:rFonts w:ascii="Times" w:hAnsi="Times" w:hint="default"/>
      </w:rPr>
    </w:lvl>
    <w:lvl w:ilvl="8" w:tplc="B7A48CDC" w:tentative="1">
      <w:start w:val="1"/>
      <w:numFmt w:val="bullet"/>
      <w:lvlText w:val="•"/>
      <w:lvlJc w:val="left"/>
      <w:pPr>
        <w:tabs>
          <w:tab w:val="num" w:pos="6480"/>
        </w:tabs>
        <w:ind w:left="6480" w:hanging="360"/>
      </w:pPr>
      <w:rPr>
        <w:rFonts w:ascii="Times" w:hAnsi="Times" w:hint="default"/>
      </w:rPr>
    </w:lvl>
  </w:abstractNum>
  <w:abstractNum w:abstractNumId="11">
    <w:nsid w:val="27052D6F"/>
    <w:multiLevelType w:val="hybridMultilevel"/>
    <w:tmpl w:val="4988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C860F7"/>
    <w:multiLevelType w:val="hybridMultilevel"/>
    <w:tmpl w:val="46E42500"/>
    <w:lvl w:ilvl="0" w:tplc="C2AE45E2">
      <w:start w:val="1"/>
      <w:numFmt w:val="bullet"/>
      <w:lvlText w:val="•"/>
      <w:lvlJc w:val="left"/>
      <w:pPr>
        <w:tabs>
          <w:tab w:val="num" w:pos="720"/>
        </w:tabs>
        <w:ind w:left="720" w:hanging="360"/>
      </w:pPr>
      <w:rPr>
        <w:rFonts w:ascii="Times" w:hAnsi="Times" w:hint="default"/>
      </w:rPr>
    </w:lvl>
    <w:lvl w:ilvl="1" w:tplc="4E68651A" w:tentative="1">
      <w:start w:val="1"/>
      <w:numFmt w:val="bullet"/>
      <w:lvlText w:val="•"/>
      <w:lvlJc w:val="left"/>
      <w:pPr>
        <w:tabs>
          <w:tab w:val="num" w:pos="1440"/>
        </w:tabs>
        <w:ind w:left="1440" w:hanging="360"/>
      </w:pPr>
      <w:rPr>
        <w:rFonts w:ascii="Times" w:hAnsi="Times" w:hint="default"/>
      </w:rPr>
    </w:lvl>
    <w:lvl w:ilvl="2" w:tplc="F8C2DF80" w:tentative="1">
      <w:start w:val="1"/>
      <w:numFmt w:val="bullet"/>
      <w:lvlText w:val="•"/>
      <w:lvlJc w:val="left"/>
      <w:pPr>
        <w:tabs>
          <w:tab w:val="num" w:pos="2160"/>
        </w:tabs>
        <w:ind w:left="2160" w:hanging="360"/>
      </w:pPr>
      <w:rPr>
        <w:rFonts w:ascii="Times" w:hAnsi="Times" w:hint="default"/>
      </w:rPr>
    </w:lvl>
    <w:lvl w:ilvl="3" w:tplc="D8C24A7C" w:tentative="1">
      <w:start w:val="1"/>
      <w:numFmt w:val="bullet"/>
      <w:lvlText w:val="•"/>
      <w:lvlJc w:val="left"/>
      <w:pPr>
        <w:tabs>
          <w:tab w:val="num" w:pos="2880"/>
        </w:tabs>
        <w:ind w:left="2880" w:hanging="360"/>
      </w:pPr>
      <w:rPr>
        <w:rFonts w:ascii="Times" w:hAnsi="Times" w:hint="default"/>
      </w:rPr>
    </w:lvl>
    <w:lvl w:ilvl="4" w:tplc="F59E2E6C" w:tentative="1">
      <w:start w:val="1"/>
      <w:numFmt w:val="bullet"/>
      <w:lvlText w:val="•"/>
      <w:lvlJc w:val="left"/>
      <w:pPr>
        <w:tabs>
          <w:tab w:val="num" w:pos="3600"/>
        </w:tabs>
        <w:ind w:left="3600" w:hanging="360"/>
      </w:pPr>
      <w:rPr>
        <w:rFonts w:ascii="Times" w:hAnsi="Times" w:hint="default"/>
      </w:rPr>
    </w:lvl>
    <w:lvl w:ilvl="5" w:tplc="378444B6" w:tentative="1">
      <w:start w:val="1"/>
      <w:numFmt w:val="bullet"/>
      <w:lvlText w:val="•"/>
      <w:lvlJc w:val="left"/>
      <w:pPr>
        <w:tabs>
          <w:tab w:val="num" w:pos="4320"/>
        </w:tabs>
        <w:ind w:left="4320" w:hanging="360"/>
      </w:pPr>
      <w:rPr>
        <w:rFonts w:ascii="Times" w:hAnsi="Times" w:hint="default"/>
      </w:rPr>
    </w:lvl>
    <w:lvl w:ilvl="6" w:tplc="696E1D0A" w:tentative="1">
      <w:start w:val="1"/>
      <w:numFmt w:val="bullet"/>
      <w:lvlText w:val="•"/>
      <w:lvlJc w:val="left"/>
      <w:pPr>
        <w:tabs>
          <w:tab w:val="num" w:pos="5040"/>
        </w:tabs>
        <w:ind w:left="5040" w:hanging="360"/>
      </w:pPr>
      <w:rPr>
        <w:rFonts w:ascii="Times" w:hAnsi="Times" w:hint="default"/>
      </w:rPr>
    </w:lvl>
    <w:lvl w:ilvl="7" w:tplc="7E04FB22" w:tentative="1">
      <w:start w:val="1"/>
      <w:numFmt w:val="bullet"/>
      <w:lvlText w:val="•"/>
      <w:lvlJc w:val="left"/>
      <w:pPr>
        <w:tabs>
          <w:tab w:val="num" w:pos="5760"/>
        </w:tabs>
        <w:ind w:left="5760" w:hanging="360"/>
      </w:pPr>
      <w:rPr>
        <w:rFonts w:ascii="Times" w:hAnsi="Times" w:hint="default"/>
      </w:rPr>
    </w:lvl>
    <w:lvl w:ilvl="8" w:tplc="04E8ABBA" w:tentative="1">
      <w:start w:val="1"/>
      <w:numFmt w:val="bullet"/>
      <w:lvlText w:val="•"/>
      <w:lvlJc w:val="left"/>
      <w:pPr>
        <w:tabs>
          <w:tab w:val="num" w:pos="6480"/>
        </w:tabs>
        <w:ind w:left="6480" w:hanging="360"/>
      </w:pPr>
      <w:rPr>
        <w:rFonts w:ascii="Times" w:hAnsi="Times" w:hint="default"/>
      </w:rPr>
    </w:lvl>
  </w:abstractNum>
  <w:abstractNum w:abstractNumId="13">
    <w:nsid w:val="375D202C"/>
    <w:multiLevelType w:val="hybridMultilevel"/>
    <w:tmpl w:val="E2625D58"/>
    <w:lvl w:ilvl="0" w:tplc="5AFC0940">
      <w:start w:val="1"/>
      <w:numFmt w:val="bullet"/>
      <w:lvlText w:val="•"/>
      <w:lvlJc w:val="left"/>
      <w:pPr>
        <w:tabs>
          <w:tab w:val="num" w:pos="720"/>
        </w:tabs>
        <w:ind w:left="720" w:hanging="360"/>
      </w:pPr>
      <w:rPr>
        <w:rFonts w:ascii="Times" w:hAnsi="Times" w:hint="default"/>
      </w:rPr>
    </w:lvl>
    <w:lvl w:ilvl="1" w:tplc="20BE6364" w:tentative="1">
      <w:start w:val="1"/>
      <w:numFmt w:val="bullet"/>
      <w:lvlText w:val="•"/>
      <w:lvlJc w:val="left"/>
      <w:pPr>
        <w:tabs>
          <w:tab w:val="num" w:pos="1440"/>
        </w:tabs>
        <w:ind w:left="1440" w:hanging="360"/>
      </w:pPr>
      <w:rPr>
        <w:rFonts w:ascii="Times" w:hAnsi="Times" w:hint="default"/>
      </w:rPr>
    </w:lvl>
    <w:lvl w:ilvl="2" w:tplc="7F9E6B8A" w:tentative="1">
      <w:start w:val="1"/>
      <w:numFmt w:val="bullet"/>
      <w:lvlText w:val="•"/>
      <w:lvlJc w:val="left"/>
      <w:pPr>
        <w:tabs>
          <w:tab w:val="num" w:pos="2160"/>
        </w:tabs>
        <w:ind w:left="2160" w:hanging="360"/>
      </w:pPr>
      <w:rPr>
        <w:rFonts w:ascii="Times" w:hAnsi="Times" w:hint="default"/>
      </w:rPr>
    </w:lvl>
    <w:lvl w:ilvl="3" w:tplc="1C30DB98" w:tentative="1">
      <w:start w:val="1"/>
      <w:numFmt w:val="bullet"/>
      <w:lvlText w:val="•"/>
      <w:lvlJc w:val="left"/>
      <w:pPr>
        <w:tabs>
          <w:tab w:val="num" w:pos="2880"/>
        </w:tabs>
        <w:ind w:left="2880" w:hanging="360"/>
      </w:pPr>
      <w:rPr>
        <w:rFonts w:ascii="Times" w:hAnsi="Times" w:hint="default"/>
      </w:rPr>
    </w:lvl>
    <w:lvl w:ilvl="4" w:tplc="03F06636" w:tentative="1">
      <w:start w:val="1"/>
      <w:numFmt w:val="bullet"/>
      <w:lvlText w:val="•"/>
      <w:lvlJc w:val="left"/>
      <w:pPr>
        <w:tabs>
          <w:tab w:val="num" w:pos="3600"/>
        </w:tabs>
        <w:ind w:left="3600" w:hanging="360"/>
      </w:pPr>
      <w:rPr>
        <w:rFonts w:ascii="Times" w:hAnsi="Times" w:hint="default"/>
      </w:rPr>
    </w:lvl>
    <w:lvl w:ilvl="5" w:tplc="8C7C0698" w:tentative="1">
      <w:start w:val="1"/>
      <w:numFmt w:val="bullet"/>
      <w:lvlText w:val="•"/>
      <w:lvlJc w:val="left"/>
      <w:pPr>
        <w:tabs>
          <w:tab w:val="num" w:pos="4320"/>
        </w:tabs>
        <w:ind w:left="4320" w:hanging="360"/>
      </w:pPr>
      <w:rPr>
        <w:rFonts w:ascii="Times" w:hAnsi="Times" w:hint="default"/>
      </w:rPr>
    </w:lvl>
    <w:lvl w:ilvl="6" w:tplc="530C5836" w:tentative="1">
      <w:start w:val="1"/>
      <w:numFmt w:val="bullet"/>
      <w:lvlText w:val="•"/>
      <w:lvlJc w:val="left"/>
      <w:pPr>
        <w:tabs>
          <w:tab w:val="num" w:pos="5040"/>
        </w:tabs>
        <w:ind w:left="5040" w:hanging="360"/>
      </w:pPr>
      <w:rPr>
        <w:rFonts w:ascii="Times" w:hAnsi="Times" w:hint="default"/>
      </w:rPr>
    </w:lvl>
    <w:lvl w:ilvl="7" w:tplc="627CA468" w:tentative="1">
      <w:start w:val="1"/>
      <w:numFmt w:val="bullet"/>
      <w:lvlText w:val="•"/>
      <w:lvlJc w:val="left"/>
      <w:pPr>
        <w:tabs>
          <w:tab w:val="num" w:pos="5760"/>
        </w:tabs>
        <w:ind w:left="5760" w:hanging="360"/>
      </w:pPr>
      <w:rPr>
        <w:rFonts w:ascii="Times" w:hAnsi="Times" w:hint="default"/>
      </w:rPr>
    </w:lvl>
    <w:lvl w:ilvl="8" w:tplc="A8C2CA80" w:tentative="1">
      <w:start w:val="1"/>
      <w:numFmt w:val="bullet"/>
      <w:lvlText w:val="•"/>
      <w:lvlJc w:val="left"/>
      <w:pPr>
        <w:tabs>
          <w:tab w:val="num" w:pos="6480"/>
        </w:tabs>
        <w:ind w:left="6480" w:hanging="360"/>
      </w:pPr>
      <w:rPr>
        <w:rFonts w:ascii="Times" w:hAnsi="Times" w:hint="default"/>
      </w:rPr>
    </w:lvl>
  </w:abstractNum>
  <w:abstractNum w:abstractNumId="14">
    <w:nsid w:val="37655FAA"/>
    <w:multiLevelType w:val="hybridMultilevel"/>
    <w:tmpl w:val="7916B1FE"/>
    <w:lvl w:ilvl="0" w:tplc="CF0C9E4E">
      <w:start w:val="1"/>
      <w:numFmt w:val="bullet"/>
      <w:lvlText w:val="•"/>
      <w:lvlJc w:val="left"/>
      <w:pPr>
        <w:tabs>
          <w:tab w:val="num" w:pos="720"/>
        </w:tabs>
        <w:ind w:left="720" w:hanging="360"/>
      </w:pPr>
      <w:rPr>
        <w:rFonts w:ascii="Times" w:hAnsi="Times" w:hint="default"/>
      </w:rPr>
    </w:lvl>
    <w:lvl w:ilvl="1" w:tplc="C756B9F4" w:tentative="1">
      <w:start w:val="1"/>
      <w:numFmt w:val="bullet"/>
      <w:lvlText w:val="•"/>
      <w:lvlJc w:val="left"/>
      <w:pPr>
        <w:tabs>
          <w:tab w:val="num" w:pos="1440"/>
        </w:tabs>
        <w:ind w:left="1440" w:hanging="360"/>
      </w:pPr>
      <w:rPr>
        <w:rFonts w:ascii="Times" w:hAnsi="Times" w:hint="default"/>
      </w:rPr>
    </w:lvl>
    <w:lvl w:ilvl="2" w:tplc="5FD4B9EC" w:tentative="1">
      <w:start w:val="1"/>
      <w:numFmt w:val="bullet"/>
      <w:lvlText w:val="•"/>
      <w:lvlJc w:val="left"/>
      <w:pPr>
        <w:tabs>
          <w:tab w:val="num" w:pos="2160"/>
        </w:tabs>
        <w:ind w:left="2160" w:hanging="360"/>
      </w:pPr>
      <w:rPr>
        <w:rFonts w:ascii="Times" w:hAnsi="Times" w:hint="default"/>
      </w:rPr>
    </w:lvl>
    <w:lvl w:ilvl="3" w:tplc="3F16B838" w:tentative="1">
      <w:start w:val="1"/>
      <w:numFmt w:val="bullet"/>
      <w:lvlText w:val="•"/>
      <w:lvlJc w:val="left"/>
      <w:pPr>
        <w:tabs>
          <w:tab w:val="num" w:pos="2880"/>
        </w:tabs>
        <w:ind w:left="2880" w:hanging="360"/>
      </w:pPr>
      <w:rPr>
        <w:rFonts w:ascii="Times" w:hAnsi="Times" w:hint="default"/>
      </w:rPr>
    </w:lvl>
    <w:lvl w:ilvl="4" w:tplc="B1F2115E" w:tentative="1">
      <w:start w:val="1"/>
      <w:numFmt w:val="bullet"/>
      <w:lvlText w:val="•"/>
      <w:lvlJc w:val="left"/>
      <w:pPr>
        <w:tabs>
          <w:tab w:val="num" w:pos="3600"/>
        </w:tabs>
        <w:ind w:left="3600" w:hanging="360"/>
      </w:pPr>
      <w:rPr>
        <w:rFonts w:ascii="Times" w:hAnsi="Times" w:hint="default"/>
      </w:rPr>
    </w:lvl>
    <w:lvl w:ilvl="5" w:tplc="A3768E56" w:tentative="1">
      <w:start w:val="1"/>
      <w:numFmt w:val="bullet"/>
      <w:lvlText w:val="•"/>
      <w:lvlJc w:val="left"/>
      <w:pPr>
        <w:tabs>
          <w:tab w:val="num" w:pos="4320"/>
        </w:tabs>
        <w:ind w:left="4320" w:hanging="360"/>
      </w:pPr>
      <w:rPr>
        <w:rFonts w:ascii="Times" w:hAnsi="Times" w:hint="default"/>
      </w:rPr>
    </w:lvl>
    <w:lvl w:ilvl="6" w:tplc="E7E84E7A" w:tentative="1">
      <w:start w:val="1"/>
      <w:numFmt w:val="bullet"/>
      <w:lvlText w:val="•"/>
      <w:lvlJc w:val="left"/>
      <w:pPr>
        <w:tabs>
          <w:tab w:val="num" w:pos="5040"/>
        </w:tabs>
        <w:ind w:left="5040" w:hanging="360"/>
      </w:pPr>
      <w:rPr>
        <w:rFonts w:ascii="Times" w:hAnsi="Times" w:hint="default"/>
      </w:rPr>
    </w:lvl>
    <w:lvl w:ilvl="7" w:tplc="2468FABC" w:tentative="1">
      <w:start w:val="1"/>
      <w:numFmt w:val="bullet"/>
      <w:lvlText w:val="•"/>
      <w:lvlJc w:val="left"/>
      <w:pPr>
        <w:tabs>
          <w:tab w:val="num" w:pos="5760"/>
        </w:tabs>
        <w:ind w:left="5760" w:hanging="360"/>
      </w:pPr>
      <w:rPr>
        <w:rFonts w:ascii="Times" w:hAnsi="Times" w:hint="default"/>
      </w:rPr>
    </w:lvl>
    <w:lvl w:ilvl="8" w:tplc="BC14EFD0" w:tentative="1">
      <w:start w:val="1"/>
      <w:numFmt w:val="bullet"/>
      <w:lvlText w:val="•"/>
      <w:lvlJc w:val="left"/>
      <w:pPr>
        <w:tabs>
          <w:tab w:val="num" w:pos="6480"/>
        </w:tabs>
        <w:ind w:left="6480" w:hanging="360"/>
      </w:pPr>
      <w:rPr>
        <w:rFonts w:ascii="Times" w:hAnsi="Times" w:hint="default"/>
      </w:rPr>
    </w:lvl>
  </w:abstractNum>
  <w:abstractNum w:abstractNumId="15">
    <w:nsid w:val="39F05FC5"/>
    <w:multiLevelType w:val="hybridMultilevel"/>
    <w:tmpl w:val="43BC0096"/>
    <w:lvl w:ilvl="0" w:tplc="140A000F">
      <w:start w:val="1"/>
      <w:numFmt w:val="decimal"/>
      <w:lvlText w:val="%1."/>
      <w:lvlJc w:val="left"/>
      <w:pPr>
        <w:ind w:left="928"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3E2606FC"/>
    <w:multiLevelType w:val="hybridMultilevel"/>
    <w:tmpl w:val="D554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E01BBB"/>
    <w:multiLevelType w:val="hybridMultilevel"/>
    <w:tmpl w:val="1018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B849B2"/>
    <w:multiLevelType w:val="hybridMultilevel"/>
    <w:tmpl w:val="D4B2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26B55"/>
    <w:multiLevelType w:val="hybridMultilevel"/>
    <w:tmpl w:val="6586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653F13"/>
    <w:multiLevelType w:val="hybridMultilevel"/>
    <w:tmpl w:val="10F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FF6378"/>
    <w:multiLevelType w:val="hybridMultilevel"/>
    <w:tmpl w:val="9A9A8A3E"/>
    <w:lvl w:ilvl="0" w:tplc="FB8A7CC2">
      <w:start w:val="1"/>
      <w:numFmt w:val="bullet"/>
      <w:lvlText w:val="•"/>
      <w:lvlJc w:val="left"/>
      <w:pPr>
        <w:tabs>
          <w:tab w:val="num" w:pos="720"/>
        </w:tabs>
        <w:ind w:left="720" w:hanging="360"/>
      </w:pPr>
      <w:rPr>
        <w:rFonts w:ascii="Times" w:hAnsi="Times" w:hint="default"/>
      </w:rPr>
    </w:lvl>
    <w:lvl w:ilvl="1" w:tplc="7FA41CAE" w:tentative="1">
      <w:start w:val="1"/>
      <w:numFmt w:val="bullet"/>
      <w:lvlText w:val="•"/>
      <w:lvlJc w:val="left"/>
      <w:pPr>
        <w:tabs>
          <w:tab w:val="num" w:pos="1440"/>
        </w:tabs>
        <w:ind w:left="1440" w:hanging="360"/>
      </w:pPr>
      <w:rPr>
        <w:rFonts w:ascii="Times" w:hAnsi="Times" w:hint="default"/>
      </w:rPr>
    </w:lvl>
    <w:lvl w:ilvl="2" w:tplc="8FECB6B4" w:tentative="1">
      <w:start w:val="1"/>
      <w:numFmt w:val="bullet"/>
      <w:lvlText w:val="•"/>
      <w:lvlJc w:val="left"/>
      <w:pPr>
        <w:tabs>
          <w:tab w:val="num" w:pos="2160"/>
        </w:tabs>
        <w:ind w:left="2160" w:hanging="360"/>
      </w:pPr>
      <w:rPr>
        <w:rFonts w:ascii="Times" w:hAnsi="Times" w:hint="default"/>
      </w:rPr>
    </w:lvl>
    <w:lvl w:ilvl="3" w:tplc="9DBA927A" w:tentative="1">
      <w:start w:val="1"/>
      <w:numFmt w:val="bullet"/>
      <w:lvlText w:val="•"/>
      <w:lvlJc w:val="left"/>
      <w:pPr>
        <w:tabs>
          <w:tab w:val="num" w:pos="2880"/>
        </w:tabs>
        <w:ind w:left="2880" w:hanging="360"/>
      </w:pPr>
      <w:rPr>
        <w:rFonts w:ascii="Times" w:hAnsi="Times" w:hint="default"/>
      </w:rPr>
    </w:lvl>
    <w:lvl w:ilvl="4" w:tplc="D7E27D96" w:tentative="1">
      <w:start w:val="1"/>
      <w:numFmt w:val="bullet"/>
      <w:lvlText w:val="•"/>
      <w:lvlJc w:val="left"/>
      <w:pPr>
        <w:tabs>
          <w:tab w:val="num" w:pos="3600"/>
        </w:tabs>
        <w:ind w:left="3600" w:hanging="360"/>
      </w:pPr>
      <w:rPr>
        <w:rFonts w:ascii="Times" w:hAnsi="Times" w:hint="default"/>
      </w:rPr>
    </w:lvl>
    <w:lvl w:ilvl="5" w:tplc="400A52B6" w:tentative="1">
      <w:start w:val="1"/>
      <w:numFmt w:val="bullet"/>
      <w:lvlText w:val="•"/>
      <w:lvlJc w:val="left"/>
      <w:pPr>
        <w:tabs>
          <w:tab w:val="num" w:pos="4320"/>
        </w:tabs>
        <w:ind w:left="4320" w:hanging="360"/>
      </w:pPr>
      <w:rPr>
        <w:rFonts w:ascii="Times" w:hAnsi="Times" w:hint="default"/>
      </w:rPr>
    </w:lvl>
    <w:lvl w:ilvl="6" w:tplc="64C6813A" w:tentative="1">
      <w:start w:val="1"/>
      <w:numFmt w:val="bullet"/>
      <w:lvlText w:val="•"/>
      <w:lvlJc w:val="left"/>
      <w:pPr>
        <w:tabs>
          <w:tab w:val="num" w:pos="5040"/>
        </w:tabs>
        <w:ind w:left="5040" w:hanging="360"/>
      </w:pPr>
      <w:rPr>
        <w:rFonts w:ascii="Times" w:hAnsi="Times" w:hint="default"/>
      </w:rPr>
    </w:lvl>
    <w:lvl w:ilvl="7" w:tplc="01D229C6" w:tentative="1">
      <w:start w:val="1"/>
      <w:numFmt w:val="bullet"/>
      <w:lvlText w:val="•"/>
      <w:lvlJc w:val="left"/>
      <w:pPr>
        <w:tabs>
          <w:tab w:val="num" w:pos="5760"/>
        </w:tabs>
        <w:ind w:left="5760" w:hanging="360"/>
      </w:pPr>
      <w:rPr>
        <w:rFonts w:ascii="Times" w:hAnsi="Times" w:hint="default"/>
      </w:rPr>
    </w:lvl>
    <w:lvl w:ilvl="8" w:tplc="1B701628" w:tentative="1">
      <w:start w:val="1"/>
      <w:numFmt w:val="bullet"/>
      <w:lvlText w:val="•"/>
      <w:lvlJc w:val="left"/>
      <w:pPr>
        <w:tabs>
          <w:tab w:val="num" w:pos="6480"/>
        </w:tabs>
        <w:ind w:left="6480" w:hanging="360"/>
      </w:pPr>
      <w:rPr>
        <w:rFonts w:ascii="Times" w:hAnsi="Times" w:hint="default"/>
      </w:rPr>
    </w:lvl>
  </w:abstractNum>
  <w:abstractNum w:abstractNumId="22">
    <w:nsid w:val="5AE53D66"/>
    <w:multiLevelType w:val="hybridMultilevel"/>
    <w:tmpl w:val="4ADA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6C65AA"/>
    <w:multiLevelType w:val="hybridMultilevel"/>
    <w:tmpl w:val="6E704B46"/>
    <w:lvl w:ilvl="0" w:tplc="B864521C">
      <w:start w:val="2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8F1F8E"/>
    <w:multiLevelType w:val="hybridMultilevel"/>
    <w:tmpl w:val="99BA1C66"/>
    <w:lvl w:ilvl="0" w:tplc="D5221EA8">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7C6D19"/>
    <w:multiLevelType w:val="hybridMultilevel"/>
    <w:tmpl w:val="30B2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A46EA8"/>
    <w:multiLevelType w:val="hybridMultilevel"/>
    <w:tmpl w:val="E348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9A394B"/>
    <w:multiLevelType w:val="hybridMultilevel"/>
    <w:tmpl w:val="0B60B69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95F33ED"/>
    <w:multiLevelType w:val="hybridMultilevel"/>
    <w:tmpl w:val="364ED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B5635D"/>
    <w:multiLevelType w:val="hybridMultilevel"/>
    <w:tmpl w:val="57CCA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09E20A3"/>
    <w:multiLevelType w:val="hybridMultilevel"/>
    <w:tmpl w:val="9BA6B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8F82291"/>
    <w:multiLevelType w:val="hybridMultilevel"/>
    <w:tmpl w:val="876C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D835E1"/>
    <w:multiLevelType w:val="hybridMultilevel"/>
    <w:tmpl w:val="666001CC"/>
    <w:lvl w:ilvl="0" w:tplc="2D321F80">
      <w:start w:val="1"/>
      <w:numFmt w:val="lowerLetter"/>
      <w:lvlText w:val="%1-"/>
      <w:lvlJc w:val="left"/>
      <w:pPr>
        <w:ind w:left="720" w:hanging="360"/>
      </w:pPr>
      <w:rPr>
        <w:rFonts w:ascii="Times New Roman" w:eastAsia="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DA44ADD"/>
    <w:multiLevelType w:val="hybridMultilevel"/>
    <w:tmpl w:val="A8185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7"/>
  </w:num>
  <w:num w:numId="3">
    <w:abstractNumId w:val="32"/>
  </w:num>
  <w:num w:numId="4">
    <w:abstractNumId w:val="29"/>
  </w:num>
  <w:num w:numId="5">
    <w:abstractNumId w:val="5"/>
  </w:num>
  <w:num w:numId="6">
    <w:abstractNumId w:val="23"/>
  </w:num>
  <w:num w:numId="7">
    <w:abstractNumId w:val="0"/>
  </w:num>
  <w:num w:numId="8">
    <w:abstractNumId w:val="25"/>
  </w:num>
  <w:num w:numId="9">
    <w:abstractNumId w:val="15"/>
  </w:num>
  <w:num w:numId="10">
    <w:abstractNumId w:val="13"/>
  </w:num>
  <w:num w:numId="11">
    <w:abstractNumId w:val="21"/>
  </w:num>
  <w:num w:numId="12">
    <w:abstractNumId w:val="10"/>
  </w:num>
  <w:num w:numId="13">
    <w:abstractNumId w:val="14"/>
  </w:num>
  <w:num w:numId="14">
    <w:abstractNumId w:val="16"/>
  </w:num>
  <w:num w:numId="15">
    <w:abstractNumId w:val="1"/>
  </w:num>
  <w:num w:numId="16">
    <w:abstractNumId w:val="19"/>
  </w:num>
  <w:num w:numId="17">
    <w:abstractNumId w:val="18"/>
  </w:num>
  <w:num w:numId="18">
    <w:abstractNumId w:val="2"/>
  </w:num>
  <w:num w:numId="19">
    <w:abstractNumId w:val="26"/>
  </w:num>
  <w:num w:numId="20">
    <w:abstractNumId w:val="11"/>
  </w:num>
  <w:num w:numId="21">
    <w:abstractNumId w:val="7"/>
  </w:num>
  <w:num w:numId="22">
    <w:abstractNumId w:val="22"/>
  </w:num>
  <w:num w:numId="23">
    <w:abstractNumId w:val="4"/>
  </w:num>
  <w:num w:numId="24">
    <w:abstractNumId w:val="31"/>
  </w:num>
  <w:num w:numId="25">
    <w:abstractNumId w:val="20"/>
  </w:num>
  <w:num w:numId="26">
    <w:abstractNumId w:val="28"/>
  </w:num>
  <w:num w:numId="27">
    <w:abstractNumId w:val="27"/>
  </w:num>
  <w:num w:numId="28">
    <w:abstractNumId w:val="33"/>
  </w:num>
  <w:num w:numId="29">
    <w:abstractNumId w:val="30"/>
  </w:num>
  <w:num w:numId="30">
    <w:abstractNumId w:val="6"/>
  </w:num>
  <w:num w:numId="31">
    <w:abstractNumId w:val="24"/>
  </w:num>
  <w:num w:numId="32">
    <w:abstractNumId w:val="12"/>
  </w:num>
  <w:num w:numId="33">
    <w:abstractNumId w:val="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4A4"/>
    <w:rsid w:val="0000367C"/>
    <w:rsid w:val="00003F86"/>
    <w:rsid w:val="00004A55"/>
    <w:rsid w:val="000077CE"/>
    <w:rsid w:val="0002683A"/>
    <w:rsid w:val="000278A8"/>
    <w:rsid w:val="00051545"/>
    <w:rsid w:val="0007722E"/>
    <w:rsid w:val="000909E3"/>
    <w:rsid w:val="000D6CB8"/>
    <w:rsid w:val="000E62B9"/>
    <w:rsid w:val="000F4312"/>
    <w:rsid w:val="000F79E3"/>
    <w:rsid w:val="00103545"/>
    <w:rsid w:val="001059D8"/>
    <w:rsid w:val="0012091D"/>
    <w:rsid w:val="00137C57"/>
    <w:rsid w:val="001503C4"/>
    <w:rsid w:val="001554D0"/>
    <w:rsid w:val="001566F5"/>
    <w:rsid w:val="001607DC"/>
    <w:rsid w:val="00172D34"/>
    <w:rsid w:val="001844CA"/>
    <w:rsid w:val="00186FDE"/>
    <w:rsid w:val="00196F23"/>
    <w:rsid w:val="001A4A0E"/>
    <w:rsid w:val="001B7278"/>
    <w:rsid w:val="001D445C"/>
    <w:rsid w:val="0020336B"/>
    <w:rsid w:val="00215AB6"/>
    <w:rsid w:val="00217AF0"/>
    <w:rsid w:val="00236B25"/>
    <w:rsid w:val="00295A3C"/>
    <w:rsid w:val="002C5950"/>
    <w:rsid w:val="002E2AA9"/>
    <w:rsid w:val="002E5EC7"/>
    <w:rsid w:val="00300736"/>
    <w:rsid w:val="00301E6F"/>
    <w:rsid w:val="0030287F"/>
    <w:rsid w:val="003114F5"/>
    <w:rsid w:val="00325A99"/>
    <w:rsid w:val="00365713"/>
    <w:rsid w:val="00367943"/>
    <w:rsid w:val="00383181"/>
    <w:rsid w:val="00390364"/>
    <w:rsid w:val="00393F90"/>
    <w:rsid w:val="003A75D9"/>
    <w:rsid w:val="003B206B"/>
    <w:rsid w:val="003E21B2"/>
    <w:rsid w:val="003E6E9F"/>
    <w:rsid w:val="003F2853"/>
    <w:rsid w:val="004009AD"/>
    <w:rsid w:val="00400DF6"/>
    <w:rsid w:val="00411849"/>
    <w:rsid w:val="004704F7"/>
    <w:rsid w:val="0047060E"/>
    <w:rsid w:val="00492DE1"/>
    <w:rsid w:val="0049516B"/>
    <w:rsid w:val="004A75B2"/>
    <w:rsid w:val="004C1D1D"/>
    <w:rsid w:val="004D1B63"/>
    <w:rsid w:val="004E12C2"/>
    <w:rsid w:val="004E37C2"/>
    <w:rsid w:val="004E7DC3"/>
    <w:rsid w:val="00511E6F"/>
    <w:rsid w:val="005254A4"/>
    <w:rsid w:val="00526E6C"/>
    <w:rsid w:val="00527BF7"/>
    <w:rsid w:val="0055759E"/>
    <w:rsid w:val="00564EAF"/>
    <w:rsid w:val="00570484"/>
    <w:rsid w:val="005722D7"/>
    <w:rsid w:val="00574304"/>
    <w:rsid w:val="00576842"/>
    <w:rsid w:val="005826B9"/>
    <w:rsid w:val="005A1749"/>
    <w:rsid w:val="005B57E1"/>
    <w:rsid w:val="005F0F36"/>
    <w:rsid w:val="0060274D"/>
    <w:rsid w:val="00610A2B"/>
    <w:rsid w:val="0064757F"/>
    <w:rsid w:val="006568A8"/>
    <w:rsid w:val="006829ED"/>
    <w:rsid w:val="006963CA"/>
    <w:rsid w:val="006F55D4"/>
    <w:rsid w:val="00727414"/>
    <w:rsid w:val="00730A8F"/>
    <w:rsid w:val="007400AF"/>
    <w:rsid w:val="007732AC"/>
    <w:rsid w:val="00776206"/>
    <w:rsid w:val="00782B46"/>
    <w:rsid w:val="007908C5"/>
    <w:rsid w:val="007972CF"/>
    <w:rsid w:val="007A564F"/>
    <w:rsid w:val="007D0637"/>
    <w:rsid w:val="007E4641"/>
    <w:rsid w:val="007E4921"/>
    <w:rsid w:val="007F2E3A"/>
    <w:rsid w:val="007F6207"/>
    <w:rsid w:val="00853134"/>
    <w:rsid w:val="00854650"/>
    <w:rsid w:val="00897E51"/>
    <w:rsid w:val="008A600E"/>
    <w:rsid w:val="008C5F79"/>
    <w:rsid w:val="008E49C4"/>
    <w:rsid w:val="008F6062"/>
    <w:rsid w:val="008F71D7"/>
    <w:rsid w:val="00902C2F"/>
    <w:rsid w:val="00923D59"/>
    <w:rsid w:val="0092751A"/>
    <w:rsid w:val="009418D1"/>
    <w:rsid w:val="00945F10"/>
    <w:rsid w:val="00963D95"/>
    <w:rsid w:val="009653B3"/>
    <w:rsid w:val="00965642"/>
    <w:rsid w:val="009A3396"/>
    <w:rsid w:val="009A59D7"/>
    <w:rsid w:val="009D6DCF"/>
    <w:rsid w:val="00A01D03"/>
    <w:rsid w:val="00A02E74"/>
    <w:rsid w:val="00A10A58"/>
    <w:rsid w:val="00A330EB"/>
    <w:rsid w:val="00A33A8C"/>
    <w:rsid w:val="00A34299"/>
    <w:rsid w:val="00A567C8"/>
    <w:rsid w:val="00A574E2"/>
    <w:rsid w:val="00A60224"/>
    <w:rsid w:val="00A808BA"/>
    <w:rsid w:val="00AA3FA2"/>
    <w:rsid w:val="00AA4557"/>
    <w:rsid w:val="00AB6FD6"/>
    <w:rsid w:val="00AF1391"/>
    <w:rsid w:val="00B106C5"/>
    <w:rsid w:val="00B50887"/>
    <w:rsid w:val="00B6279E"/>
    <w:rsid w:val="00BA396A"/>
    <w:rsid w:val="00BC5188"/>
    <w:rsid w:val="00C44348"/>
    <w:rsid w:val="00C55195"/>
    <w:rsid w:val="00C84486"/>
    <w:rsid w:val="00CA194A"/>
    <w:rsid w:val="00CA1F69"/>
    <w:rsid w:val="00CB05D0"/>
    <w:rsid w:val="00CC21D2"/>
    <w:rsid w:val="00D05F36"/>
    <w:rsid w:val="00D12DEE"/>
    <w:rsid w:val="00D336CF"/>
    <w:rsid w:val="00D765F3"/>
    <w:rsid w:val="00D81375"/>
    <w:rsid w:val="00DB1E07"/>
    <w:rsid w:val="00DD1BAC"/>
    <w:rsid w:val="00DD4CD9"/>
    <w:rsid w:val="00DE1430"/>
    <w:rsid w:val="00E10B6A"/>
    <w:rsid w:val="00E12377"/>
    <w:rsid w:val="00E247AD"/>
    <w:rsid w:val="00E47187"/>
    <w:rsid w:val="00E53F63"/>
    <w:rsid w:val="00E54FD1"/>
    <w:rsid w:val="00E75274"/>
    <w:rsid w:val="00E849BC"/>
    <w:rsid w:val="00EA03A4"/>
    <w:rsid w:val="00EC4409"/>
    <w:rsid w:val="00EF3CCC"/>
    <w:rsid w:val="00EF52DE"/>
    <w:rsid w:val="00EF588D"/>
    <w:rsid w:val="00F11CFF"/>
    <w:rsid w:val="00F40605"/>
    <w:rsid w:val="00F604AF"/>
    <w:rsid w:val="00F6091D"/>
    <w:rsid w:val="00F7456A"/>
    <w:rsid w:val="00F75C54"/>
    <w:rsid w:val="00F80149"/>
    <w:rsid w:val="00F80BD6"/>
    <w:rsid w:val="00F80E07"/>
    <w:rsid w:val="00FA074E"/>
    <w:rsid w:val="00FA65B1"/>
    <w:rsid w:val="00FC0341"/>
    <w:rsid w:val="00FD5AA7"/>
    <w:rsid w:val="00FE2070"/>
    <w:rsid w:val="00FF0195"/>
    <w:rsid w:val="00FF29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05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toc 1" w:uiPriority="39"/>
    <w:lsdException w:name="Body Text 2" w:uiPriority="99"/>
    <w:lsdException w:name="Table Grid" w:uiPriority="59"/>
    <w:lsdException w:name="List Paragraph" w:qFormat="1"/>
  </w:latentStyles>
  <w:style w:type="paragraph" w:default="1" w:styleId="Normal">
    <w:name w:val="Normal"/>
    <w:aliases w:val="heading 2"/>
    <w:qFormat/>
    <w:rsid w:val="000077CE"/>
    <w:rPr>
      <w:rFonts w:ascii="Trebuchet MS Italic" w:hAnsi="Trebuchet MS Italic"/>
    </w:rPr>
  </w:style>
  <w:style w:type="paragraph" w:styleId="Heading1">
    <w:name w:val="heading 1"/>
    <w:basedOn w:val="Normal"/>
    <w:next w:val="Normal"/>
    <w:link w:val="Heading1Char"/>
    <w:uiPriority w:val="9"/>
    <w:qFormat/>
    <w:rsid w:val="00F80BD6"/>
    <w:pPr>
      <w:keepNext/>
      <w:keepLines/>
      <w:spacing w:before="480"/>
      <w:jc w:val="both"/>
      <w:outlineLvl w:val="0"/>
    </w:pPr>
    <w:rPr>
      <w:rFonts w:ascii="Trebuchet MS Bold" w:eastAsiaTheme="majorEastAsia" w:hAnsi="Trebuchet MS Bold" w:cstheme="majorBidi"/>
      <w:bCs/>
      <w:color w:val="2E4D3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963C2C"/>
    <w:pPr>
      <w:widowControl w:val="0"/>
      <w:suppressLineNumbers/>
      <w:suppressAutoHyphens/>
      <w:jc w:val="center"/>
    </w:pPr>
    <w:rPr>
      <w:rFonts w:ascii="Calibri" w:eastAsia="SimSun" w:hAnsi="Calibri" w:cs="Mangal"/>
      <w:bCs/>
      <w:kern w:val="1"/>
      <w:sz w:val="22"/>
      <w:lang w:eastAsia="hi-IN" w:bidi="hi-IN"/>
    </w:rPr>
  </w:style>
  <w:style w:type="character" w:customStyle="1" w:styleId="Heading1Char">
    <w:name w:val="Heading 1 Char"/>
    <w:basedOn w:val="DefaultParagraphFont"/>
    <w:link w:val="Heading1"/>
    <w:uiPriority w:val="9"/>
    <w:rsid w:val="00F80BD6"/>
    <w:rPr>
      <w:rFonts w:ascii="Trebuchet MS Bold" w:eastAsiaTheme="majorEastAsia" w:hAnsi="Trebuchet MS Bold" w:cstheme="majorBidi"/>
      <w:bCs/>
      <w:color w:val="2E4D37"/>
      <w:sz w:val="32"/>
      <w:szCs w:val="32"/>
    </w:rPr>
  </w:style>
  <w:style w:type="table" w:styleId="TableGrid">
    <w:name w:val="Table Grid"/>
    <w:basedOn w:val="TableNormal"/>
    <w:uiPriority w:val="59"/>
    <w:rsid w:val="00776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qFormat/>
    <w:rsid w:val="00492DE1"/>
    <w:pPr>
      <w:ind w:left="720"/>
      <w:contextualSpacing/>
    </w:pPr>
  </w:style>
  <w:style w:type="paragraph" w:styleId="TOC1">
    <w:name w:val="toc 1"/>
    <w:basedOn w:val="Normal"/>
    <w:next w:val="Normal"/>
    <w:autoRedefine/>
    <w:uiPriority w:val="39"/>
    <w:rsid w:val="008A600E"/>
    <w:pPr>
      <w:spacing w:before="240" w:after="120"/>
    </w:pPr>
    <w:rPr>
      <w:rFonts w:asciiTheme="minorHAnsi" w:hAnsiTheme="minorHAnsi"/>
      <w:b/>
      <w:caps/>
      <w:sz w:val="22"/>
      <w:szCs w:val="22"/>
      <w:u w:val="single"/>
    </w:rPr>
  </w:style>
  <w:style w:type="paragraph" w:styleId="TOC2">
    <w:name w:val="toc 2"/>
    <w:basedOn w:val="Normal"/>
    <w:next w:val="Normal"/>
    <w:autoRedefine/>
    <w:rsid w:val="008A600E"/>
    <w:rPr>
      <w:rFonts w:asciiTheme="minorHAnsi" w:hAnsiTheme="minorHAnsi"/>
      <w:b/>
      <w:smallCaps/>
      <w:sz w:val="22"/>
      <w:szCs w:val="22"/>
    </w:rPr>
  </w:style>
  <w:style w:type="paragraph" w:styleId="TOC3">
    <w:name w:val="toc 3"/>
    <w:basedOn w:val="Normal"/>
    <w:next w:val="Normal"/>
    <w:autoRedefine/>
    <w:rsid w:val="008A600E"/>
    <w:rPr>
      <w:rFonts w:asciiTheme="minorHAnsi" w:hAnsiTheme="minorHAnsi"/>
      <w:smallCaps/>
      <w:sz w:val="22"/>
      <w:szCs w:val="22"/>
    </w:rPr>
  </w:style>
  <w:style w:type="paragraph" w:styleId="TOC4">
    <w:name w:val="toc 4"/>
    <w:basedOn w:val="Normal"/>
    <w:next w:val="Normal"/>
    <w:autoRedefine/>
    <w:rsid w:val="008A600E"/>
    <w:rPr>
      <w:rFonts w:asciiTheme="minorHAnsi" w:hAnsiTheme="minorHAnsi"/>
      <w:sz w:val="22"/>
      <w:szCs w:val="22"/>
    </w:rPr>
  </w:style>
  <w:style w:type="paragraph" w:styleId="TOC5">
    <w:name w:val="toc 5"/>
    <w:basedOn w:val="Normal"/>
    <w:next w:val="Normal"/>
    <w:autoRedefine/>
    <w:rsid w:val="008A600E"/>
    <w:rPr>
      <w:rFonts w:asciiTheme="minorHAnsi" w:hAnsiTheme="minorHAnsi"/>
      <w:sz w:val="22"/>
      <w:szCs w:val="22"/>
    </w:rPr>
  </w:style>
  <w:style w:type="paragraph" w:styleId="TOC6">
    <w:name w:val="toc 6"/>
    <w:basedOn w:val="Normal"/>
    <w:next w:val="Normal"/>
    <w:autoRedefine/>
    <w:rsid w:val="008A600E"/>
    <w:rPr>
      <w:rFonts w:asciiTheme="minorHAnsi" w:hAnsiTheme="minorHAnsi"/>
      <w:sz w:val="22"/>
      <w:szCs w:val="22"/>
    </w:rPr>
  </w:style>
  <w:style w:type="paragraph" w:styleId="TOC7">
    <w:name w:val="toc 7"/>
    <w:basedOn w:val="Normal"/>
    <w:next w:val="Normal"/>
    <w:autoRedefine/>
    <w:rsid w:val="008A600E"/>
    <w:rPr>
      <w:rFonts w:asciiTheme="minorHAnsi" w:hAnsiTheme="minorHAnsi"/>
      <w:sz w:val="22"/>
      <w:szCs w:val="22"/>
    </w:rPr>
  </w:style>
  <w:style w:type="paragraph" w:styleId="TOC8">
    <w:name w:val="toc 8"/>
    <w:basedOn w:val="Normal"/>
    <w:next w:val="Normal"/>
    <w:autoRedefine/>
    <w:rsid w:val="008A600E"/>
    <w:rPr>
      <w:rFonts w:asciiTheme="minorHAnsi" w:hAnsiTheme="minorHAnsi"/>
      <w:sz w:val="22"/>
      <w:szCs w:val="22"/>
    </w:rPr>
  </w:style>
  <w:style w:type="paragraph" w:styleId="TOC9">
    <w:name w:val="toc 9"/>
    <w:basedOn w:val="Normal"/>
    <w:next w:val="Normal"/>
    <w:autoRedefine/>
    <w:rsid w:val="008A600E"/>
    <w:rPr>
      <w:rFonts w:asciiTheme="minorHAnsi" w:hAnsiTheme="minorHAnsi"/>
      <w:sz w:val="22"/>
      <w:szCs w:val="22"/>
    </w:rPr>
  </w:style>
  <w:style w:type="paragraph" w:styleId="Header">
    <w:name w:val="header"/>
    <w:basedOn w:val="Normal"/>
    <w:link w:val="HeaderChar"/>
    <w:rsid w:val="00E849BC"/>
    <w:pPr>
      <w:tabs>
        <w:tab w:val="center" w:pos="4320"/>
        <w:tab w:val="right" w:pos="8640"/>
      </w:tabs>
    </w:pPr>
  </w:style>
  <w:style w:type="character" w:customStyle="1" w:styleId="HeaderChar">
    <w:name w:val="Header Char"/>
    <w:basedOn w:val="DefaultParagraphFont"/>
    <w:link w:val="Header"/>
    <w:rsid w:val="00E849BC"/>
  </w:style>
  <w:style w:type="paragraph" w:styleId="Footer">
    <w:name w:val="footer"/>
    <w:basedOn w:val="Normal"/>
    <w:link w:val="FooterChar"/>
    <w:rsid w:val="00E849BC"/>
    <w:pPr>
      <w:tabs>
        <w:tab w:val="center" w:pos="4320"/>
        <w:tab w:val="right" w:pos="8640"/>
      </w:tabs>
    </w:pPr>
  </w:style>
  <w:style w:type="character" w:customStyle="1" w:styleId="FooterChar">
    <w:name w:val="Footer Char"/>
    <w:basedOn w:val="DefaultParagraphFont"/>
    <w:link w:val="Footer"/>
    <w:rsid w:val="00E849BC"/>
  </w:style>
  <w:style w:type="character" w:styleId="PageNumber">
    <w:name w:val="page number"/>
    <w:basedOn w:val="DefaultParagraphFont"/>
    <w:rsid w:val="00E849BC"/>
  </w:style>
  <w:style w:type="paragraph" w:styleId="BalloonText">
    <w:name w:val="Balloon Text"/>
    <w:basedOn w:val="Normal"/>
    <w:link w:val="BalloonTextChar"/>
    <w:rsid w:val="00E849BC"/>
    <w:rPr>
      <w:rFonts w:ascii="Lucida Grande" w:hAnsi="Lucida Grande" w:cs="Lucida Grande"/>
      <w:sz w:val="18"/>
      <w:szCs w:val="18"/>
    </w:rPr>
  </w:style>
  <w:style w:type="character" w:customStyle="1" w:styleId="BalloonTextChar">
    <w:name w:val="Balloon Text Char"/>
    <w:basedOn w:val="DefaultParagraphFont"/>
    <w:link w:val="BalloonText"/>
    <w:rsid w:val="00E849BC"/>
    <w:rPr>
      <w:rFonts w:ascii="Lucida Grande" w:hAnsi="Lucida Grande" w:cs="Lucida Grande"/>
      <w:sz w:val="18"/>
      <w:szCs w:val="18"/>
    </w:rPr>
  </w:style>
  <w:style w:type="paragraph" w:styleId="BodyText2">
    <w:name w:val="Body Text 2"/>
    <w:basedOn w:val="Normal"/>
    <w:link w:val="BodyText2Char"/>
    <w:uiPriority w:val="99"/>
    <w:unhideWhenUsed/>
    <w:rsid w:val="00365713"/>
    <w:pPr>
      <w:spacing w:after="120" w:line="480" w:lineRule="auto"/>
    </w:pPr>
    <w:rPr>
      <w:rFonts w:ascii="Calibri" w:eastAsia="Calibri" w:hAnsi="Calibri" w:cs="Times New Roman"/>
      <w:sz w:val="22"/>
      <w:szCs w:val="22"/>
      <w:lang w:val="es-CR"/>
    </w:rPr>
  </w:style>
  <w:style w:type="character" w:customStyle="1" w:styleId="BodyText2Char">
    <w:name w:val="Body Text 2 Char"/>
    <w:basedOn w:val="DefaultParagraphFont"/>
    <w:link w:val="BodyText2"/>
    <w:uiPriority w:val="99"/>
    <w:rsid w:val="00365713"/>
    <w:rPr>
      <w:rFonts w:ascii="Calibri" w:eastAsia="Calibri" w:hAnsi="Calibri" w:cs="Times New Roman"/>
      <w:sz w:val="22"/>
      <w:szCs w:val="22"/>
      <w:lang w:val="es-CR"/>
    </w:rPr>
  </w:style>
  <w:style w:type="paragraph" w:styleId="Caption">
    <w:name w:val="caption"/>
    <w:basedOn w:val="Normal"/>
    <w:next w:val="Normal"/>
    <w:rsid w:val="009A3396"/>
    <w:pPr>
      <w:spacing w:after="200"/>
    </w:pPr>
    <w:rPr>
      <w:b/>
      <w:bCs/>
      <w:color w:val="4F81BD" w:themeColor="accent1"/>
      <w:sz w:val="18"/>
      <w:szCs w:val="18"/>
    </w:rPr>
  </w:style>
  <w:style w:type="paragraph" w:styleId="NormalWeb">
    <w:name w:val="Normal (Web)"/>
    <w:basedOn w:val="Normal"/>
    <w:rsid w:val="007F2E3A"/>
    <w:rPr>
      <w:rFonts w:ascii="Times New Roman" w:hAnsi="Times New Roman" w:cs="Times New Roman"/>
    </w:rPr>
  </w:style>
  <w:style w:type="paragraph" w:customStyle="1" w:styleId="normal0">
    <w:name w:val="normal"/>
    <w:basedOn w:val="NormalWeb"/>
    <w:qFormat/>
    <w:rsid w:val="009A3396"/>
    <w:pPr>
      <w:jc w:val="center"/>
    </w:pPr>
    <w:rPr>
      <w:rFonts w:ascii="Trebuchet MS" w:hAnsi="Trebuchet MS"/>
      <w:sz w:val="22"/>
      <w:lang w:val="es-ES_tradnl"/>
    </w:rPr>
  </w:style>
  <w:style w:type="paragraph" w:customStyle="1" w:styleId="ColorfulList-Accent11">
    <w:name w:val="Colorful List - Accent 11"/>
    <w:aliases w:val="Cuadros,figuras y gráficos"/>
    <w:basedOn w:val="Normal"/>
    <w:link w:val="ColorfulList-Accent1Char"/>
    <w:qFormat/>
    <w:rsid w:val="00A330EB"/>
    <w:pPr>
      <w:spacing w:after="200" w:line="360" w:lineRule="auto"/>
      <w:ind w:left="720"/>
      <w:contextualSpacing/>
      <w:jc w:val="both"/>
    </w:pPr>
    <w:rPr>
      <w:rFonts w:ascii="Times New Roman" w:eastAsia="Times New Roman" w:hAnsi="Times New Roman" w:cs="Times New Roman"/>
      <w:sz w:val="22"/>
      <w:szCs w:val="20"/>
      <w:lang w:val="es-CR"/>
    </w:rPr>
  </w:style>
  <w:style w:type="character" w:customStyle="1" w:styleId="ColorfulList-Accent1Char">
    <w:name w:val="Colorful List - Accent 1 Char"/>
    <w:aliases w:val="Cuadros Char,figuras y gráficos Char"/>
    <w:link w:val="ColorfulList-Accent11"/>
    <w:locked/>
    <w:rsid w:val="00A330EB"/>
    <w:rPr>
      <w:rFonts w:ascii="Times New Roman" w:eastAsia="Times New Roman" w:hAnsi="Times New Roman" w:cs="Times New Roman"/>
      <w:sz w:val="22"/>
      <w:szCs w:val="20"/>
      <w:lang w:val="es-CR"/>
    </w:rPr>
  </w:style>
  <w:style w:type="character" w:customStyle="1" w:styleId="ListParagraphChar">
    <w:name w:val="List Paragraph Char"/>
    <w:link w:val="ListParagraph"/>
    <w:uiPriority w:val="34"/>
    <w:rsid w:val="00A330EB"/>
    <w:rPr>
      <w:rFonts w:ascii="Trebuchet MS Italic" w:hAnsi="Trebuchet MS Italic"/>
    </w:rPr>
  </w:style>
  <w:style w:type="table" w:styleId="MediumGrid1-Accent3">
    <w:name w:val="Medium Grid 1 Accent 3"/>
    <w:basedOn w:val="TableNormal"/>
    <w:rsid w:val="0020336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toc 1" w:uiPriority="39"/>
    <w:lsdException w:name="Body Text 2" w:uiPriority="99"/>
    <w:lsdException w:name="Table Grid" w:uiPriority="59"/>
    <w:lsdException w:name="List Paragraph" w:qFormat="1"/>
  </w:latentStyles>
  <w:style w:type="paragraph" w:default="1" w:styleId="Normal">
    <w:name w:val="Normal"/>
    <w:aliases w:val="heading 2"/>
    <w:qFormat/>
    <w:rsid w:val="000077CE"/>
    <w:rPr>
      <w:rFonts w:ascii="Trebuchet MS Italic" w:hAnsi="Trebuchet MS Italic"/>
    </w:rPr>
  </w:style>
  <w:style w:type="paragraph" w:styleId="Heading1">
    <w:name w:val="heading 1"/>
    <w:basedOn w:val="Normal"/>
    <w:next w:val="Normal"/>
    <w:link w:val="Heading1Char"/>
    <w:uiPriority w:val="9"/>
    <w:qFormat/>
    <w:rsid w:val="00F80BD6"/>
    <w:pPr>
      <w:keepNext/>
      <w:keepLines/>
      <w:spacing w:before="480"/>
      <w:jc w:val="both"/>
      <w:outlineLvl w:val="0"/>
    </w:pPr>
    <w:rPr>
      <w:rFonts w:ascii="Trebuchet MS Bold" w:eastAsiaTheme="majorEastAsia" w:hAnsi="Trebuchet MS Bold" w:cstheme="majorBidi"/>
      <w:bCs/>
      <w:color w:val="2E4D3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963C2C"/>
    <w:pPr>
      <w:widowControl w:val="0"/>
      <w:suppressLineNumbers/>
      <w:suppressAutoHyphens/>
      <w:jc w:val="center"/>
    </w:pPr>
    <w:rPr>
      <w:rFonts w:ascii="Calibri" w:eastAsia="SimSun" w:hAnsi="Calibri" w:cs="Mangal"/>
      <w:bCs/>
      <w:kern w:val="1"/>
      <w:sz w:val="22"/>
      <w:lang w:eastAsia="hi-IN" w:bidi="hi-IN"/>
    </w:rPr>
  </w:style>
  <w:style w:type="character" w:customStyle="1" w:styleId="Heading1Char">
    <w:name w:val="Heading 1 Char"/>
    <w:basedOn w:val="DefaultParagraphFont"/>
    <w:link w:val="Heading1"/>
    <w:uiPriority w:val="9"/>
    <w:rsid w:val="00F80BD6"/>
    <w:rPr>
      <w:rFonts w:ascii="Trebuchet MS Bold" w:eastAsiaTheme="majorEastAsia" w:hAnsi="Trebuchet MS Bold" w:cstheme="majorBidi"/>
      <w:bCs/>
      <w:color w:val="2E4D37"/>
      <w:sz w:val="32"/>
      <w:szCs w:val="32"/>
    </w:rPr>
  </w:style>
  <w:style w:type="table" w:styleId="TableGrid">
    <w:name w:val="Table Grid"/>
    <w:basedOn w:val="TableNormal"/>
    <w:uiPriority w:val="59"/>
    <w:rsid w:val="00776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qFormat/>
    <w:rsid w:val="00492DE1"/>
    <w:pPr>
      <w:ind w:left="720"/>
      <w:contextualSpacing/>
    </w:pPr>
  </w:style>
  <w:style w:type="paragraph" w:styleId="TOC1">
    <w:name w:val="toc 1"/>
    <w:basedOn w:val="Normal"/>
    <w:next w:val="Normal"/>
    <w:autoRedefine/>
    <w:uiPriority w:val="39"/>
    <w:rsid w:val="008A600E"/>
    <w:pPr>
      <w:spacing w:before="240" w:after="120"/>
    </w:pPr>
    <w:rPr>
      <w:rFonts w:asciiTheme="minorHAnsi" w:hAnsiTheme="minorHAnsi"/>
      <w:b/>
      <w:caps/>
      <w:sz w:val="22"/>
      <w:szCs w:val="22"/>
      <w:u w:val="single"/>
    </w:rPr>
  </w:style>
  <w:style w:type="paragraph" w:styleId="TOC2">
    <w:name w:val="toc 2"/>
    <w:basedOn w:val="Normal"/>
    <w:next w:val="Normal"/>
    <w:autoRedefine/>
    <w:rsid w:val="008A600E"/>
    <w:rPr>
      <w:rFonts w:asciiTheme="minorHAnsi" w:hAnsiTheme="minorHAnsi"/>
      <w:b/>
      <w:smallCaps/>
      <w:sz w:val="22"/>
      <w:szCs w:val="22"/>
    </w:rPr>
  </w:style>
  <w:style w:type="paragraph" w:styleId="TOC3">
    <w:name w:val="toc 3"/>
    <w:basedOn w:val="Normal"/>
    <w:next w:val="Normal"/>
    <w:autoRedefine/>
    <w:rsid w:val="008A600E"/>
    <w:rPr>
      <w:rFonts w:asciiTheme="minorHAnsi" w:hAnsiTheme="minorHAnsi"/>
      <w:smallCaps/>
      <w:sz w:val="22"/>
      <w:szCs w:val="22"/>
    </w:rPr>
  </w:style>
  <w:style w:type="paragraph" w:styleId="TOC4">
    <w:name w:val="toc 4"/>
    <w:basedOn w:val="Normal"/>
    <w:next w:val="Normal"/>
    <w:autoRedefine/>
    <w:rsid w:val="008A600E"/>
    <w:rPr>
      <w:rFonts w:asciiTheme="minorHAnsi" w:hAnsiTheme="minorHAnsi"/>
      <w:sz w:val="22"/>
      <w:szCs w:val="22"/>
    </w:rPr>
  </w:style>
  <w:style w:type="paragraph" w:styleId="TOC5">
    <w:name w:val="toc 5"/>
    <w:basedOn w:val="Normal"/>
    <w:next w:val="Normal"/>
    <w:autoRedefine/>
    <w:rsid w:val="008A600E"/>
    <w:rPr>
      <w:rFonts w:asciiTheme="minorHAnsi" w:hAnsiTheme="minorHAnsi"/>
      <w:sz w:val="22"/>
      <w:szCs w:val="22"/>
    </w:rPr>
  </w:style>
  <w:style w:type="paragraph" w:styleId="TOC6">
    <w:name w:val="toc 6"/>
    <w:basedOn w:val="Normal"/>
    <w:next w:val="Normal"/>
    <w:autoRedefine/>
    <w:rsid w:val="008A600E"/>
    <w:rPr>
      <w:rFonts w:asciiTheme="minorHAnsi" w:hAnsiTheme="minorHAnsi"/>
      <w:sz w:val="22"/>
      <w:szCs w:val="22"/>
    </w:rPr>
  </w:style>
  <w:style w:type="paragraph" w:styleId="TOC7">
    <w:name w:val="toc 7"/>
    <w:basedOn w:val="Normal"/>
    <w:next w:val="Normal"/>
    <w:autoRedefine/>
    <w:rsid w:val="008A600E"/>
    <w:rPr>
      <w:rFonts w:asciiTheme="minorHAnsi" w:hAnsiTheme="minorHAnsi"/>
      <w:sz w:val="22"/>
      <w:szCs w:val="22"/>
    </w:rPr>
  </w:style>
  <w:style w:type="paragraph" w:styleId="TOC8">
    <w:name w:val="toc 8"/>
    <w:basedOn w:val="Normal"/>
    <w:next w:val="Normal"/>
    <w:autoRedefine/>
    <w:rsid w:val="008A600E"/>
    <w:rPr>
      <w:rFonts w:asciiTheme="minorHAnsi" w:hAnsiTheme="minorHAnsi"/>
      <w:sz w:val="22"/>
      <w:szCs w:val="22"/>
    </w:rPr>
  </w:style>
  <w:style w:type="paragraph" w:styleId="TOC9">
    <w:name w:val="toc 9"/>
    <w:basedOn w:val="Normal"/>
    <w:next w:val="Normal"/>
    <w:autoRedefine/>
    <w:rsid w:val="008A600E"/>
    <w:rPr>
      <w:rFonts w:asciiTheme="minorHAnsi" w:hAnsiTheme="minorHAnsi"/>
      <w:sz w:val="22"/>
      <w:szCs w:val="22"/>
    </w:rPr>
  </w:style>
  <w:style w:type="paragraph" w:styleId="Header">
    <w:name w:val="header"/>
    <w:basedOn w:val="Normal"/>
    <w:link w:val="HeaderChar"/>
    <w:rsid w:val="00E849BC"/>
    <w:pPr>
      <w:tabs>
        <w:tab w:val="center" w:pos="4320"/>
        <w:tab w:val="right" w:pos="8640"/>
      </w:tabs>
    </w:pPr>
  </w:style>
  <w:style w:type="character" w:customStyle="1" w:styleId="HeaderChar">
    <w:name w:val="Header Char"/>
    <w:basedOn w:val="DefaultParagraphFont"/>
    <w:link w:val="Header"/>
    <w:rsid w:val="00E849BC"/>
  </w:style>
  <w:style w:type="paragraph" w:styleId="Footer">
    <w:name w:val="footer"/>
    <w:basedOn w:val="Normal"/>
    <w:link w:val="FooterChar"/>
    <w:rsid w:val="00E849BC"/>
    <w:pPr>
      <w:tabs>
        <w:tab w:val="center" w:pos="4320"/>
        <w:tab w:val="right" w:pos="8640"/>
      </w:tabs>
    </w:pPr>
  </w:style>
  <w:style w:type="character" w:customStyle="1" w:styleId="FooterChar">
    <w:name w:val="Footer Char"/>
    <w:basedOn w:val="DefaultParagraphFont"/>
    <w:link w:val="Footer"/>
    <w:rsid w:val="00E849BC"/>
  </w:style>
  <w:style w:type="character" w:styleId="PageNumber">
    <w:name w:val="page number"/>
    <w:basedOn w:val="DefaultParagraphFont"/>
    <w:rsid w:val="00E849BC"/>
  </w:style>
  <w:style w:type="paragraph" w:styleId="BalloonText">
    <w:name w:val="Balloon Text"/>
    <w:basedOn w:val="Normal"/>
    <w:link w:val="BalloonTextChar"/>
    <w:rsid w:val="00E849BC"/>
    <w:rPr>
      <w:rFonts w:ascii="Lucida Grande" w:hAnsi="Lucida Grande" w:cs="Lucida Grande"/>
      <w:sz w:val="18"/>
      <w:szCs w:val="18"/>
    </w:rPr>
  </w:style>
  <w:style w:type="character" w:customStyle="1" w:styleId="BalloonTextChar">
    <w:name w:val="Balloon Text Char"/>
    <w:basedOn w:val="DefaultParagraphFont"/>
    <w:link w:val="BalloonText"/>
    <w:rsid w:val="00E849BC"/>
    <w:rPr>
      <w:rFonts w:ascii="Lucida Grande" w:hAnsi="Lucida Grande" w:cs="Lucida Grande"/>
      <w:sz w:val="18"/>
      <w:szCs w:val="18"/>
    </w:rPr>
  </w:style>
  <w:style w:type="paragraph" w:styleId="BodyText2">
    <w:name w:val="Body Text 2"/>
    <w:basedOn w:val="Normal"/>
    <w:link w:val="BodyText2Char"/>
    <w:uiPriority w:val="99"/>
    <w:unhideWhenUsed/>
    <w:rsid w:val="00365713"/>
    <w:pPr>
      <w:spacing w:after="120" w:line="480" w:lineRule="auto"/>
    </w:pPr>
    <w:rPr>
      <w:rFonts w:ascii="Calibri" w:eastAsia="Calibri" w:hAnsi="Calibri" w:cs="Times New Roman"/>
      <w:sz w:val="22"/>
      <w:szCs w:val="22"/>
      <w:lang w:val="es-CR"/>
    </w:rPr>
  </w:style>
  <w:style w:type="character" w:customStyle="1" w:styleId="BodyText2Char">
    <w:name w:val="Body Text 2 Char"/>
    <w:basedOn w:val="DefaultParagraphFont"/>
    <w:link w:val="BodyText2"/>
    <w:uiPriority w:val="99"/>
    <w:rsid w:val="00365713"/>
    <w:rPr>
      <w:rFonts w:ascii="Calibri" w:eastAsia="Calibri" w:hAnsi="Calibri" w:cs="Times New Roman"/>
      <w:sz w:val="22"/>
      <w:szCs w:val="22"/>
      <w:lang w:val="es-CR"/>
    </w:rPr>
  </w:style>
  <w:style w:type="paragraph" w:styleId="Caption">
    <w:name w:val="caption"/>
    <w:basedOn w:val="Normal"/>
    <w:next w:val="Normal"/>
    <w:rsid w:val="009A3396"/>
    <w:pPr>
      <w:spacing w:after="200"/>
    </w:pPr>
    <w:rPr>
      <w:b/>
      <w:bCs/>
      <w:color w:val="4F81BD" w:themeColor="accent1"/>
      <w:sz w:val="18"/>
      <w:szCs w:val="18"/>
    </w:rPr>
  </w:style>
  <w:style w:type="paragraph" w:styleId="NormalWeb">
    <w:name w:val="Normal (Web)"/>
    <w:basedOn w:val="Normal"/>
    <w:rsid w:val="007F2E3A"/>
    <w:rPr>
      <w:rFonts w:ascii="Times New Roman" w:hAnsi="Times New Roman" w:cs="Times New Roman"/>
    </w:rPr>
  </w:style>
  <w:style w:type="paragraph" w:customStyle="1" w:styleId="normal0">
    <w:name w:val="normal"/>
    <w:basedOn w:val="NormalWeb"/>
    <w:qFormat/>
    <w:rsid w:val="009A3396"/>
    <w:pPr>
      <w:jc w:val="center"/>
    </w:pPr>
    <w:rPr>
      <w:rFonts w:ascii="Trebuchet MS" w:hAnsi="Trebuchet MS"/>
      <w:sz w:val="22"/>
      <w:lang w:val="es-ES_tradnl"/>
    </w:rPr>
  </w:style>
  <w:style w:type="paragraph" w:customStyle="1" w:styleId="ColorfulList-Accent11">
    <w:name w:val="Colorful List - Accent 11"/>
    <w:aliases w:val="Cuadros,figuras y gráficos"/>
    <w:basedOn w:val="Normal"/>
    <w:link w:val="ColorfulList-Accent1Char"/>
    <w:qFormat/>
    <w:rsid w:val="00A330EB"/>
    <w:pPr>
      <w:spacing w:after="200" w:line="360" w:lineRule="auto"/>
      <w:ind w:left="720"/>
      <w:contextualSpacing/>
      <w:jc w:val="both"/>
    </w:pPr>
    <w:rPr>
      <w:rFonts w:ascii="Times New Roman" w:eastAsia="Times New Roman" w:hAnsi="Times New Roman" w:cs="Times New Roman"/>
      <w:sz w:val="22"/>
      <w:szCs w:val="20"/>
      <w:lang w:val="es-CR"/>
    </w:rPr>
  </w:style>
  <w:style w:type="character" w:customStyle="1" w:styleId="ColorfulList-Accent1Char">
    <w:name w:val="Colorful List - Accent 1 Char"/>
    <w:aliases w:val="Cuadros Char,figuras y gráficos Char"/>
    <w:link w:val="ColorfulList-Accent11"/>
    <w:locked/>
    <w:rsid w:val="00A330EB"/>
    <w:rPr>
      <w:rFonts w:ascii="Times New Roman" w:eastAsia="Times New Roman" w:hAnsi="Times New Roman" w:cs="Times New Roman"/>
      <w:sz w:val="22"/>
      <w:szCs w:val="20"/>
      <w:lang w:val="es-CR"/>
    </w:rPr>
  </w:style>
  <w:style w:type="character" w:customStyle="1" w:styleId="ListParagraphChar">
    <w:name w:val="List Paragraph Char"/>
    <w:link w:val="ListParagraph"/>
    <w:uiPriority w:val="34"/>
    <w:rsid w:val="00A330EB"/>
    <w:rPr>
      <w:rFonts w:ascii="Trebuchet MS Italic" w:hAnsi="Trebuchet MS Italic"/>
    </w:rPr>
  </w:style>
  <w:style w:type="table" w:styleId="MediumGrid1-Accent3">
    <w:name w:val="Medium Grid 1 Accent 3"/>
    <w:basedOn w:val="TableNormal"/>
    <w:rsid w:val="0020336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8022">
      <w:bodyDiv w:val="1"/>
      <w:marLeft w:val="0"/>
      <w:marRight w:val="0"/>
      <w:marTop w:val="0"/>
      <w:marBottom w:val="0"/>
      <w:divBdr>
        <w:top w:val="none" w:sz="0" w:space="0" w:color="auto"/>
        <w:left w:val="none" w:sz="0" w:space="0" w:color="auto"/>
        <w:bottom w:val="none" w:sz="0" w:space="0" w:color="auto"/>
        <w:right w:val="none" w:sz="0" w:space="0" w:color="auto"/>
      </w:divBdr>
      <w:divsChild>
        <w:div w:id="1809737622">
          <w:marLeft w:val="547"/>
          <w:marRight w:val="0"/>
          <w:marTop w:val="0"/>
          <w:marBottom w:val="0"/>
          <w:divBdr>
            <w:top w:val="none" w:sz="0" w:space="0" w:color="auto"/>
            <w:left w:val="none" w:sz="0" w:space="0" w:color="auto"/>
            <w:bottom w:val="none" w:sz="0" w:space="0" w:color="auto"/>
            <w:right w:val="none" w:sz="0" w:space="0" w:color="auto"/>
          </w:divBdr>
        </w:div>
      </w:divsChild>
    </w:div>
    <w:div w:id="1038817787">
      <w:bodyDiv w:val="1"/>
      <w:marLeft w:val="0"/>
      <w:marRight w:val="0"/>
      <w:marTop w:val="0"/>
      <w:marBottom w:val="0"/>
      <w:divBdr>
        <w:top w:val="none" w:sz="0" w:space="0" w:color="auto"/>
        <w:left w:val="none" w:sz="0" w:space="0" w:color="auto"/>
        <w:bottom w:val="none" w:sz="0" w:space="0" w:color="auto"/>
        <w:right w:val="none" w:sz="0" w:space="0" w:color="auto"/>
      </w:divBdr>
      <w:divsChild>
        <w:div w:id="2048680411">
          <w:marLeft w:val="547"/>
          <w:marRight w:val="0"/>
          <w:marTop w:val="0"/>
          <w:marBottom w:val="0"/>
          <w:divBdr>
            <w:top w:val="none" w:sz="0" w:space="0" w:color="auto"/>
            <w:left w:val="none" w:sz="0" w:space="0" w:color="auto"/>
            <w:bottom w:val="none" w:sz="0" w:space="0" w:color="auto"/>
            <w:right w:val="none" w:sz="0" w:space="0" w:color="auto"/>
          </w:divBdr>
        </w:div>
      </w:divsChild>
    </w:div>
    <w:div w:id="1760247045">
      <w:bodyDiv w:val="1"/>
      <w:marLeft w:val="0"/>
      <w:marRight w:val="0"/>
      <w:marTop w:val="0"/>
      <w:marBottom w:val="0"/>
      <w:divBdr>
        <w:top w:val="none" w:sz="0" w:space="0" w:color="auto"/>
        <w:left w:val="none" w:sz="0" w:space="0" w:color="auto"/>
        <w:bottom w:val="none" w:sz="0" w:space="0" w:color="auto"/>
        <w:right w:val="none" w:sz="0" w:space="0" w:color="auto"/>
      </w:divBdr>
      <w:divsChild>
        <w:div w:id="1771047509">
          <w:marLeft w:val="547"/>
          <w:marRight w:val="0"/>
          <w:marTop w:val="0"/>
          <w:marBottom w:val="0"/>
          <w:divBdr>
            <w:top w:val="none" w:sz="0" w:space="0" w:color="auto"/>
            <w:left w:val="none" w:sz="0" w:space="0" w:color="auto"/>
            <w:bottom w:val="none" w:sz="0" w:space="0" w:color="auto"/>
            <w:right w:val="none" w:sz="0" w:space="0" w:color="auto"/>
          </w:divBdr>
        </w:div>
      </w:divsChild>
    </w:div>
    <w:div w:id="1846162177">
      <w:bodyDiv w:val="1"/>
      <w:marLeft w:val="0"/>
      <w:marRight w:val="0"/>
      <w:marTop w:val="0"/>
      <w:marBottom w:val="0"/>
      <w:divBdr>
        <w:top w:val="none" w:sz="0" w:space="0" w:color="auto"/>
        <w:left w:val="none" w:sz="0" w:space="0" w:color="auto"/>
        <w:bottom w:val="none" w:sz="0" w:space="0" w:color="auto"/>
        <w:right w:val="none" w:sz="0" w:space="0" w:color="auto"/>
      </w:divBdr>
      <w:divsChild>
        <w:div w:id="1906256965">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5.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2F3AA-CCFC-C84C-B910-9AFB9F2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33</Pages>
  <Words>6655</Words>
  <Characters>37938</Characters>
  <Application>Microsoft Macintosh Word</Application>
  <DocSecurity>0</DocSecurity>
  <Lines>316</Lines>
  <Paragraphs>89</Paragraphs>
  <ScaleCrop>false</ScaleCrop>
  <Company/>
  <LinksUpToDate>false</LinksUpToDate>
  <CharactersWithSpaces>44504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Natlia  Diaz</dc:creator>
  <cp:keywords/>
  <cp:lastModifiedBy>Natlia Diaz</cp:lastModifiedBy>
  <cp:revision>3</cp:revision>
  <dcterms:created xsi:type="dcterms:W3CDTF">2015-09-29T22:28:00Z</dcterms:created>
  <dcterms:modified xsi:type="dcterms:W3CDTF">2015-09-29T22:55:00Z</dcterms:modified>
</cp:coreProperties>
</file>