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DEB" w:rsidRPr="009C45CA" w:rsidRDefault="009B0DEB" w:rsidP="00AE4295">
      <w:pPr>
        <w:pStyle w:val="1Einrckung"/>
        <w:tabs>
          <w:tab w:val="clear" w:pos="425"/>
          <w:tab w:val="left" w:pos="426"/>
        </w:tabs>
        <w:ind w:left="0" w:firstLine="0"/>
        <w:jc w:val="both"/>
        <w:rPr>
          <w:rFonts w:ascii="Times New Roman" w:hAnsi="Times New Roman"/>
          <w:b/>
          <w:sz w:val="24"/>
          <w:szCs w:val="24"/>
          <w:lang w:val="es-CR"/>
        </w:rPr>
      </w:pPr>
    </w:p>
    <w:p w:rsidR="009B0DEB" w:rsidRPr="009C45CA" w:rsidRDefault="009B0DEB" w:rsidP="00AE4295">
      <w:pPr>
        <w:pStyle w:val="1Einrckung"/>
        <w:tabs>
          <w:tab w:val="clear" w:pos="425"/>
          <w:tab w:val="left" w:pos="426"/>
        </w:tabs>
        <w:ind w:left="0" w:firstLine="0"/>
        <w:jc w:val="both"/>
        <w:rPr>
          <w:rFonts w:ascii="Times New Roman" w:hAnsi="Times New Roman"/>
          <w:b/>
          <w:sz w:val="24"/>
          <w:szCs w:val="24"/>
          <w:lang w:val="es-CR"/>
        </w:rPr>
      </w:pPr>
    </w:p>
    <w:p w:rsidR="00272E5A" w:rsidRPr="009C45CA" w:rsidRDefault="00272E5A" w:rsidP="00AE4295">
      <w:pPr>
        <w:pStyle w:val="1Einrckung"/>
        <w:tabs>
          <w:tab w:val="clear" w:pos="425"/>
          <w:tab w:val="left" w:pos="426"/>
        </w:tabs>
        <w:ind w:left="0" w:firstLine="0"/>
        <w:jc w:val="both"/>
        <w:rPr>
          <w:rFonts w:ascii="Times New Roman" w:hAnsi="Times New Roman"/>
          <w:b/>
          <w:sz w:val="24"/>
          <w:szCs w:val="24"/>
          <w:lang w:val="es-CR"/>
        </w:rPr>
      </w:pPr>
    </w:p>
    <w:p w:rsidR="00272E5A" w:rsidRPr="009C45CA" w:rsidRDefault="00272E5A" w:rsidP="00AE4295">
      <w:pPr>
        <w:pStyle w:val="1Einrckung"/>
        <w:tabs>
          <w:tab w:val="clear" w:pos="425"/>
          <w:tab w:val="left" w:pos="426"/>
        </w:tabs>
        <w:ind w:left="0" w:firstLine="0"/>
        <w:jc w:val="both"/>
        <w:rPr>
          <w:rFonts w:ascii="Times New Roman" w:hAnsi="Times New Roman"/>
          <w:b/>
          <w:sz w:val="24"/>
          <w:szCs w:val="24"/>
          <w:lang w:val="es-CR"/>
        </w:rPr>
      </w:pPr>
    </w:p>
    <w:p w:rsidR="00DE07DB" w:rsidRPr="009C45CA" w:rsidRDefault="00D67E19" w:rsidP="00AE4295">
      <w:pPr>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24"/>
          <w:szCs w:val="24"/>
          <w:lang w:val="es-CR"/>
        </w:rPr>
      </w:pPr>
      <w:r w:rsidRPr="009C45CA">
        <w:rPr>
          <w:b/>
          <w:sz w:val="24"/>
          <w:szCs w:val="24"/>
          <w:lang w:val="es-CR"/>
        </w:rPr>
        <w:t>CONSULTORÍA:</w:t>
      </w:r>
    </w:p>
    <w:p w:rsidR="00D67E19" w:rsidRPr="009C45CA" w:rsidRDefault="00D67E19" w:rsidP="00AE4295">
      <w:pPr>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24"/>
          <w:szCs w:val="24"/>
          <w:lang w:val="es-CR"/>
        </w:rPr>
      </w:pPr>
      <w:bookmarkStart w:id="0" w:name="_GoBack"/>
      <w:r w:rsidRPr="009C45CA">
        <w:rPr>
          <w:b/>
          <w:sz w:val="24"/>
          <w:szCs w:val="24"/>
          <w:lang w:val="es-CR"/>
        </w:rPr>
        <w:t>Diseñar un programa de servicios ambientales indígena que integre la visión de los Pueblos como agente de desarrollo.</w:t>
      </w:r>
    </w:p>
    <w:p w:rsidR="00D67E19" w:rsidRPr="009C45CA" w:rsidRDefault="00D67E19" w:rsidP="00AE4295">
      <w:pPr>
        <w:pBdr>
          <w:top w:val="single" w:sz="4" w:space="1" w:color="auto"/>
          <w:left w:val="single" w:sz="4" w:space="4" w:color="auto"/>
          <w:bottom w:val="single" w:sz="4" w:space="1" w:color="auto"/>
          <w:right w:val="single" w:sz="4" w:space="4" w:color="auto"/>
        </w:pBdr>
        <w:shd w:val="clear" w:color="auto" w:fill="C6D9F1" w:themeFill="text2" w:themeFillTint="33"/>
        <w:jc w:val="both"/>
        <w:rPr>
          <w:b/>
          <w:sz w:val="24"/>
          <w:szCs w:val="24"/>
          <w:lang w:val="es-CR"/>
        </w:rPr>
      </w:pPr>
    </w:p>
    <w:bookmarkEnd w:id="0"/>
    <w:p w:rsidR="00D67E19" w:rsidRPr="009C45CA" w:rsidRDefault="00D67E19" w:rsidP="00AE4295">
      <w:pPr>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24"/>
          <w:szCs w:val="24"/>
          <w:lang w:val="es-CR"/>
        </w:rPr>
      </w:pPr>
      <w:r w:rsidRPr="009C45CA">
        <w:rPr>
          <w:b/>
          <w:sz w:val="24"/>
          <w:szCs w:val="24"/>
          <w:lang w:val="es-CR"/>
        </w:rPr>
        <w:t>AUTOR: Maycol Alonso Morales Pita</w:t>
      </w:r>
    </w:p>
    <w:p w:rsidR="00D67E19" w:rsidRPr="009C45CA" w:rsidRDefault="00D67E19" w:rsidP="00AE4295">
      <w:pPr>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24"/>
          <w:szCs w:val="24"/>
          <w:lang w:val="es-CR"/>
        </w:rPr>
      </w:pPr>
    </w:p>
    <w:p w:rsidR="00D67E19" w:rsidRPr="009C45CA" w:rsidRDefault="00DE07DB" w:rsidP="00AE4295">
      <w:pPr>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24"/>
          <w:szCs w:val="24"/>
          <w:lang w:val="es-CR"/>
        </w:rPr>
      </w:pPr>
      <w:r w:rsidRPr="009C45CA">
        <w:rPr>
          <w:b/>
          <w:sz w:val="24"/>
          <w:szCs w:val="24"/>
          <w:lang w:val="es-CR"/>
        </w:rPr>
        <w:t>FECHA: 10 de Dic</w:t>
      </w:r>
      <w:r w:rsidR="00D67E19" w:rsidRPr="009C45CA">
        <w:rPr>
          <w:b/>
          <w:sz w:val="24"/>
          <w:szCs w:val="24"/>
          <w:lang w:val="es-CR"/>
        </w:rPr>
        <w:t>iembre del 2014</w:t>
      </w:r>
    </w:p>
    <w:p w:rsidR="00D67E19" w:rsidRPr="009C45CA" w:rsidRDefault="00D67E19" w:rsidP="00AE4295">
      <w:pPr>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24"/>
          <w:szCs w:val="24"/>
          <w:lang w:val="es-CR"/>
        </w:rPr>
      </w:pPr>
    </w:p>
    <w:p w:rsidR="00D67E19" w:rsidRPr="009C45CA" w:rsidRDefault="00D67E19" w:rsidP="00AE4295">
      <w:pPr>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24"/>
          <w:szCs w:val="24"/>
          <w:lang w:val="es-CR"/>
        </w:rPr>
      </w:pPr>
      <w:r w:rsidRPr="009C45CA">
        <w:rPr>
          <w:b/>
          <w:sz w:val="24"/>
          <w:szCs w:val="24"/>
          <w:lang w:val="es-CR"/>
        </w:rPr>
        <w:t xml:space="preserve">CONTRATO: </w:t>
      </w:r>
      <w:r w:rsidRPr="009C45CA">
        <w:rPr>
          <w:b/>
          <w:noProof/>
          <w:sz w:val="24"/>
          <w:szCs w:val="24"/>
          <w:lang w:val="en-GB"/>
        </w:rPr>
        <w:t>83184776</w:t>
      </w:r>
    </w:p>
    <w:p w:rsidR="009B0DEB" w:rsidRPr="009C45CA" w:rsidRDefault="009B0DEB" w:rsidP="00AE4295">
      <w:pPr>
        <w:pStyle w:val="1Einrckung"/>
        <w:tabs>
          <w:tab w:val="clear" w:pos="425"/>
          <w:tab w:val="left" w:pos="426"/>
        </w:tabs>
        <w:ind w:left="0" w:firstLine="0"/>
        <w:jc w:val="center"/>
        <w:rPr>
          <w:rFonts w:ascii="Times New Roman" w:hAnsi="Times New Roman"/>
          <w:b/>
          <w:sz w:val="24"/>
          <w:szCs w:val="24"/>
          <w:lang w:val="es-CR"/>
        </w:rPr>
      </w:pPr>
    </w:p>
    <w:p w:rsidR="009B0DEB" w:rsidRPr="009C45CA" w:rsidRDefault="009B0DEB" w:rsidP="00AE4295">
      <w:pPr>
        <w:pStyle w:val="1Einrckung"/>
        <w:tabs>
          <w:tab w:val="clear" w:pos="425"/>
          <w:tab w:val="left" w:pos="426"/>
        </w:tabs>
        <w:ind w:left="0" w:firstLine="0"/>
        <w:jc w:val="both"/>
        <w:rPr>
          <w:rFonts w:ascii="Times New Roman" w:hAnsi="Times New Roman"/>
          <w:b/>
          <w:sz w:val="24"/>
          <w:szCs w:val="24"/>
          <w:lang w:val="es-CR"/>
        </w:rPr>
      </w:pPr>
    </w:p>
    <w:p w:rsidR="009B0DEB" w:rsidRPr="009C45CA" w:rsidRDefault="009B0DEB" w:rsidP="00AE4295">
      <w:pPr>
        <w:pStyle w:val="1Einrckung"/>
        <w:tabs>
          <w:tab w:val="clear" w:pos="425"/>
          <w:tab w:val="left" w:pos="426"/>
        </w:tabs>
        <w:ind w:left="0" w:firstLine="0"/>
        <w:jc w:val="both"/>
        <w:rPr>
          <w:rFonts w:ascii="Times New Roman" w:hAnsi="Times New Roman"/>
          <w:b/>
          <w:sz w:val="24"/>
          <w:szCs w:val="24"/>
          <w:lang w:val="es-CR"/>
        </w:rPr>
      </w:pPr>
    </w:p>
    <w:p w:rsidR="009B0DEB" w:rsidRPr="009C45CA" w:rsidRDefault="00C87A65" w:rsidP="00AE4295">
      <w:pPr>
        <w:pStyle w:val="1Einrckung"/>
        <w:tabs>
          <w:tab w:val="clear" w:pos="425"/>
          <w:tab w:val="left" w:pos="426"/>
        </w:tabs>
        <w:ind w:left="0" w:firstLine="0"/>
        <w:jc w:val="center"/>
        <w:rPr>
          <w:rFonts w:ascii="Times New Roman" w:hAnsi="Times New Roman"/>
          <w:b/>
          <w:sz w:val="24"/>
          <w:szCs w:val="24"/>
          <w:lang w:val="es-CR"/>
        </w:rPr>
      </w:pPr>
      <w:r>
        <w:rPr>
          <w:rFonts w:ascii="Times New Roman" w:hAnsi="Times New Roman"/>
          <w:b/>
          <w:noProof/>
          <w:sz w:val="24"/>
          <w:szCs w:val="24"/>
          <w:lang w:val="es-CR" w:eastAsia="es-CR"/>
        </w:rPr>
        <mc:AlternateContent>
          <mc:Choice Requires="wps">
            <w:drawing>
              <wp:anchor distT="0" distB="0" distL="114300" distR="114300" simplePos="0" relativeHeight="251667456" behindDoc="0" locked="0" layoutInCell="1" allowOverlap="1">
                <wp:simplePos x="0" y="0"/>
                <wp:positionH relativeFrom="column">
                  <wp:posOffset>669290</wp:posOffset>
                </wp:positionH>
                <wp:positionV relativeFrom="paragraph">
                  <wp:posOffset>3213100</wp:posOffset>
                </wp:positionV>
                <wp:extent cx="4309745" cy="247015"/>
                <wp:effectExtent l="0" t="1905" r="0" b="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74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961" w:rsidRPr="00272E5A" w:rsidRDefault="00266961" w:rsidP="00272E5A">
                            <w:pPr>
                              <w:jc w:val="center"/>
                              <w:rPr>
                                <w:b/>
                                <w:sz w:val="18"/>
                                <w:szCs w:val="18"/>
                                <w:lang w:val="es-CR"/>
                              </w:rPr>
                            </w:pPr>
                            <w:r w:rsidRPr="00272E5A">
                              <w:rPr>
                                <w:b/>
                                <w:sz w:val="18"/>
                                <w:szCs w:val="18"/>
                                <w:lang w:val="es-CR"/>
                              </w:rPr>
                              <w:t>Vista de la Cordillera de Talamanca desde el playón del río Telire en Suretka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52.7pt;margin-top:253pt;width:339.35pt;height:1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" stroked="f">
                <v:textbox>
                  <w:txbxContent>
                    <w:p w:rsidR="00266961" w:rsidRPr="00272E5A" w:rsidRDefault="00266961" w:rsidP="00272E5A">
                      <w:pPr>
                        <w:jc w:val="center"/>
                        <w:rPr>
                          <w:b/>
                          <w:sz w:val="18"/>
                          <w:szCs w:val="18"/>
                          <w:lang w:val="es-CR"/>
                        </w:rPr>
                      </w:pPr>
                      <w:r w:rsidRPr="00272E5A">
                        <w:rPr>
                          <w:b/>
                          <w:sz w:val="18"/>
                          <w:szCs w:val="18"/>
                          <w:lang w:val="es-CR"/>
                        </w:rPr>
                        <w:t>Vista de la Cordillera de Talamanca desde el playón del río Telire en Suretka</w:t>
                      </w:r>
                    </w:p>
                  </w:txbxContent>
                </v:textbox>
              </v:rect>
            </w:pict>
          </mc:Fallback>
        </mc:AlternateContent>
      </w:r>
      <w:r w:rsidR="00C42BD2" w:rsidRPr="009C45CA">
        <w:rPr>
          <w:rFonts w:ascii="Times New Roman" w:hAnsi="Times New Roman"/>
          <w:b/>
          <w:noProof/>
          <w:sz w:val="24"/>
          <w:szCs w:val="24"/>
          <w:lang w:val="es-CR" w:eastAsia="es-CR"/>
        </w:rPr>
        <w:drawing>
          <wp:inline distT="0" distB="0" distL="0" distR="0">
            <wp:extent cx="4248472" cy="3186355"/>
            <wp:effectExtent l="19050" t="0" r="0" b="0"/>
            <wp:docPr id="24" name="Imagen 2" descr="https://fbcdn-sphotos-d-a.akamaihd.net/hphotos-ak-ash4/428248_10150843510004126_284075433_n.jpg"/>
            <wp:cNvGraphicFramePr/>
            <a:graphic xmlns:a="http://schemas.openxmlformats.org/drawingml/2006/main">
              <a:graphicData uri="http://schemas.openxmlformats.org/drawingml/2006/picture">
                <pic:pic xmlns:pic="http://schemas.openxmlformats.org/drawingml/2006/picture">
                  <pic:nvPicPr>
                    <pic:cNvPr id="5122" name="Picture 2" descr="https://fbcdn-sphotos-d-a.akamaihd.net/hphotos-ak-ash4/428248_10150843510004126_284075433_n.jpg"/>
                    <pic:cNvPicPr>
                      <a:picLocks noChangeAspect="1" noChangeArrowheads="1"/>
                    </pic:cNvPicPr>
                  </pic:nvPicPr>
                  <pic:blipFill>
                    <a:blip r:embed="rId8" cstate="print"/>
                    <a:srcRect/>
                    <a:stretch>
                      <a:fillRect/>
                    </a:stretch>
                  </pic:blipFill>
                  <pic:spPr bwMode="auto">
                    <a:xfrm>
                      <a:off x="0" y="0"/>
                      <a:ext cx="4248472" cy="3186355"/>
                    </a:xfrm>
                    <a:prstGeom prst="rect">
                      <a:avLst/>
                    </a:prstGeom>
                    <a:ln w="38100" cap="sq">
                      <a:noFill/>
                      <a:prstDash val="solid"/>
                      <a:miter lim="800000"/>
                    </a:ln>
                    <a:effectLst/>
                  </pic:spPr>
                </pic:pic>
              </a:graphicData>
            </a:graphic>
          </wp:inline>
        </w:drawing>
      </w:r>
    </w:p>
    <w:p w:rsidR="009B0DEB" w:rsidRPr="009C45CA" w:rsidRDefault="009B0DEB" w:rsidP="00AE4295">
      <w:pPr>
        <w:pStyle w:val="1Einrckung"/>
        <w:tabs>
          <w:tab w:val="clear" w:pos="425"/>
          <w:tab w:val="left" w:pos="426"/>
        </w:tabs>
        <w:ind w:left="0" w:firstLine="0"/>
        <w:jc w:val="both"/>
        <w:rPr>
          <w:rFonts w:ascii="Times New Roman" w:hAnsi="Times New Roman"/>
          <w:b/>
          <w:sz w:val="24"/>
          <w:szCs w:val="24"/>
          <w:lang w:val="es-CR"/>
        </w:rPr>
      </w:pPr>
    </w:p>
    <w:p w:rsidR="009B0DEB" w:rsidRPr="009C45CA" w:rsidRDefault="009B0DEB" w:rsidP="00AE4295">
      <w:pPr>
        <w:pStyle w:val="1Einrckung"/>
        <w:tabs>
          <w:tab w:val="clear" w:pos="425"/>
          <w:tab w:val="left" w:pos="426"/>
        </w:tabs>
        <w:ind w:left="0" w:firstLine="0"/>
        <w:jc w:val="both"/>
        <w:rPr>
          <w:rFonts w:ascii="Times New Roman" w:hAnsi="Times New Roman"/>
          <w:b/>
          <w:sz w:val="24"/>
          <w:szCs w:val="24"/>
          <w:lang w:val="es-CR"/>
        </w:rPr>
      </w:pPr>
    </w:p>
    <w:p w:rsidR="00FC3961" w:rsidRPr="009C45CA" w:rsidRDefault="00FC3961" w:rsidP="00AE4295">
      <w:pPr>
        <w:pStyle w:val="1Einrckung"/>
        <w:ind w:left="0" w:firstLine="0"/>
        <w:jc w:val="both"/>
        <w:rPr>
          <w:rFonts w:ascii="Times New Roman" w:hAnsi="Times New Roman"/>
          <w:b/>
          <w:sz w:val="24"/>
          <w:szCs w:val="24"/>
          <w:lang w:val="es-CR"/>
        </w:rPr>
      </w:pPr>
    </w:p>
    <w:p w:rsidR="00D12B78" w:rsidRPr="009C45CA" w:rsidRDefault="00D12B78" w:rsidP="00AE4295">
      <w:pPr>
        <w:pStyle w:val="1Einrckung"/>
        <w:ind w:left="0" w:firstLine="0"/>
        <w:jc w:val="both"/>
        <w:outlineLvl w:val="0"/>
        <w:rPr>
          <w:rFonts w:ascii="Times New Roman" w:hAnsi="Times New Roman"/>
          <w:b/>
          <w:sz w:val="24"/>
          <w:szCs w:val="24"/>
          <w:lang w:val="es-CR"/>
        </w:rPr>
      </w:pPr>
    </w:p>
    <w:p w:rsidR="00FC3961" w:rsidRPr="009C45CA" w:rsidRDefault="00FC3961" w:rsidP="00AE4295">
      <w:pPr>
        <w:pStyle w:val="1Einrckung"/>
        <w:ind w:left="0" w:firstLine="0"/>
        <w:jc w:val="both"/>
        <w:rPr>
          <w:rFonts w:ascii="Times New Roman" w:hAnsi="Times New Roman"/>
          <w:b/>
          <w:sz w:val="24"/>
          <w:szCs w:val="24"/>
          <w:lang w:val="es-CR"/>
        </w:rPr>
      </w:pPr>
    </w:p>
    <w:p w:rsidR="00FC3961" w:rsidRPr="009C45CA" w:rsidRDefault="00FC3961" w:rsidP="00AE4295">
      <w:pPr>
        <w:pStyle w:val="1Einrckung"/>
        <w:ind w:left="0" w:firstLine="0"/>
        <w:jc w:val="both"/>
        <w:rPr>
          <w:rFonts w:ascii="Times New Roman" w:hAnsi="Times New Roman"/>
          <w:b/>
          <w:sz w:val="24"/>
          <w:szCs w:val="24"/>
          <w:lang w:val="es-CR"/>
        </w:rPr>
      </w:pPr>
    </w:p>
    <w:p w:rsidR="00FC3961" w:rsidRPr="009C45CA" w:rsidRDefault="00FC3961" w:rsidP="00AE4295">
      <w:pPr>
        <w:pStyle w:val="1Einrckung"/>
        <w:ind w:left="0" w:firstLine="0"/>
        <w:jc w:val="both"/>
        <w:rPr>
          <w:rFonts w:ascii="Times New Roman" w:hAnsi="Times New Roman"/>
          <w:b/>
          <w:sz w:val="24"/>
          <w:szCs w:val="24"/>
          <w:lang w:val="es-CR"/>
        </w:rPr>
      </w:pPr>
    </w:p>
    <w:p w:rsidR="00D12B78" w:rsidRPr="009C45CA" w:rsidRDefault="00D12B78" w:rsidP="00AE4295">
      <w:pPr>
        <w:pStyle w:val="1Einrckung"/>
        <w:ind w:left="0" w:firstLine="0"/>
        <w:jc w:val="both"/>
        <w:rPr>
          <w:rFonts w:ascii="Times New Roman" w:hAnsi="Times New Roman"/>
          <w:b/>
          <w:sz w:val="24"/>
          <w:szCs w:val="24"/>
          <w:lang w:val="es-CR"/>
        </w:rPr>
      </w:pPr>
    </w:p>
    <w:p w:rsidR="00D12B78" w:rsidRPr="009C45CA" w:rsidRDefault="00D12B78" w:rsidP="00AE4295">
      <w:pPr>
        <w:pStyle w:val="1Einrckung"/>
        <w:ind w:left="0" w:firstLine="0"/>
        <w:jc w:val="both"/>
        <w:rPr>
          <w:rFonts w:ascii="Times New Roman" w:hAnsi="Times New Roman"/>
          <w:b/>
          <w:sz w:val="24"/>
          <w:szCs w:val="24"/>
          <w:lang w:val="es-CR"/>
        </w:rPr>
      </w:pPr>
    </w:p>
    <w:p w:rsidR="00D12B78" w:rsidRPr="009C45CA" w:rsidRDefault="00D12B78" w:rsidP="00AE4295">
      <w:pPr>
        <w:pStyle w:val="1Einrckung"/>
        <w:ind w:left="0" w:firstLine="0"/>
        <w:jc w:val="both"/>
        <w:rPr>
          <w:rFonts w:ascii="Times New Roman" w:hAnsi="Times New Roman"/>
          <w:b/>
          <w:sz w:val="24"/>
          <w:szCs w:val="24"/>
          <w:lang w:val="es-CR"/>
        </w:rPr>
      </w:pPr>
    </w:p>
    <w:p w:rsidR="00D12B78" w:rsidRPr="009C45CA" w:rsidRDefault="00D12B78" w:rsidP="00AE4295">
      <w:pPr>
        <w:pStyle w:val="1Einrckung"/>
        <w:ind w:left="0" w:firstLine="0"/>
        <w:jc w:val="both"/>
        <w:rPr>
          <w:rFonts w:ascii="Times New Roman" w:hAnsi="Times New Roman"/>
          <w:b/>
          <w:sz w:val="24"/>
          <w:szCs w:val="24"/>
          <w:lang w:val="es-CR"/>
        </w:rPr>
      </w:pPr>
    </w:p>
    <w:p w:rsidR="009C45CA" w:rsidRPr="009C45CA" w:rsidRDefault="009C45CA" w:rsidP="009C45CA">
      <w:pPr>
        <w:pStyle w:val="1Einrckung"/>
        <w:ind w:left="0" w:firstLine="0"/>
        <w:jc w:val="both"/>
        <w:outlineLvl w:val="0"/>
        <w:rPr>
          <w:rFonts w:ascii="Times New Roman" w:hAnsi="Times New Roman"/>
          <w:b/>
          <w:sz w:val="24"/>
          <w:szCs w:val="24"/>
          <w:lang w:val="es-CR"/>
        </w:rPr>
      </w:pPr>
    </w:p>
    <w:p w:rsidR="009C45CA" w:rsidRDefault="009C45CA" w:rsidP="009C45CA">
      <w:pPr>
        <w:pStyle w:val="1Einrckung"/>
        <w:ind w:left="0" w:firstLine="0"/>
        <w:jc w:val="both"/>
        <w:outlineLvl w:val="0"/>
        <w:rPr>
          <w:rFonts w:ascii="Times New Roman" w:hAnsi="Times New Roman"/>
          <w:b/>
          <w:sz w:val="24"/>
          <w:szCs w:val="24"/>
          <w:lang w:val="es-CR"/>
        </w:rPr>
      </w:pPr>
      <w:r>
        <w:rPr>
          <w:rFonts w:ascii="Times New Roman" w:hAnsi="Times New Roman"/>
          <w:b/>
          <w:sz w:val="24"/>
          <w:szCs w:val="24"/>
          <w:lang w:val="es-CR"/>
        </w:rPr>
        <w:lastRenderedPageBreak/>
        <w:t>INDICE</w:t>
      </w:r>
    </w:p>
    <w:p w:rsidR="009C45CA" w:rsidRPr="009C45CA" w:rsidRDefault="009C45CA" w:rsidP="009C45CA">
      <w:pPr>
        <w:pStyle w:val="1Einrckung"/>
        <w:ind w:left="0" w:firstLine="0"/>
        <w:jc w:val="both"/>
        <w:outlineLvl w:val="0"/>
        <w:rPr>
          <w:rFonts w:ascii="Times New Roman" w:hAnsi="Times New Roman"/>
          <w:b/>
          <w:sz w:val="24"/>
          <w:szCs w:val="24"/>
          <w:lang w:val="es-CR"/>
        </w:rPr>
      </w:pPr>
    </w:p>
    <w:p w:rsidR="009C45CA" w:rsidRPr="009C45CA" w:rsidRDefault="009C45CA" w:rsidP="00BB0CB9">
      <w:pPr>
        <w:pStyle w:val="1Einrckung"/>
        <w:pBdr>
          <w:top w:val="single" w:sz="4" w:space="1" w:color="auto"/>
          <w:left w:val="single" w:sz="4" w:space="4" w:color="auto"/>
          <w:bottom w:val="single" w:sz="4" w:space="1" w:color="auto"/>
          <w:right w:val="single" w:sz="4" w:space="4" w:color="auto"/>
        </w:pBdr>
        <w:ind w:left="0" w:firstLine="0"/>
        <w:jc w:val="both"/>
        <w:outlineLvl w:val="0"/>
        <w:rPr>
          <w:rFonts w:ascii="Times New Roman" w:hAnsi="Times New Roman"/>
          <w:b/>
          <w:sz w:val="20"/>
          <w:lang w:val="es-CR"/>
        </w:rPr>
      </w:pPr>
      <w:r w:rsidRPr="009C45CA">
        <w:rPr>
          <w:rFonts w:ascii="Times New Roman" w:hAnsi="Times New Roman"/>
          <w:b/>
          <w:sz w:val="20"/>
          <w:lang w:val="es-CR"/>
        </w:rPr>
        <w:t>CAPÍTULO I. ASPECTOS INTRODUCTORIOS DE LA CONSULTORÍA</w:t>
      </w:r>
      <w:r w:rsidR="00462132">
        <w:rPr>
          <w:rFonts w:ascii="Times New Roman" w:hAnsi="Times New Roman"/>
          <w:b/>
          <w:sz w:val="20"/>
          <w:lang w:val="es-CR"/>
        </w:rPr>
        <w:t>...</w:t>
      </w:r>
      <w:r w:rsidR="00BB0CB9">
        <w:rPr>
          <w:rFonts w:ascii="Times New Roman" w:hAnsi="Times New Roman"/>
          <w:b/>
          <w:sz w:val="20"/>
          <w:lang w:val="es-CR"/>
        </w:rPr>
        <w:t>..........................................</w:t>
      </w:r>
      <w:r w:rsidR="00FC1459">
        <w:rPr>
          <w:rFonts w:ascii="Times New Roman" w:hAnsi="Times New Roman"/>
          <w:b/>
          <w:sz w:val="20"/>
          <w:lang w:val="es-CR"/>
        </w:rPr>
        <w:t>3</w:t>
      </w:r>
      <w:r w:rsidR="00A423A8" w:rsidRPr="009C45CA">
        <w:rPr>
          <w:rFonts w:ascii="Times New Roman" w:hAnsi="Times New Roman"/>
          <w:b/>
          <w:sz w:val="20"/>
          <w:lang w:val="es-CR"/>
        </w:rPr>
        <w:fldChar w:fldCharType="begin"/>
      </w:r>
      <w:r w:rsidRPr="009C45CA">
        <w:rPr>
          <w:rFonts w:ascii="Times New Roman" w:hAnsi="Times New Roman"/>
          <w:sz w:val="20"/>
        </w:rPr>
        <w:instrText xml:space="preserve"> XE "</w:instrText>
      </w:r>
      <w:r w:rsidRPr="009C45CA">
        <w:rPr>
          <w:rFonts w:ascii="Times New Roman" w:hAnsi="Times New Roman"/>
          <w:b/>
          <w:sz w:val="20"/>
          <w:lang w:val="es-CR"/>
        </w:rPr>
        <w:instrText>CAPÍTULO I. ASPECTOS INTRODUCTORIOS DE LA CONSULTORÍA</w:instrText>
      </w:r>
      <w:r w:rsidRPr="009C45CA">
        <w:rPr>
          <w:rFonts w:ascii="Times New Roman" w:hAnsi="Times New Roman"/>
          <w:sz w:val="20"/>
        </w:rPr>
        <w:instrText xml:space="preserve">" </w:instrText>
      </w:r>
      <w:r w:rsidR="00A423A8" w:rsidRPr="009C45CA">
        <w:rPr>
          <w:rFonts w:ascii="Times New Roman" w:hAnsi="Times New Roman"/>
          <w:b/>
          <w:sz w:val="20"/>
          <w:lang w:val="es-CR"/>
        </w:rPr>
        <w:fldChar w:fldCharType="end"/>
      </w:r>
    </w:p>
    <w:p w:rsidR="009C45CA" w:rsidRPr="009C45CA" w:rsidRDefault="009C45CA" w:rsidP="00BB0CB9">
      <w:pPr>
        <w:pStyle w:val="1Einrckung"/>
        <w:pBdr>
          <w:top w:val="single" w:sz="4" w:space="1" w:color="auto"/>
          <w:left w:val="single" w:sz="4" w:space="4" w:color="auto"/>
          <w:bottom w:val="single" w:sz="4" w:space="1" w:color="auto"/>
          <w:right w:val="single" w:sz="4" w:space="4" w:color="auto"/>
        </w:pBdr>
        <w:ind w:left="0" w:firstLine="0"/>
        <w:jc w:val="both"/>
        <w:outlineLvl w:val="0"/>
        <w:rPr>
          <w:rFonts w:ascii="Times New Roman" w:hAnsi="Times New Roman"/>
          <w:b/>
          <w:sz w:val="20"/>
          <w:lang w:val="es-CR"/>
        </w:rPr>
      </w:pPr>
    </w:p>
    <w:p w:rsidR="009C45CA" w:rsidRPr="009C45CA" w:rsidRDefault="009C45CA" w:rsidP="00BB0CB9">
      <w:pPr>
        <w:pStyle w:val="1Einrckung"/>
        <w:pBdr>
          <w:top w:val="single" w:sz="4" w:space="1" w:color="auto"/>
          <w:left w:val="single" w:sz="4" w:space="4" w:color="auto"/>
          <w:bottom w:val="single" w:sz="4" w:space="1" w:color="auto"/>
          <w:right w:val="single" w:sz="4" w:space="4" w:color="auto"/>
        </w:pBdr>
        <w:ind w:left="0" w:firstLine="0"/>
        <w:jc w:val="both"/>
        <w:outlineLvl w:val="0"/>
        <w:rPr>
          <w:rFonts w:ascii="Times New Roman" w:hAnsi="Times New Roman"/>
          <w:b/>
          <w:sz w:val="20"/>
          <w:lang w:val="es-CR"/>
        </w:rPr>
      </w:pPr>
      <w:r w:rsidRPr="009C45CA">
        <w:rPr>
          <w:rFonts w:ascii="Times New Roman" w:hAnsi="Times New Roman"/>
          <w:b/>
          <w:sz w:val="20"/>
          <w:lang w:val="es-CR"/>
        </w:rPr>
        <w:t>INTRODUCCIÓN</w:t>
      </w:r>
      <w:r w:rsidR="00FC1459">
        <w:rPr>
          <w:rFonts w:ascii="Times New Roman" w:hAnsi="Times New Roman"/>
          <w:b/>
          <w:sz w:val="20"/>
          <w:lang w:val="es-CR"/>
        </w:rPr>
        <w:t>…</w:t>
      </w:r>
      <w:r w:rsidR="00BB0CB9">
        <w:rPr>
          <w:rFonts w:ascii="Times New Roman" w:hAnsi="Times New Roman"/>
          <w:b/>
          <w:sz w:val="20"/>
          <w:lang w:val="es-CR"/>
        </w:rPr>
        <w:t>…………………………………………………………………………………………..</w:t>
      </w:r>
      <w:r w:rsidR="00FC1459">
        <w:rPr>
          <w:rFonts w:ascii="Times New Roman" w:hAnsi="Times New Roman"/>
          <w:b/>
          <w:sz w:val="20"/>
          <w:lang w:val="es-CR"/>
        </w:rPr>
        <w:t>3</w:t>
      </w:r>
      <w:r w:rsidR="00A423A8" w:rsidRPr="009C45CA">
        <w:rPr>
          <w:rFonts w:ascii="Times New Roman" w:hAnsi="Times New Roman"/>
          <w:b/>
          <w:sz w:val="20"/>
          <w:lang w:val="es-CR"/>
        </w:rPr>
        <w:fldChar w:fldCharType="begin"/>
      </w:r>
      <w:r w:rsidRPr="009C45CA">
        <w:rPr>
          <w:rFonts w:ascii="Times New Roman" w:hAnsi="Times New Roman"/>
          <w:sz w:val="20"/>
        </w:rPr>
        <w:instrText xml:space="preserve"> XE "</w:instrText>
      </w:r>
      <w:r w:rsidRPr="009C45CA">
        <w:rPr>
          <w:rFonts w:ascii="Times New Roman" w:hAnsi="Times New Roman"/>
          <w:b/>
          <w:sz w:val="20"/>
          <w:lang w:val="es-CR"/>
        </w:rPr>
        <w:instrText>INTRODUCCIÓN</w:instrText>
      </w:r>
      <w:r w:rsidRPr="009C45CA">
        <w:rPr>
          <w:rFonts w:ascii="Times New Roman" w:hAnsi="Times New Roman"/>
          <w:sz w:val="20"/>
        </w:rPr>
        <w:instrText xml:space="preserve">" </w:instrText>
      </w:r>
      <w:r w:rsidR="00A423A8" w:rsidRPr="009C45CA">
        <w:rPr>
          <w:rFonts w:ascii="Times New Roman" w:hAnsi="Times New Roman"/>
          <w:b/>
          <w:sz w:val="20"/>
          <w:lang w:val="es-CR"/>
        </w:rPr>
        <w:fldChar w:fldCharType="end"/>
      </w:r>
    </w:p>
    <w:p w:rsidR="009C45CA" w:rsidRPr="009C45CA" w:rsidRDefault="009C45CA" w:rsidP="00BB0CB9">
      <w:pPr>
        <w:pStyle w:val="1Einrckung"/>
        <w:pBdr>
          <w:top w:val="single" w:sz="4" w:space="1" w:color="auto"/>
          <w:left w:val="single" w:sz="4" w:space="4" w:color="auto"/>
          <w:bottom w:val="single" w:sz="4" w:space="1" w:color="auto"/>
          <w:right w:val="single" w:sz="4" w:space="4" w:color="auto"/>
        </w:pBdr>
        <w:ind w:left="0" w:firstLine="0"/>
        <w:jc w:val="both"/>
        <w:outlineLvl w:val="0"/>
        <w:rPr>
          <w:rFonts w:ascii="Times New Roman" w:hAnsi="Times New Roman"/>
          <w:b/>
          <w:sz w:val="20"/>
          <w:lang w:val="es-CR"/>
        </w:rPr>
      </w:pPr>
    </w:p>
    <w:p w:rsidR="009C45CA" w:rsidRPr="009C45CA" w:rsidRDefault="009C45CA" w:rsidP="00BB0CB9">
      <w:pPr>
        <w:pStyle w:val="1Einrckung"/>
        <w:pBdr>
          <w:top w:val="single" w:sz="4" w:space="1" w:color="auto"/>
          <w:left w:val="single" w:sz="4" w:space="4" w:color="auto"/>
          <w:bottom w:val="single" w:sz="4" w:space="1" w:color="auto"/>
          <w:right w:val="single" w:sz="4" w:space="4" w:color="auto"/>
        </w:pBdr>
        <w:ind w:left="0" w:firstLine="0"/>
        <w:jc w:val="both"/>
        <w:outlineLvl w:val="0"/>
        <w:rPr>
          <w:rFonts w:ascii="Times New Roman" w:hAnsi="Times New Roman"/>
          <w:b/>
          <w:sz w:val="20"/>
          <w:lang w:val="es-CR"/>
        </w:rPr>
      </w:pPr>
      <w:r w:rsidRPr="009C45CA">
        <w:rPr>
          <w:rFonts w:ascii="Times New Roman" w:hAnsi="Times New Roman"/>
          <w:b/>
          <w:sz w:val="20"/>
          <w:lang w:val="es-CR"/>
        </w:rPr>
        <w:t>ANTECEDENTES</w:t>
      </w:r>
      <w:r w:rsidR="00FC1459">
        <w:rPr>
          <w:rFonts w:ascii="Times New Roman" w:hAnsi="Times New Roman"/>
          <w:b/>
          <w:sz w:val="20"/>
          <w:lang w:val="es-CR"/>
        </w:rPr>
        <w:t>…</w:t>
      </w:r>
      <w:r w:rsidR="00BB0CB9">
        <w:rPr>
          <w:rFonts w:ascii="Times New Roman" w:hAnsi="Times New Roman"/>
          <w:b/>
          <w:sz w:val="20"/>
          <w:lang w:val="es-CR"/>
        </w:rPr>
        <w:t>…………………………………………………………………………………………..</w:t>
      </w:r>
      <w:r w:rsidR="00FC1459">
        <w:rPr>
          <w:rFonts w:ascii="Times New Roman" w:hAnsi="Times New Roman"/>
          <w:b/>
          <w:sz w:val="20"/>
          <w:lang w:val="es-CR"/>
        </w:rPr>
        <w:t>3</w:t>
      </w:r>
      <w:r w:rsidR="00A423A8" w:rsidRPr="009C45CA">
        <w:rPr>
          <w:rFonts w:ascii="Times New Roman" w:hAnsi="Times New Roman"/>
          <w:b/>
          <w:sz w:val="20"/>
          <w:lang w:val="es-CR"/>
        </w:rPr>
        <w:fldChar w:fldCharType="begin"/>
      </w:r>
      <w:r w:rsidRPr="009C45CA">
        <w:rPr>
          <w:rFonts w:ascii="Times New Roman" w:hAnsi="Times New Roman"/>
          <w:sz w:val="20"/>
        </w:rPr>
        <w:instrText xml:space="preserve"> XE "</w:instrText>
      </w:r>
      <w:r w:rsidRPr="009C45CA">
        <w:rPr>
          <w:rFonts w:ascii="Times New Roman" w:hAnsi="Times New Roman"/>
          <w:b/>
          <w:sz w:val="20"/>
          <w:lang w:val="es-CR"/>
        </w:rPr>
        <w:instrText>ANTECEDENTES</w:instrText>
      </w:r>
      <w:r w:rsidRPr="009C45CA">
        <w:rPr>
          <w:rFonts w:ascii="Times New Roman" w:hAnsi="Times New Roman"/>
          <w:sz w:val="20"/>
        </w:rPr>
        <w:instrText xml:space="preserve">" </w:instrText>
      </w:r>
      <w:r w:rsidR="00A423A8" w:rsidRPr="009C45CA">
        <w:rPr>
          <w:rFonts w:ascii="Times New Roman" w:hAnsi="Times New Roman"/>
          <w:b/>
          <w:sz w:val="20"/>
          <w:lang w:val="es-CR"/>
        </w:rPr>
        <w:fldChar w:fldCharType="end"/>
      </w:r>
    </w:p>
    <w:p w:rsidR="009C45CA" w:rsidRPr="009C45CA" w:rsidRDefault="009C45CA" w:rsidP="00BB0CB9">
      <w:pPr>
        <w:pBdr>
          <w:top w:val="single" w:sz="4" w:space="1" w:color="auto"/>
          <w:left w:val="single" w:sz="4" w:space="4" w:color="auto"/>
          <w:bottom w:val="single" w:sz="4" w:space="1" w:color="auto"/>
          <w:right w:val="single" w:sz="4" w:space="4" w:color="auto"/>
        </w:pBdr>
        <w:jc w:val="both"/>
        <w:outlineLvl w:val="0"/>
        <w:rPr>
          <w:b/>
          <w:u w:val="single"/>
          <w:lang w:val="es-SV"/>
        </w:rPr>
      </w:pPr>
    </w:p>
    <w:p w:rsidR="009C45CA" w:rsidRPr="009C45CA" w:rsidRDefault="009C45CA" w:rsidP="00BB0CB9">
      <w:pPr>
        <w:pBdr>
          <w:top w:val="single" w:sz="4" w:space="1" w:color="auto"/>
          <w:left w:val="single" w:sz="4" w:space="4" w:color="auto"/>
          <w:bottom w:val="single" w:sz="4" w:space="1" w:color="auto"/>
          <w:right w:val="single" w:sz="4" w:space="4" w:color="auto"/>
        </w:pBdr>
        <w:jc w:val="both"/>
        <w:outlineLvl w:val="0"/>
        <w:rPr>
          <w:b/>
          <w:lang w:val="es-SV"/>
        </w:rPr>
      </w:pPr>
      <w:r w:rsidRPr="009C45CA">
        <w:rPr>
          <w:b/>
          <w:lang w:val="es-SV"/>
        </w:rPr>
        <w:t>OBJETIVOS DE LA CONSULTORÍA</w:t>
      </w:r>
      <w:r w:rsidR="00FC1459">
        <w:rPr>
          <w:b/>
          <w:lang w:val="es-SV"/>
        </w:rPr>
        <w:t>…</w:t>
      </w:r>
      <w:r w:rsidR="00BB0CB9">
        <w:rPr>
          <w:b/>
          <w:lang w:val="es-SV"/>
        </w:rPr>
        <w:t>…………………………………………………………………..</w:t>
      </w:r>
      <w:r w:rsidR="00FC1459">
        <w:rPr>
          <w:b/>
          <w:lang w:val="es-SV"/>
        </w:rPr>
        <w:t>.</w:t>
      </w:r>
      <w:r w:rsidR="00BB0CB9">
        <w:rPr>
          <w:b/>
          <w:lang w:val="es-SV"/>
        </w:rPr>
        <w:t>4</w:t>
      </w:r>
      <w:r w:rsidR="00A423A8" w:rsidRPr="009C45CA">
        <w:rPr>
          <w:b/>
          <w:lang w:val="es-SV"/>
        </w:rPr>
        <w:fldChar w:fldCharType="begin"/>
      </w:r>
      <w:r w:rsidRPr="009C45CA">
        <w:instrText xml:space="preserve"> XE "</w:instrText>
      </w:r>
      <w:r w:rsidRPr="009C45CA">
        <w:rPr>
          <w:b/>
          <w:lang w:val="es-SV"/>
        </w:rPr>
        <w:instrText>OBJETIVOS DE LA CONSULTORÍA</w:instrText>
      </w:r>
      <w:r w:rsidRPr="009C45CA">
        <w:instrText xml:space="preserve">" </w:instrText>
      </w:r>
      <w:r w:rsidR="00A423A8" w:rsidRPr="009C45CA">
        <w:rPr>
          <w:b/>
          <w:lang w:val="es-SV"/>
        </w:rPr>
        <w:fldChar w:fldCharType="end"/>
      </w:r>
    </w:p>
    <w:p w:rsidR="009C45CA" w:rsidRPr="009C45CA" w:rsidRDefault="009C45CA" w:rsidP="00BB0CB9">
      <w:pPr>
        <w:pStyle w:val="1Einrckung"/>
        <w:pBdr>
          <w:top w:val="single" w:sz="4" w:space="1" w:color="auto"/>
          <w:left w:val="single" w:sz="4" w:space="4" w:color="auto"/>
          <w:bottom w:val="single" w:sz="4" w:space="1" w:color="auto"/>
          <w:right w:val="single" w:sz="4" w:space="4" w:color="auto"/>
        </w:pBdr>
        <w:tabs>
          <w:tab w:val="left" w:pos="567"/>
        </w:tabs>
        <w:jc w:val="both"/>
        <w:outlineLvl w:val="0"/>
        <w:rPr>
          <w:rFonts w:ascii="Times New Roman" w:hAnsi="Times New Roman"/>
          <w:b/>
          <w:sz w:val="20"/>
        </w:rPr>
      </w:pPr>
    </w:p>
    <w:p w:rsidR="009C45CA" w:rsidRPr="009C45CA" w:rsidRDefault="009C45CA" w:rsidP="00BB0CB9">
      <w:pPr>
        <w:pStyle w:val="1Einrckung"/>
        <w:pBdr>
          <w:top w:val="single" w:sz="4" w:space="1" w:color="auto"/>
          <w:left w:val="single" w:sz="4" w:space="4" w:color="auto"/>
          <w:bottom w:val="single" w:sz="4" w:space="1" w:color="auto"/>
          <w:right w:val="single" w:sz="4" w:space="4" w:color="auto"/>
        </w:pBdr>
        <w:tabs>
          <w:tab w:val="left" w:pos="567"/>
        </w:tabs>
        <w:jc w:val="both"/>
        <w:outlineLvl w:val="0"/>
        <w:rPr>
          <w:rFonts w:ascii="Times New Roman" w:hAnsi="Times New Roman"/>
          <w:b/>
          <w:sz w:val="20"/>
        </w:rPr>
      </w:pPr>
      <w:r w:rsidRPr="009C45CA">
        <w:rPr>
          <w:rFonts w:ascii="Times New Roman" w:hAnsi="Times New Roman"/>
          <w:b/>
          <w:sz w:val="20"/>
        </w:rPr>
        <w:t>TAREAS DE LA CONSULTORÍA</w:t>
      </w:r>
      <w:r w:rsidR="00BB0CB9">
        <w:rPr>
          <w:rFonts w:ascii="Times New Roman" w:hAnsi="Times New Roman"/>
          <w:b/>
          <w:sz w:val="20"/>
        </w:rPr>
        <w:t>.................................................................................................................4</w:t>
      </w:r>
      <w:r w:rsidR="00A423A8" w:rsidRPr="009C45CA">
        <w:rPr>
          <w:rFonts w:ascii="Times New Roman" w:hAnsi="Times New Roman"/>
          <w:b/>
          <w:sz w:val="20"/>
        </w:rPr>
        <w:fldChar w:fldCharType="begin"/>
      </w:r>
      <w:r w:rsidRPr="009C45CA">
        <w:rPr>
          <w:rFonts w:ascii="Times New Roman" w:hAnsi="Times New Roman"/>
          <w:sz w:val="20"/>
        </w:rPr>
        <w:instrText xml:space="preserve"> XE "</w:instrText>
      </w:r>
      <w:r w:rsidRPr="009C45CA">
        <w:rPr>
          <w:rFonts w:ascii="Times New Roman" w:hAnsi="Times New Roman"/>
          <w:b/>
          <w:sz w:val="20"/>
        </w:rPr>
        <w:instrText>TAREAS DE LA CONSULTORÍA</w:instrText>
      </w:r>
      <w:r w:rsidRPr="009C45CA">
        <w:rPr>
          <w:rFonts w:ascii="Times New Roman" w:hAnsi="Times New Roman"/>
          <w:sz w:val="20"/>
        </w:rPr>
        <w:instrText xml:space="preserve">" </w:instrText>
      </w:r>
      <w:r w:rsidR="00A423A8" w:rsidRPr="009C45CA">
        <w:rPr>
          <w:rFonts w:ascii="Times New Roman" w:hAnsi="Times New Roman"/>
          <w:b/>
          <w:sz w:val="20"/>
        </w:rPr>
        <w:fldChar w:fldCharType="end"/>
      </w:r>
    </w:p>
    <w:p w:rsidR="009C45CA" w:rsidRPr="009C45CA" w:rsidRDefault="009C45CA" w:rsidP="00BB0CB9">
      <w:pPr>
        <w:pStyle w:val="Prrafodelista"/>
        <w:pBdr>
          <w:top w:val="single" w:sz="4" w:space="1" w:color="auto"/>
          <w:left w:val="single" w:sz="4" w:space="4" w:color="auto"/>
          <w:bottom w:val="single" w:sz="4" w:space="1" w:color="auto"/>
          <w:right w:val="single" w:sz="4" w:space="4" w:color="auto"/>
        </w:pBdr>
        <w:ind w:left="0"/>
        <w:jc w:val="both"/>
        <w:outlineLvl w:val="0"/>
        <w:rPr>
          <w:lang w:val="es-SV"/>
        </w:rPr>
      </w:pPr>
    </w:p>
    <w:p w:rsidR="009C45CA" w:rsidRPr="009C45CA" w:rsidRDefault="009C45CA" w:rsidP="00BB0CB9">
      <w:pPr>
        <w:pStyle w:val="1Einrckung"/>
        <w:pBdr>
          <w:top w:val="single" w:sz="4" w:space="1" w:color="auto"/>
          <w:left w:val="single" w:sz="4" w:space="4" w:color="auto"/>
          <w:bottom w:val="single" w:sz="4" w:space="1" w:color="auto"/>
          <w:right w:val="single" w:sz="4" w:space="4" w:color="auto"/>
        </w:pBdr>
        <w:tabs>
          <w:tab w:val="left" w:pos="567"/>
        </w:tabs>
        <w:jc w:val="both"/>
        <w:outlineLvl w:val="0"/>
        <w:rPr>
          <w:rFonts w:ascii="Times New Roman" w:hAnsi="Times New Roman"/>
          <w:b/>
          <w:sz w:val="20"/>
        </w:rPr>
      </w:pPr>
      <w:r w:rsidRPr="009C45CA">
        <w:rPr>
          <w:rFonts w:ascii="Times New Roman" w:hAnsi="Times New Roman"/>
          <w:b/>
          <w:sz w:val="20"/>
        </w:rPr>
        <w:t>PRODUCTOS ESPERADOS</w:t>
      </w:r>
      <w:r w:rsidR="00BB0CB9">
        <w:rPr>
          <w:rFonts w:ascii="Times New Roman" w:hAnsi="Times New Roman"/>
          <w:b/>
          <w:sz w:val="20"/>
        </w:rPr>
        <w:t>............................................................................................................................5</w:t>
      </w:r>
      <w:r w:rsidR="00A423A8" w:rsidRPr="009C45CA">
        <w:rPr>
          <w:rFonts w:ascii="Times New Roman" w:hAnsi="Times New Roman"/>
          <w:b/>
          <w:sz w:val="20"/>
        </w:rPr>
        <w:fldChar w:fldCharType="begin"/>
      </w:r>
      <w:r w:rsidRPr="009C45CA">
        <w:rPr>
          <w:rFonts w:ascii="Times New Roman" w:hAnsi="Times New Roman"/>
          <w:sz w:val="20"/>
        </w:rPr>
        <w:instrText xml:space="preserve"> XE "</w:instrText>
      </w:r>
      <w:r w:rsidRPr="009C45CA">
        <w:rPr>
          <w:rFonts w:ascii="Times New Roman" w:hAnsi="Times New Roman"/>
          <w:b/>
          <w:sz w:val="20"/>
        </w:rPr>
        <w:instrText>PRODUCTOS ESPERADOS</w:instrText>
      </w:r>
      <w:r w:rsidRPr="009C45CA">
        <w:rPr>
          <w:rFonts w:ascii="Times New Roman" w:hAnsi="Times New Roman"/>
          <w:sz w:val="20"/>
        </w:rPr>
        <w:instrText xml:space="preserve">" </w:instrText>
      </w:r>
      <w:r w:rsidR="00A423A8" w:rsidRPr="009C45CA">
        <w:rPr>
          <w:rFonts w:ascii="Times New Roman" w:hAnsi="Times New Roman"/>
          <w:b/>
          <w:sz w:val="20"/>
        </w:rPr>
        <w:fldChar w:fldCharType="end"/>
      </w:r>
    </w:p>
    <w:p w:rsidR="009C45CA" w:rsidRPr="009C45CA" w:rsidRDefault="009C45CA" w:rsidP="00BB0CB9">
      <w:pPr>
        <w:pBdr>
          <w:top w:val="single" w:sz="4" w:space="1" w:color="auto"/>
          <w:left w:val="single" w:sz="4" w:space="4" w:color="auto"/>
          <w:bottom w:val="single" w:sz="4" w:space="1" w:color="auto"/>
          <w:right w:val="single" w:sz="4" w:space="4" w:color="auto"/>
        </w:pBdr>
        <w:spacing w:after="200"/>
        <w:contextualSpacing/>
        <w:jc w:val="both"/>
        <w:outlineLvl w:val="0"/>
        <w:rPr>
          <w:lang w:val="es-ES"/>
        </w:rPr>
      </w:pPr>
    </w:p>
    <w:p w:rsidR="009C45CA" w:rsidRPr="009C45CA" w:rsidRDefault="009C45CA" w:rsidP="00BB0CB9">
      <w:pPr>
        <w:pBdr>
          <w:top w:val="single" w:sz="4" w:space="1" w:color="auto"/>
          <w:left w:val="single" w:sz="4" w:space="4" w:color="auto"/>
          <w:bottom w:val="single" w:sz="4" w:space="1" w:color="auto"/>
          <w:right w:val="single" w:sz="4" w:space="4" w:color="auto"/>
        </w:pBdr>
        <w:spacing w:after="200"/>
        <w:contextualSpacing/>
        <w:jc w:val="both"/>
        <w:outlineLvl w:val="0"/>
        <w:rPr>
          <w:b/>
          <w:lang w:val="es-SV"/>
        </w:rPr>
      </w:pPr>
      <w:r w:rsidRPr="009C45CA">
        <w:rPr>
          <w:b/>
          <w:lang w:val="es-SV"/>
        </w:rPr>
        <w:t>CAPÍTULO II. PLAN DE TRABAJO</w:t>
      </w:r>
      <w:r w:rsidR="00BB0CB9">
        <w:rPr>
          <w:b/>
          <w:lang w:val="es-SV"/>
        </w:rPr>
        <w:t>…………………………………………………………………….…6</w:t>
      </w:r>
      <w:r w:rsidR="00A423A8" w:rsidRPr="009C45CA">
        <w:rPr>
          <w:b/>
          <w:lang w:val="es-SV"/>
        </w:rPr>
        <w:fldChar w:fldCharType="begin"/>
      </w:r>
      <w:r w:rsidRPr="009C45CA">
        <w:instrText xml:space="preserve"> XE "</w:instrText>
      </w:r>
      <w:r w:rsidRPr="009C45CA">
        <w:rPr>
          <w:b/>
          <w:lang w:val="es-SV"/>
        </w:rPr>
        <w:instrText>CAPÍTULO II. PLAN DE TRABAJO</w:instrText>
      </w:r>
      <w:r w:rsidRPr="009C45CA">
        <w:instrText xml:space="preserve">" </w:instrText>
      </w:r>
      <w:r w:rsidR="00A423A8" w:rsidRPr="009C45CA">
        <w:rPr>
          <w:b/>
          <w:lang w:val="es-SV"/>
        </w:rPr>
        <w:fldChar w:fldCharType="end"/>
      </w:r>
    </w:p>
    <w:p w:rsidR="009C45CA" w:rsidRPr="009C45CA" w:rsidRDefault="009C45CA" w:rsidP="00BB0CB9">
      <w:pPr>
        <w:pBdr>
          <w:top w:val="single" w:sz="4" w:space="1" w:color="auto"/>
          <w:left w:val="single" w:sz="4" w:space="4" w:color="auto"/>
          <w:bottom w:val="single" w:sz="4" w:space="1" w:color="auto"/>
          <w:right w:val="single" w:sz="4" w:space="4" w:color="auto"/>
        </w:pBdr>
        <w:jc w:val="both"/>
        <w:outlineLvl w:val="0"/>
        <w:rPr>
          <w:lang w:val="es-ES"/>
        </w:rPr>
      </w:pPr>
    </w:p>
    <w:p w:rsidR="009C45CA" w:rsidRPr="009C45CA" w:rsidRDefault="009C45CA" w:rsidP="00BB0CB9">
      <w:pPr>
        <w:pBdr>
          <w:top w:val="single" w:sz="4" w:space="1" w:color="auto"/>
          <w:left w:val="single" w:sz="4" w:space="4" w:color="auto"/>
          <w:bottom w:val="single" w:sz="4" w:space="1" w:color="auto"/>
          <w:right w:val="single" w:sz="4" w:space="4" w:color="auto"/>
        </w:pBdr>
        <w:jc w:val="both"/>
        <w:outlineLvl w:val="0"/>
        <w:rPr>
          <w:b/>
          <w:lang w:val="es-CR"/>
        </w:rPr>
      </w:pPr>
      <w:r w:rsidRPr="009C45CA">
        <w:rPr>
          <w:b/>
          <w:lang w:val="es-ES"/>
        </w:rPr>
        <w:t xml:space="preserve">CAPÍTULO III. </w:t>
      </w:r>
      <w:r w:rsidRPr="009C45CA">
        <w:rPr>
          <w:b/>
          <w:lang w:val="es-SV"/>
        </w:rPr>
        <w:t>REVISIÓN BIBLIOGRÁFICA SOBRE LOS TERRITORIOS INDÍGENAS Y SU VINCULACIÓN CON EL USO DE UN MECANISMO DE DISTRIBUCIÓN DE BENEFICIOS (POLÍTICO, LEGAL, ORGANIZATIVA, AMBIENTAL).</w:t>
      </w:r>
      <w:r w:rsidR="00A423A8" w:rsidRPr="009C45CA">
        <w:rPr>
          <w:b/>
          <w:lang w:val="es-SV"/>
        </w:rPr>
        <w:fldChar w:fldCharType="begin"/>
      </w:r>
      <w:r w:rsidRPr="009C45CA">
        <w:instrText xml:space="preserve"> XE "</w:instrText>
      </w:r>
      <w:r w:rsidRPr="009C45CA">
        <w:rPr>
          <w:b/>
          <w:lang w:val="es-ES"/>
        </w:rPr>
        <w:instrText xml:space="preserve">CAPÍTULO III. </w:instrText>
      </w:r>
      <w:r w:rsidRPr="009C45CA">
        <w:rPr>
          <w:b/>
          <w:lang w:val="es-SV"/>
        </w:rPr>
        <w:instrText>REVISIÓN BIBLIOGRÁFICA SOBRE LOS TERRITORIOS INDÍGENAS Y SU VINCULACIÓN CON EL USO DE UN MECANISMO DE DISTRIBUCIÓN DE BENEFICIOS (POLÍTICO, LEGAL, ORGANIZATIVA, AMBIENTAL).</w:instrText>
      </w:r>
      <w:r w:rsidRPr="009C45CA">
        <w:instrText xml:space="preserve">" </w:instrText>
      </w:r>
      <w:r w:rsidR="00A423A8" w:rsidRPr="009C45CA">
        <w:rPr>
          <w:b/>
          <w:lang w:val="es-SV"/>
        </w:rPr>
        <w:fldChar w:fldCharType="end"/>
      </w:r>
      <w:r w:rsidR="00BB0CB9">
        <w:rPr>
          <w:b/>
          <w:lang w:val="es-SV"/>
        </w:rPr>
        <w:t>……………………………………………….6</w:t>
      </w:r>
    </w:p>
    <w:p w:rsidR="009C45CA" w:rsidRPr="009C45CA" w:rsidRDefault="009C45CA" w:rsidP="00BB0CB9">
      <w:pPr>
        <w:pBdr>
          <w:top w:val="single" w:sz="4" w:space="1" w:color="auto"/>
          <w:left w:val="single" w:sz="4" w:space="4" w:color="auto"/>
          <w:bottom w:val="single" w:sz="4" w:space="1" w:color="auto"/>
          <w:right w:val="single" w:sz="4" w:space="4" w:color="auto"/>
        </w:pBdr>
        <w:jc w:val="both"/>
        <w:outlineLvl w:val="0"/>
        <w:rPr>
          <w:b/>
          <w:lang w:val="es-CR"/>
        </w:rPr>
      </w:pPr>
    </w:p>
    <w:p w:rsidR="009C45CA" w:rsidRPr="009C45CA" w:rsidRDefault="009C45CA" w:rsidP="00BB0CB9">
      <w:pPr>
        <w:pBdr>
          <w:top w:val="single" w:sz="4" w:space="1" w:color="auto"/>
          <w:left w:val="single" w:sz="4" w:space="4" w:color="auto"/>
          <w:bottom w:val="single" w:sz="4" w:space="1" w:color="auto"/>
          <w:right w:val="single" w:sz="4" w:space="4" w:color="auto"/>
        </w:pBdr>
        <w:jc w:val="both"/>
        <w:outlineLvl w:val="0"/>
        <w:rPr>
          <w:b/>
          <w:lang w:val="es-CR"/>
        </w:rPr>
      </w:pPr>
      <w:r w:rsidRPr="009C45CA">
        <w:rPr>
          <w:b/>
          <w:lang w:val="es-CR"/>
        </w:rPr>
        <w:t>TERRITORIOS INDÍGENAS DE COSTA RICA</w:t>
      </w:r>
      <w:r w:rsidR="00BB0CB9">
        <w:rPr>
          <w:b/>
          <w:lang w:val="es-CR"/>
        </w:rPr>
        <w:t>………………………………………………………..…6</w:t>
      </w:r>
      <w:r w:rsidR="00A423A8" w:rsidRPr="009C45CA">
        <w:rPr>
          <w:b/>
          <w:lang w:val="es-CR"/>
        </w:rPr>
        <w:fldChar w:fldCharType="begin"/>
      </w:r>
      <w:r w:rsidRPr="009C45CA">
        <w:instrText xml:space="preserve"> XE "</w:instrText>
      </w:r>
      <w:r w:rsidRPr="009C45CA">
        <w:rPr>
          <w:b/>
          <w:lang w:val="es-CR"/>
        </w:rPr>
        <w:instrText>TERRITORIOS INDÍGENAS DE COSTA RICA</w:instrText>
      </w:r>
      <w:r w:rsidRPr="009C45CA">
        <w:instrText xml:space="preserve">" </w:instrText>
      </w:r>
      <w:r w:rsidR="00A423A8" w:rsidRPr="009C45CA">
        <w:rPr>
          <w:b/>
          <w:lang w:val="es-CR"/>
        </w:rPr>
        <w:fldChar w:fldCharType="end"/>
      </w:r>
    </w:p>
    <w:p w:rsidR="009C45CA" w:rsidRPr="009C45CA" w:rsidRDefault="009C45CA" w:rsidP="00BB0CB9">
      <w:pPr>
        <w:pBdr>
          <w:top w:val="single" w:sz="4" w:space="1" w:color="auto"/>
          <w:left w:val="single" w:sz="4" w:space="4" w:color="auto"/>
          <w:bottom w:val="single" w:sz="4" w:space="1" w:color="auto"/>
          <w:right w:val="single" w:sz="4" w:space="4" w:color="auto"/>
        </w:pBdr>
        <w:jc w:val="both"/>
        <w:outlineLvl w:val="0"/>
        <w:rPr>
          <w:b/>
          <w:lang w:val="es-CR"/>
        </w:rPr>
      </w:pPr>
    </w:p>
    <w:p w:rsidR="009C45CA" w:rsidRPr="009C45CA" w:rsidRDefault="009C45CA" w:rsidP="00BB0CB9">
      <w:pPr>
        <w:pBdr>
          <w:top w:val="single" w:sz="4" w:space="1" w:color="auto"/>
          <w:left w:val="single" w:sz="4" w:space="4" w:color="auto"/>
          <w:bottom w:val="single" w:sz="4" w:space="1" w:color="auto"/>
          <w:right w:val="single" w:sz="4" w:space="4" w:color="auto"/>
        </w:pBdr>
        <w:jc w:val="both"/>
        <w:outlineLvl w:val="0"/>
        <w:rPr>
          <w:b/>
          <w:lang w:val="es-CR"/>
        </w:rPr>
      </w:pPr>
      <w:r w:rsidRPr="009C45CA">
        <w:rPr>
          <w:b/>
          <w:lang w:val="es-CR"/>
        </w:rPr>
        <w:t>LOS PAGOS DE SERVICIOS AMBIENTALES (PSA) Y SU EVOLUCIÓN HISTÓRICA</w:t>
      </w:r>
      <w:r w:rsidR="00BB0CB9">
        <w:rPr>
          <w:b/>
          <w:lang w:val="es-CR"/>
        </w:rPr>
        <w:t>.....................9</w:t>
      </w:r>
      <w:r w:rsidR="00A423A8" w:rsidRPr="009C45CA">
        <w:rPr>
          <w:b/>
          <w:lang w:val="es-CR"/>
        </w:rPr>
        <w:fldChar w:fldCharType="begin"/>
      </w:r>
      <w:r w:rsidRPr="009C45CA">
        <w:instrText xml:space="preserve"> XE "</w:instrText>
      </w:r>
      <w:r w:rsidRPr="009C45CA">
        <w:rPr>
          <w:b/>
          <w:lang w:val="es-CR"/>
        </w:rPr>
        <w:instrText>LOS PAGOS DE SERVICIOS AMBIENTALES (PSA) Y SU EVOLUCIÓN HISTÓRICA</w:instrText>
      </w:r>
      <w:r w:rsidRPr="009C45CA">
        <w:instrText xml:space="preserve">" </w:instrText>
      </w:r>
      <w:r w:rsidR="00A423A8" w:rsidRPr="009C45CA">
        <w:rPr>
          <w:b/>
          <w:lang w:val="es-CR"/>
        </w:rPr>
        <w:fldChar w:fldCharType="end"/>
      </w:r>
    </w:p>
    <w:p w:rsidR="009C45CA" w:rsidRPr="009C45CA" w:rsidRDefault="009C45CA" w:rsidP="00BB0CB9">
      <w:pPr>
        <w:pBdr>
          <w:top w:val="single" w:sz="4" w:space="1" w:color="auto"/>
          <w:left w:val="single" w:sz="4" w:space="4" w:color="auto"/>
          <w:bottom w:val="single" w:sz="4" w:space="1" w:color="auto"/>
          <w:right w:val="single" w:sz="4" w:space="4" w:color="auto"/>
        </w:pBdr>
        <w:jc w:val="both"/>
        <w:outlineLvl w:val="0"/>
        <w:rPr>
          <w:lang w:val="es-CR"/>
        </w:rPr>
      </w:pPr>
    </w:p>
    <w:p w:rsidR="009C45CA" w:rsidRPr="009C45CA" w:rsidRDefault="009C45CA" w:rsidP="00BB0CB9">
      <w:pPr>
        <w:pBdr>
          <w:top w:val="single" w:sz="4" w:space="1" w:color="auto"/>
          <w:left w:val="single" w:sz="4" w:space="4" w:color="auto"/>
          <w:bottom w:val="single" w:sz="4" w:space="1" w:color="auto"/>
          <w:right w:val="single" w:sz="4" w:space="4" w:color="auto"/>
        </w:pBdr>
        <w:jc w:val="both"/>
        <w:outlineLvl w:val="0"/>
        <w:rPr>
          <w:b/>
          <w:lang w:val="es-CR"/>
        </w:rPr>
      </w:pPr>
      <w:r w:rsidRPr="009C45CA">
        <w:rPr>
          <w:b/>
          <w:lang w:val="es-CR"/>
        </w:rPr>
        <w:t>EXITOS Y LIMITACIONES DEL PSA EN COSTA RICA</w:t>
      </w:r>
      <w:r w:rsidR="00A423A8" w:rsidRPr="009C45CA">
        <w:rPr>
          <w:b/>
          <w:lang w:val="es-CR"/>
        </w:rPr>
        <w:fldChar w:fldCharType="begin"/>
      </w:r>
      <w:r w:rsidRPr="009C45CA">
        <w:instrText xml:space="preserve"> XE "</w:instrText>
      </w:r>
      <w:r w:rsidRPr="009C45CA">
        <w:rPr>
          <w:b/>
          <w:lang w:val="es-CR"/>
        </w:rPr>
        <w:instrText>EXITOS Y LIMITACIONES DEL PSA EN COSTA RICA</w:instrText>
      </w:r>
      <w:r w:rsidRPr="009C45CA">
        <w:instrText xml:space="preserve">" </w:instrText>
      </w:r>
      <w:r w:rsidR="00A423A8" w:rsidRPr="009C45CA">
        <w:rPr>
          <w:b/>
          <w:lang w:val="es-CR"/>
        </w:rPr>
        <w:fldChar w:fldCharType="end"/>
      </w:r>
      <w:r w:rsidR="00BB0CB9">
        <w:rPr>
          <w:b/>
          <w:lang w:val="es-CR"/>
        </w:rPr>
        <w:t>……………………………………………...11</w:t>
      </w:r>
    </w:p>
    <w:p w:rsidR="009C45CA" w:rsidRPr="009C45CA" w:rsidRDefault="009C45CA" w:rsidP="00BB0CB9">
      <w:pPr>
        <w:pBdr>
          <w:top w:val="single" w:sz="4" w:space="1" w:color="auto"/>
          <w:left w:val="single" w:sz="4" w:space="4" w:color="auto"/>
          <w:bottom w:val="single" w:sz="4" w:space="1" w:color="auto"/>
          <w:right w:val="single" w:sz="4" w:space="4" w:color="auto"/>
        </w:pBdr>
        <w:jc w:val="both"/>
        <w:outlineLvl w:val="0"/>
        <w:rPr>
          <w:b/>
          <w:lang w:val="es-CR"/>
        </w:rPr>
      </w:pPr>
    </w:p>
    <w:p w:rsidR="009C45CA" w:rsidRPr="009C45CA" w:rsidRDefault="009C45CA" w:rsidP="00BB0CB9">
      <w:pPr>
        <w:pBdr>
          <w:top w:val="single" w:sz="4" w:space="1" w:color="auto"/>
          <w:left w:val="single" w:sz="4" w:space="4" w:color="auto"/>
          <w:bottom w:val="single" w:sz="4" w:space="1" w:color="auto"/>
          <w:right w:val="single" w:sz="4" w:space="4" w:color="auto"/>
        </w:pBdr>
        <w:jc w:val="both"/>
        <w:outlineLvl w:val="0"/>
        <w:rPr>
          <w:b/>
          <w:lang w:val="es-CR"/>
        </w:rPr>
      </w:pPr>
      <w:r w:rsidRPr="009C45CA">
        <w:rPr>
          <w:b/>
          <w:lang w:val="es-CR"/>
        </w:rPr>
        <w:t>MARCO LEGAL DE LOS PSA EN COSTA RICA</w:t>
      </w:r>
      <w:r w:rsidR="00BB0CB9">
        <w:rPr>
          <w:b/>
          <w:lang w:val="es-CR"/>
        </w:rPr>
        <w:t>……………………………………………………….13</w:t>
      </w:r>
      <w:r w:rsidR="00A423A8" w:rsidRPr="009C45CA">
        <w:rPr>
          <w:b/>
          <w:lang w:val="es-CR"/>
        </w:rPr>
        <w:fldChar w:fldCharType="begin"/>
      </w:r>
      <w:r w:rsidRPr="009C45CA">
        <w:instrText xml:space="preserve"> XE "</w:instrText>
      </w:r>
      <w:r w:rsidRPr="009C45CA">
        <w:rPr>
          <w:b/>
          <w:lang w:val="es-CR"/>
        </w:rPr>
        <w:instrText>MARCO LEGAL DE LOS PSA EN COSTA RICA</w:instrText>
      </w:r>
      <w:r w:rsidRPr="009C45CA">
        <w:instrText xml:space="preserve">" </w:instrText>
      </w:r>
      <w:r w:rsidR="00A423A8" w:rsidRPr="009C45CA">
        <w:rPr>
          <w:b/>
          <w:lang w:val="es-CR"/>
        </w:rPr>
        <w:fldChar w:fldCharType="end"/>
      </w:r>
    </w:p>
    <w:p w:rsidR="009C45CA" w:rsidRPr="009C45CA" w:rsidRDefault="009C45CA" w:rsidP="00BB0CB9">
      <w:pPr>
        <w:pBdr>
          <w:top w:val="single" w:sz="4" w:space="1" w:color="auto"/>
          <w:left w:val="single" w:sz="4" w:space="4" w:color="auto"/>
          <w:bottom w:val="single" w:sz="4" w:space="1" w:color="auto"/>
          <w:right w:val="single" w:sz="4" w:space="4" w:color="auto"/>
        </w:pBdr>
        <w:jc w:val="both"/>
        <w:outlineLvl w:val="0"/>
        <w:rPr>
          <w:lang w:val="es-CR"/>
        </w:rPr>
      </w:pPr>
    </w:p>
    <w:p w:rsidR="009C45CA" w:rsidRPr="009C45CA" w:rsidRDefault="009C45CA" w:rsidP="00BB0CB9">
      <w:pPr>
        <w:pBdr>
          <w:top w:val="single" w:sz="4" w:space="1" w:color="auto"/>
          <w:left w:val="single" w:sz="4" w:space="4" w:color="auto"/>
          <w:bottom w:val="single" w:sz="4" w:space="1" w:color="auto"/>
          <w:right w:val="single" w:sz="4" w:space="4" w:color="auto"/>
        </w:pBdr>
        <w:jc w:val="both"/>
        <w:outlineLvl w:val="0"/>
        <w:rPr>
          <w:b/>
          <w:lang w:val="es-CR"/>
        </w:rPr>
      </w:pPr>
      <w:r w:rsidRPr="009C45CA">
        <w:rPr>
          <w:b/>
          <w:lang w:val="es-CR"/>
        </w:rPr>
        <w:t>PSA EN LOS TERRITORIOS INDÍGENAS DE COSTA RICA</w:t>
      </w:r>
      <w:r w:rsidR="00BB0CB9">
        <w:rPr>
          <w:b/>
          <w:lang w:val="es-CR"/>
        </w:rPr>
        <w:t>………………………………………</w:t>
      </w:r>
      <w:r w:rsidR="00A423A8" w:rsidRPr="009C45CA">
        <w:rPr>
          <w:b/>
          <w:lang w:val="es-CR"/>
        </w:rPr>
        <w:fldChar w:fldCharType="begin"/>
      </w:r>
      <w:r w:rsidRPr="009C45CA">
        <w:instrText xml:space="preserve"> XE "</w:instrText>
      </w:r>
      <w:r w:rsidRPr="009C45CA">
        <w:rPr>
          <w:b/>
          <w:lang w:val="es-CR"/>
        </w:rPr>
        <w:instrText>PSA EN LOS TERRITORIOS INDÍGENAS DE COSTA RICA</w:instrText>
      </w:r>
      <w:r w:rsidRPr="009C45CA">
        <w:instrText xml:space="preserve">" </w:instrText>
      </w:r>
      <w:r w:rsidR="00A423A8" w:rsidRPr="009C45CA">
        <w:rPr>
          <w:b/>
          <w:lang w:val="es-CR"/>
        </w:rPr>
        <w:fldChar w:fldCharType="end"/>
      </w:r>
      <w:r w:rsidR="00BB0CB9">
        <w:rPr>
          <w:b/>
          <w:lang w:val="es-CR"/>
        </w:rPr>
        <w:t>…15</w:t>
      </w:r>
    </w:p>
    <w:p w:rsidR="009C45CA" w:rsidRPr="009C45CA" w:rsidRDefault="009C45CA" w:rsidP="00BB0CB9">
      <w:pPr>
        <w:pBdr>
          <w:top w:val="single" w:sz="4" w:space="1" w:color="auto"/>
          <w:left w:val="single" w:sz="4" w:space="4" w:color="auto"/>
          <w:bottom w:val="single" w:sz="4" w:space="1" w:color="auto"/>
          <w:right w:val="single" w:sz="4" w:space="4" w:color="auto"/>
        </w:pBdr>
        <w:jc w:val="both"/>
        <w:outlineLvl w:val="0"/>
        <w:rPr>
          <w:lang w:val="es-CR"/>
        </w:rPr>
      </w:pPr>
    </w:p>
    <w:p w:rsidR="009C45CA" w:rsidRPr="009C45CA" w:rsidRDefault="009C45CA" w:rsidP="00BB0CB9">
      <w:pPr>
        <w:pBdr>
          <w:top w:val="single" w:sz="4" w:space="1" w:color="auto"/>
          <w:left w:val="single" w:sz="4" w:space="4" w:color="auto"/>
          <w:bottom w:val="single" w:sz="4" w:space="1" w:color="auto"/>
          <w:right w:val="single" w:sz="4" w:space="4" w:color="auto"/>
        </w:pBdr>
        <w:jc w:val="both"/>
        <w:outlineLvl w:val="0"/>
        <w:rPr>
          <w:b/>
          <w:lang w:val="es-SV"/>
        </w:rPr>
      </w:pPr>
      <w:r w:rsidRPr="009C45CA">
        <w:rPr>
          <w:b/>
          <w:lang w:val="es-SV"/>
        </w:rPr>
        <w:t>RESULTADOS DE LAS REUNIONES Y DEBATES QUE SE HAN DADO POR LOS LÍDERES INDÍGENAS SOBRE LOS SERVICIOS AMBIENTALES</w:t>
      </w:r>
      <w:r w:rsidR="00BB0CB9">
        <w:rPr>
          <w:b/>
          <w:lang w:val="es-SV"/>
        </w:rPr>
        <w:t>………………………………………………17</w:t>
      </w:r>
      <w:r w:rsidR="00A423A8" w:rsidRPr="009C45CA">
        <w:rPr>
          <w:b/>
          <w:lang w:val="es-SV"/>
        </w:rPr>
        <w:fldChar w:fldCharType="begin"/>
      </w:r>
      <w:r w:rsidRPr="009C45CA">
        <w:instrText xml:space="preserve"> XE "</w:instrText>
      </w:r>
      <w:r w:rsidRPr="009C45CA">
        <w:rPr>
          <w:b/>
          <w:lang w:val="es-SV"/>
        </w:rPr>
        <w:instrText>RESULTADOS DE LAS REUNIONES Y DEBATES QUE SE HAN DADO POR LOS LÍDERES INDÍGENAS SOBRE LOS SERVICIOS AMBIENTALES</w:instrText>
      </w:r>
      <w:r w:rsidRPr="009C45CA">
        <w:instrText xml:space="preserve">" </w:instrText>
      </w:r>
      <w:r w:rsidR="00A423A8" w:rsidRPr="009C45CA">
        <w:rPr>
          <w:b/>
          <w:lang w:val="es-SV"/>
        </w:rPr>
        <w:fldChar w:fldCharType="end"/>
      </w:r>
    </w:p>
    <w:p w:rsidR="009C45CA" w:rsidRPr="009C45CA" w:rsidRDefault="009C45CA" w:rsidP="00BB0CB9">
      <w:pPr>
        <w:pBdr>
          <w:top w:val="single" w:sz="4" w:space="1" w:color="auto"/>
          <w:left w:val="single" w:sz="4" w:space="4" w:color="auto"/>
          <w:bottom w:val="single" w:sz="4" w:space="1" w:color="auto"/>
          <w:right w:val="single" w:sz="4" w:space="4" w:color="auto"/>
        </w:pBdr>
        <w:jc w:val="both"/>
        <w:outlineLvl w:val="0"/>
        <w:rPr>
          <w:lang w:val="es-CR"/>
        </w:rPr>
      </w:pPr>
    </w:p>
    <w:p w:rsidR="009C45CA" w:rsidRPr="009C45CA" w:rsidRDefault="009C45CA" w:rsidP="00BB0CB9">
      <w:pPr>
        <w:pBdr>
          <w:top w:val="single" w:sz="4" w:space="1" w:color="auto"/>
          <w:left w:val="single" w:sz="4" w:space="4" w:color="auto"/>
          <w:bottom w:val="single" w:sz="4" w:space="1" w:color="auto"/>
          <w:right w:val="single" w:sz="4" w:space="4" w:color="auto"/>
        </w:pBdr>
        <w:jc w:val="both"/>
        <w:outlineLvl w:val="0"/>
        <w:rPr>
          <w:b/>
          <w:lang w:val="es-CR"/>
        </w:rPr>
      </w:pPr>
      <w:r w:rsidRPr="009C45CA">
        <w:rPr>
          <w:b/>
          <w:lang w:val="es-CR"/>
        </w:rPr>
        <w:t>CAPÍTULO IV. ACTIVIDADES DEL PSA QUE SE ADAPTAN A LA COSMOVISIÓN INDÍGENA SOBRE LA CONVIVENCIA DE LOS PUEBLOS INDÍGENAS Y LOS RECURSOS NATURALES</w:t>
      </w:r>
      <w:r w:rsidR="00BB0CB9">
        <w:rPr>
          <w:b/>
          <w:lang w:val="es-CR"/>
        </w:rPr>
        <w:t>…………………………………………………………………………………………………19</w:t>
      </w:r>
      <w:r w:rsidR="00A423A8" w:rsidRPr="009C45CA">
        <w:rPr>
          <w:b/>
          <w:lang w:val="es-CR"/>
        </w:rPr>
        <w:fldChar w:fldCharType="begin"/>
      </w:r>
      <w:r w:rsidRPr="009C45CA">
        <w:instrText xml:space="preserve"> XE "</w:instrText>
      </w:r>
      <w:r w:rsidRPr="009C45CA">
        <w:rPr>
          <w:b/>
          <w:lang w:val="es-CR"/>
        </w:rPr>
        <w:instrText>CAPÍTULO IV. ACTIVIDADES DEL PSA QUE SE ADAPTAN A LA COSMOVISIÓN INDÍGENA SOBRE LA CONVIVENCIA DE LOS PUEBLOS INDÍGENAS Y LOS RECURSOS NATURALES.</w:instrText>
      </w:r>
      <w:r w:rsidRPr="009C45CA">
        <w:instrText xml:space="preserve">" </w:instrText>
      </w:r>
      <w:r w:rsidR="00A423A8" w:rsidRPr="009C45CA">
        <w:rPr>
          <w:b/>
          <w:lang w:val="es-CR"/>
        </w:rPr>
        <w:fldChar w:fldCharType="end"/>
      </w:r>
    </w:p>
    <w:p w:rsidR="009C45CA" w:rsidRPr="009C45CA" w:rsidRDefault="009C45CA" w:rsidP="00BB0CB9">
      <w:pPr>
        <w:pBdr>
          <w:top w:val="single" w:sz="4" w:space="1" w:color="auto"/>
          <w:left w:val="single" w:sz="4" w:space="4" w:color="auto"/>
          <w:bottom w:val="single" w:sz="4" w:space="1" w:color="auto"/>
          <w:right w:val="single" w:sz="4" w:space="4" w:color="auto"/>
        </w:pBdr>
        <w:jc w:val="both"/>
        <w:outlineLvl w:val="0"/>
        <w:rPr>
          <w:b/>
          <w:lang w:val="es-CR"/>
        </w:rPr>
      </w:pPr>
    </w:p>
    <w:p w:rsidR="009C45CA" w:rsidRPr="009C45CA" w:rsidRDefault="009C45CA" w:rsidP="00BB0CB9">
      <w:pPr>
        <w:pBdr>
          <w:top w:val="single" w:sz="4" w:space="1" w:color="auto"/>
          <w:left w:val="single" w:sz="4" w:space="4" w:color="auto"/>
          <w:bottom w:val="single" w:sz="4" w:space="1" w:color="auto"/>
          <w:right w:val="single" w:sz="4" w:space="4" w:color="auto"/>
        </w:pBdr>
        <w:jc w:val="both"/>
        <w:outlineLvl w:val="0"/>
        <w:rPr>
          <w:b/>
          <w:lang w:val="es-CR"/>
        </w:rPr>
      </w:pPr>
      <w:r w:rsidRPr="009C45CA">
        <w:rPr>
          <w:b/>
          <w:lang w:val="es-CR"/>
        </w:rPr>
        <w:t>LA COSMOVISIÓN INDÍGENA</w:t>
      </w:r>
      <w:r w:rsidR="00BB0CB9">
        <w:rPr>
          <w:b/>
          <w:lang w:val="es-CR"/>
        </w:rPr>
        <w:t>…………………………………………………………………………...19</w:t>
      </w:r>
      <w:r w:rsidR="00A423A8" w:rsidRPr="009C45CA">
        <w:rPr>
          <w:b/>
          <w:lang w:val="es-CR"/>
        </w:rPr>
        <w:fldChar w:fldCharType="begin"/>
      </w:r>
      <w:r w:rsidRPr="009C45CA">
        <w:instrText xml:space="preserve"> XE "</w:instrText>
      </w:r>
      <w:r w:rsidRPr="009C45CA">
        <w:rPr>
          <w:b/>
          <w:lang w:val="es-CR"/>
        </w:rPr>
        <w:instrText>LA COSMOVISIÓN INDÍGENA</w:instrText>
      </w:r>
      <w:r w:rsidRPr="009C45CA">
        <w:instrText xml:space="preserve">" </w:instrText>
      </w:r>
      <w:r w:rsidR="00A423A8" w:rsidRPr="009C45CA">
        <w:rPr>
          <w:b/>
          <w:lang w:val="es-CR"/>
        </w:rPr>
        <w:fldChar w:fldCharType="end"/>
      </w:r>
    </w:p>
    <w:p w:rsidR="009C45CA" w:rsidRPr="009C45CA" w:rsidRDefault="009C45CA" w:rsidP="00BB0CB9">
      <w:pPr>
        <w:pBdr>
          <w:top w:val="single" w:sz="4" w:space="1" w:color="auto"/>
          <w:left w:val="single" w:sz="4" w:space="4" w:color="auto"/>
          <w:bottom w:val="single" w:sz="4" w:space="1" w:color="auto"/>
          <w:right w:val="single" w:sz="4" w:space="4" w:color="auto"/>
        </w:pBdr>
        <w:jc w:val="both"/>
        <w:outlineLvl w:val="0"/>
        <w:rPr>
          <w:lang w:val="es-CR"/>
        </w:rPr>
      </w:pPr>
    </w:p>
    <w:p w:rsidR="009C45CA" w:rsidRPr="009C45CA" w:rsidRDefault="009C45CA" w:rsidP="00BB0CB9">
      <w:pPr>
        <w:pBdr>
          <w:top w:val="single" w:sz="4" w:space="1" w:color="auto"/>
          <w:left w:val="single" w:sz="4" w:space="4" w:color="auto"/>
          <w:bottom w:val="single" w:sz="4" w:space="1" w:color="auto"/>
          <w:right w:val="single" w:sz="4" w:space="4" w:color="auto"/>
        </w:pBdr>
        <w:jc w:val="both"/>
        <w:outlineLvl w:val="0"/>
        <w:rPr>
          <w:b/>
          <w:lang w:val="es-CR"/>
        </w:rPr>
      </w:pPr>
      <w:r w:rsidRPr="009C45CA">
        <w:rPr>
          <w:b/>
          <w:lang w:val="es-CR"/>
        </w:rPr>
        <w:t>ACTIVIDADES DEL PSA QUE SE AJUSTAN A LA COSMOVISIÓN INDÍGENA</w:t>
      </w:r>
      <w:r w:rsidR="00BB0CB9">
        <w:rPr>
          <w:b/>
          <w:lang w:val="es-CR"/>
        </w:rPr>
        <w:t>……………….…23</w:t>
      </w:r>
      <w:r w:rsidR="00A423A8" w:rsidRPr="009C45CA">
        <w:rPr>
          <w:b/>
          <w:lang w:val="es-CR"/>
        </w:rPr>
        <w:fldChar w:fldCharType="begin"/>
      </w:r>
      <w:r w:rsidRPr="009C45CA">
        <w:instrText xml:space="preserve"> XE "</w:instrText>
      </w:r>
      <w:r w:rsidRPr="009C45CA">
        <w:rPr>
          <w:b/>
          <w:lang w:val="es-CR"/>
        </w:rPr>
        <w:instrText>ACTIVIDADES DEL PSA QUE SE AJUSTAN A LA COSMOVISIÓN INDÍGENA</w:instrText>
      </w:r>
      <w:r w:rsidRPr="009C45CA">
        <w:instrText xml:space="preserve">" </w:instrText>
      </w:r>
      <w:r w:rsidR="00A423A8" w:rsidRPr="009C45CA">
        <w:rPr>
          <w:b/>
          <w:lang w:val="es-CR"/>
        </w:rPr>
        <w:fldChar w:fldCharType="end"/>
      </w:r>
    </w:p>
    <w:p w:rsidR="009C45CA" w:rsidRPr="009C45CA" w:rsidRDefault="009C45CA" w:rsidP="00BB0CB9">
      <w:pPr>
        <w:pBdr>
          <w:top w:val="single" w:sz="4" w:space="1" w:color="auto"/>
          <w:left w:val="single" w:sz="4" w:space="4" w:color="auto"/>
          <w:bottom w:val="single" w:sz="4" w:space="1" w:color="auto"/>
          <w:right w:val="single" w:sz="4" w:space="4" w:color="auto"/>
        </w:pBdr>
        <w:contextualSpacing/>
        <w:jc w:val="both"/>
        <w:outlineLvl w:val="0"/>
        <w:rPr>
          <w:lang w:val="es-SV"/>
        </w:rPr>
      </w:pPr>
    </w:p>
    <w:p w:rsidR="009C45CA" w:rsidRPr="009C45CA" w:rsidRDefault="009C45CA" w:rsidP="00BB0CB9">
      <w:pPr>
        <w:pBdr>
          <w:top w:val="single" w:sz="4" w:space="1" w:color="auto"/>
          <w:left w:val="single" w:sz="4" w:space="4" w:color="auto"/>
          <w:bottom w:val="single" w:sz="4" w:space="1" w:color="auto"/>
          <w:right w:val="single" w:sz="4" w:space="4" w:color="auto"/>
        </w:pBdr>
        <w:contextualSpacing/>
        <w:jc w:val="both"/>
        <w:outlineLvl w:val="0"/>
        <w:rPr>
          <w:b/>
          <w:lang w:val="es-SV"/>
        </w:rPr>
      </w:pPr>
      <w:r w:rsidRPr="009C45CA">
        <w:rPr>
          <w:b/>
          <w:lang w:val="es-SV"/>
        </w:rPr>
        <w:t>CAPÍTULO V. ACERCA LAS MODALIDADES DE PSA QUE SE PUEDEN APLICAR EN LOS TERRITORIOS INDÍGENAS</w:t>
      </w:r>
      <w:r w:rsidR="00BB0CB9">
        <w:rPr>
          <w:b/>
          <w:lang w:val="es-SV"/>
        </w:rPr>
        <w:t>………………………………………………………………………………26</w:t>
      </w:r>
      <w:r w:rsidR="00A423A8" w:rsidRPr="009C45CA">
        <w:rPr>
          <w:b/>
          <w:lang w:val="es-SV"/>
        </w:rPr>
        <w:fldChar w:fldCharType="begin"/>
      </w:r>
      <w:r w:rsidRPr="009C45CA">
        <w:instrText xml:space="preserve"> XE "</w:instrText>
      </w:r>
      <w:r w:rsidRPr="009C45CA">
        <w:rPr>
          <w:b/>
          <w:lang w:val="es-SV"/>
        </w:rPr>
        <w:instrText>CAPÍTULO V. ACERCA LAS MODALIDADES DE PSA QUE SE PUEDEN APLICAR EN LOS TERRITORIOS INDÍGENAS.</w:instrText>
      </w:r>
      <w:r w:rsidRPr="009C45CA">
        <w:instrText xml:space="preserve">" </w:instrText>
      </w:r>
      <w:r w:rsidR="00A423A8" w:rsidRPr="009C45CA">
        <w:rPr>
          <w:b/>
          <w:lang w:val="es-SV"/>
        </w:rPr>
        <w:fldChar w:fldCharType="end"/>
      </w:r>
    </w:p>
    <w:p w:rsidR="009C45CA" w:rsidRPr="009C45CA" w:rsidRDefault="009C45CA" w:rsidP="00BB0CB9">
      <w:pPr>
        <w:pBdr>
          <w:top w:val="single" w:sz="4" w:space="1" w:color="auto"/>
          <w:left w:val="single" w:sz="4" w:space="4" w:color="auto"/>
          <w:bottom w:val="single" w:sz="4" w:space="1" w:color="auto"/>
          <w:right w:val="single" w:sz="4" w:space="4" w:color="auto"/>
        </w:pBdr>
        <w:jc w:val="both"/>
        <w:outlineLvl w:val="0"/>
        <w:rPr>
          <w:b/>
          <w:lang w:val="es-CR"/>
        </w:rPr>
      </w:pPr>
    </w:p>
    <w:p w:rsidR="009C45CA" w:rsidRPr="009C45CA" w:rsidRDefault="009C45CA" w:rsidP="00BB0CB9">
      <w:pPr>
        <w:pBdr>
          <w:top w:val="single" w:sz="4" w:space="1" w:color="auto"/>
          <w:left w:val="single" w:sz="4" w:space="4" w:color="auto"/>
          <w:bottom w:val="single" w:sz="4" w:space="1" w:color="auto"/>
          <w:right w:val="single" w:sz="4" w:space="4" w:color="auto"/>
        </w:pBdr>
        <w:jc w:val="both"/>
        <w:outlineLvl w:val="0"/>
        <w:rPr>
          <w:b/>
          <w:lang w:val="es-CR"/>
        </w:rPr>
      </w:pPr>
      <w:r w:rsidRPr="009C45CA">
        <w:rPr>
          <w:b/>
          <w:lang w:val="es-CR"/>
        </w:rPr>
        <w:t>LAS  MODALIDADES DEL PSA</w:t>
      </w:r>
      <w:r w:rsidR="00BB0CB9">
        <w:rPr>
          <w:b/>
          <w:lang w:val="es-CR"/>
        </w:rPr>
        <w:t>…………………………………………………………………………..26</w:t>
      </w:r>
      <w:r w:rsidR="00A423A8" w:rsidRPr="009C45CA">
        <w:rPr>
          <w:b/>
          <w:lang w:val="es-CR"/>
        </w:rPr>
        <w:fldChar w:fldCharType="begin"/>
      </w:r>
      <w:r w:rsidRPr="009C45CA">
        <w:instrText xml:space="preserve"> XE "</w:instrText>
      </w:r>
      <w:r w:rsidRPr="009C45CA">
        <w:rPr>
          <w:b/>
          <w:lang w:val="es-CR"/>
        </w:rPr>
        <w:instrText>LAS  MODALIDADES DEL PSA</w:instrText>
      </w:r>
      <w:r w:rsidRPr="009C45CA">
        <w:instrText xml:space="preserve">" </w:instrText>
      </w:r>
      <w:r w:rsidR="00A423A8" w:rsidRPr="009C45CA">
        <w:rPr>
          <w:b/>
          <w:lang w:val="es-CR"/>
        </w:rPr>
        <w:fldChar w:fldCharType="end"/>
      </w:r>
    </w:p>
    <w:p w:rsidR="009C45CA" w:rsidRPr="009C45CA" w:rsidRDefault="009C45CA" w:rsidP="00BB0CB9">
      <w:pPr>
        <w:pBdr>
          <w:top w:val="single" w:sz="4" w:space="1" w:color="auto"/>
          <w:left w:val="single" w:sz="4" w:space="4" w:color="auto"/>
          <w:bottom w:val="single" w:sz="4" w:space="1" w:color="auto"/>
          <w:right w:val="single" w:sz="4" w:space="4" w:color="auto"/>
        </w:pBdr>
        <w:jc w:val="both"/>
        <w:outlineLvl w:val="0"/>
        <w:rPr>
          <w:b/>
          <w:lang w:val="es-CR"/>
        </w:rPr>
      </w:pPr>
    </w:p>
    <w:p w:rsidR="009C45CA" w:rsidRPr="009C45CA" w:rsidRDefault="009C45CA" w:rsidP="00BB0CB9">
      <w:pPr>
        <w:pBdr>
          <w:top w:val="single" w:sz="4" w:space="1" w:color="auto"/>
          <w:left w:val="single" w:sz="4" w:space="4" w:color="auto"/>
          <w:bottom w:val="single" w:sz="4" w:space="1" w:color="auto"/>
          <w:right w:val="single" w:sz="4" w:space="4" w:color="auto"/>
        </w:pBdr>
        <w:jc w:val="both"/>
        <w:outlineLvl w:val="0"/>
        <w:rPr>
          <w:b/>
          <w:lang w:val="es-CR"/>
        </w:rPr>
      </w:pPr>
      <w:r w:rsidRPr="009C45CA">
        <w:rPr>
          <w:b/>
          <w:lang w:val="es-CR"/>
        </w:rPr>
        <w:t>LAS MODALIDADES QUE SE APLICAN EN TERRITORIO INDÍGENA</w:t>
      </w:r>
      <w:r w:rsidR="00BB0CB9">
        <w:rPr>
          <w:b/>
          <w:lang w:val="es-CR"/>
        </w:rPr>
        <w:t>………………………...…27</w:t>
      </w:r>
      <w:r w:rsidR="00A423A8" w:rsidRPr="009C45CA">
        <w:rPr>
          <w:b/>
          <w:lang w:val="es-CR"/>
        </w:rPr>
        <w:fldChar w:fldCharType="begin"/>
      </w:r>
      <w:r w:rsidRPr="009C45CA">
        <w:instrText xml:space="preserve"> XE "</w:instrText>
      </w:r>
      <w:r w:rsidRPr="009C45CA">
        <w:rPr>
          <w:b/>
          <w:lang w:val="es-CR"/>
        </w:rPr>
        <w:instrText>LAS MODALIDADES QUE SE APLICAN EN TERRITORIO INDÍGENA</w:instrText>
      </w:r>
      <w:r w:rsidRPr="009C45CA">
        <w:instrText xml:space="preserve">" </w:instrText>
      </w:r>
      <w:r w:rsidR="00A423A8" w:rsidRPr="009C45CA">
        <w:rPr>
          <w:b/>
          <w:lang w:val="es-CR"/>
        </w:rPr>
        <w:fldChar w:fldCharType="end"/>
      </w:r>
      <w:r w:rsidRPr="009C45CA">
        <w:rPr>
          <w:color w:val="231F20"/>
          <w:shd w:val="clear" w:color="auto" w:fill="FFFFFF"/>
        </w:rPr>
        <w:t xml:space="preserve">  </w:t>
      </w:r>
    </w:p>
    <w:p w:rsidR="009C45CA" w:rsidRPr="009C45CA" w:rsidRDefault="009C45CA" w:rsidP="00BB0CB9">
      <w:pPr>
        <w:pBdr>
          <w:top w:val="single" w:sz="4" w:space="1" w:color="auto"/>
          <w:left w:val="single" w:sz="4" w:space="4" w:color="auto"/>
          <w:bottom w:val="single" w:sz="4" w:space="1" w:color="auto"/>
          <w:right w:val="single" w:sz="4" w:space="4" w:color="auto"/>
        </w:pBdr>
        <w:jc w:val="both"/>
        <w:outlineLvl w:val="0"/>
        <w:rPr>
          <w:b/>
          <w:lang w:val="es-CR"/>
        </w:rPr>
      </w:pPr>
    </w:p>
    <w:p w:rsidR="00D12B78" w:rsidRDefault="009C45CA" w:rsidP="00BB0CB9">
      <w:pPr>
        <w:pStyle w:val="1Einrckung"/>
        <w:pBdr>
          <w:top w:val="single" w:sz="4" w:space="1" w:color="auto"/>
          <w:left w:val="single" w:sz="4" w:space="4" w:color="auto"/>
          <w:bottom w:val="single" w:sz="4" w:space="1" w:color="auto"/>
          <w:right w:val="single" w:sz="4" w:space="4" w:color="auto"/>
        </w:pBdr>
        <w:ind w:left="0" w:firstLine="0"/>
        <w:jc w:val="both"/>
        <w:outlineLvl w:val="0"/>
        <w:rPr>
          <w:rFonts w:ascii="Times New Roman" w:hAnsi="Times New Roman"/>
          <w:b/>
          <w:sz w:val="20"/>
          <w:lang w:val="es-CR"/>
        </w:rPr>
      </w:pPr>
      <w:r w:rsidRPr="009C45CA">
        <w:rPr>
          <w:rFonts w:ascii="Times New Roman" w:hAnsi="Times New Roman"/>
          <w:b/>
          <w:sz w:val="20"/>
          <w:lang w:val="es-CR"/>
        </w:rPr>
        <w:t>LIMITACIONES SOBRE EL DESARROLLO DE LAS MODALIDADES QUE SE PUEDEN APLICAR</w:t>
      </w:r>
      <w:r w:rsidR="00BB0CB9">
        <w:rPr>
          <w:rFonts w:ascii="Times New Roman" w:hAnsi="Times New Roman"/>
          <w:b/>
          <w:sz w:val="20"/>
          <w:lang w:val="es-CR"/>
        </w:rPr>
        <w:t>……………………………………………………………………………………………………..29</w:t>
      </w:r>
    </w:p>
    <w:p w:rsidR="00BB0CB9" w:rsidRDefault="00BB0CB9" w:rsidP="00BB0CB9">
      <w:pPr>
        <w:pStyle w:val="1Einrckung"/>
        <w:pBdr>
          <w:top w:val="single" w:sz="4" w:space="1" w:color="auto"/>
          <w:left w:val="single" w:sz="4" w:space="4" w:color="auto"/>
          <w:bottom w:val="single" w:sz="4" w:space="1" w:color="auto"/>
          <w:right w:val="single" w:sz="4" w:space="4" w:color="auto"/>
        </w:pBdr>
        <w:ind w:left="0" w:firstLine="0"/>
        <w:jc w:val="both"/>
        <w:outlineLvl w:val="0"/>
        <w:rPr>
          <w:rFonts w:ascii="Times New Roman" w:hAnsi="Times New Roman"/>
          <w:b/>
          <w:sz w:val="20"/>
          <w:lang w:val="es-CR"/>
        </w:rPr>
      </w:pPr>
    </w:p>
    <w:p w:rsidR="00BB0CB9" w:rsidRPr="009C45CA" w:rsidRDefault="00BB0CB9" w:rsidP="00BB0CB9">
      <w:pPr>
        <w:pStyle w:val="1Einrckung"/>
        <w:pBdr>
          <w:top w:val="single" w:sz="4" w:space="1" w:color="auto"/>
          <w:left w:val="single" w:sz="4" w:space="4" w:color="auto"/>
          <w:bottom w:val="single" w:sz="4" w:space="1" w:color="auto"/>
          <w:right w:val="single" w:sz="4" w:space="4" w:color="auto"/>
        </w:pBdr>
        <w:ind w:left="0" w:firstLine="0"/>
        <w:jc w:val="both"/>
        <w:outlineLvl w:val="0"/>
        <w:rPr>
          <w:rFonts w:ascii="Times New Roman" w:hAnsi="Times New Roman"/>
          <w:b/>
          <w:sz w:val="20"/>
          <w:lang w:val="es-CR"/>
        </w:rPr>
      </w:pPr>
      <w:r>
        <w:rPr>
          <w:rFonts w:ascii="Times New Roman" w:hAnsi="Times New Roman"/>
          <w:b/>
          <w:sz w:val="20"/>
          <w:lang w:val="es-CR"/>
        </w:rPr>
        <w:t>BIBLIOGRAFÍA…………………………………………………………………………………………..…30</w:t>
      </w:r>
    </w:p>
    <w:p w:rsidR="00D12B78" w:rsidRPr="009C45CA" w:rsidRDefault="00D12B78" w:rsidP="00AE4295">
      <w:pPr>
        <w:pStyle w:val="1Einrckung"/>
        <w:ind w:left="0" w:firstLine="0"/>
        <w:jc w:val="both"/>
        <w:rPr>
          <w:rFonts w:ascii="Times New Roman" w:hAnsi="Times New Roman"/>
          <w:b/>
          <w:sz w:val="24"/>
          <w:szCs w:val="24"/>
          <w:lang w:val="es-CR"/>
        </w:rPr>
      </w:pPr>
    </w:p>
    <w:p w:rsidR="00D12B78" w:rsidRPr="009C45CA" w:rsidRDefault="00D12B78" w:rsidP="00AE4295">
      <w:pPr>
        <w:pStyle w:val="1Einrckung"/>
        <w:ind w:left="0" w:firstLine="0"/>
        <w:jc w:val="both"/>
        <w:rPr>
          <w:rFonts w:ascii="Times New Roman" w:hAnsi="Times New Roman"/>
          <w:b/>
          <w:sz w:val="24"/>
          <w:szCs w:val="24"/>
          <w:lang w:val="es-CR"/>
        </w:rPr>
      </w:pPr>
    </w:p>
    <w:p w:rsidR="00B17146" w:rsidRPr="009C45CA" w:rsidRDefault="00B17146" w:rsidP="00AE4295">
      <w:pPr>
        <w:pStyle w:val="1Einrckung"/>
        <w:ind w:left="0" w:firstLine="0"/>
        <w:jc w:val="both"/>
        <w:rPr>
          <w:rFonts w:ascii="Times New Roman" w:hAnsi="Times New Roman"/>
          <w:b/>
          <w:sz w:val="24"/>
          <w:szCs w:val="24"/>
          <w:lang w:val="es-CR"/>
        </w:rPr>
      </w:pPr>
    </w:p>
    <w:p w:rsidR="004872A3" w:rsidRPr="009C45CA" w:rsidRDefault="000D1897" w:rsidP="00AE4295">
      <w:pPr>
        <w:pStyle w:val="1Einrckung"/>
        <w:ind w:left="0" w:firstLine="0"/>
        <w:jc w:val="both"/>
        <w:outlineLvl w:val="0"/>
        <w:rPr>
          <w:rFonts w:ascii="Times New Roman" w:hAnsi="Times New Roman"/>
          <w:b/>
          <w:sz w:val="24"/>
          <w:szCs w:val="24"/>
          <w:lang w:val="es-CR"/>
        </w:rPr>
      </w:pPr>
      <w:bookmarkStart w:id="1" w:name="_Toc406011326"/>
      <w:r w:rsidRPr="009C45CA">
        <w:rPr>
          <w:rFonts w:ascii="Times New Roman" w:hAnsi="Times New Roman"/>
          <w:b/>
          <w:sz w:val="24"/>
          <w:szCs w:val="24"/>
          <w:lang w:val="es-CR"/>
        </w:rPr>
        <w:lastRenderedPageBreak/>
        <w:t xml:space="preserve">CAPÍTULO I. ASPECTOS </w:t>
      </w:r>
      <w:r w:rsidR="00D67E19" w:rsidRPr="009C45CA">
        <w:rPr>
          <w:rFonts w:ascii="Times New Roman" w:hAnsi="Times New Roman"/>
          <w:b/>
          <w:sz w:val="24"/>
          <w:szCs w:val="24"/>
          <w:lang w:val="es-CR"/>
        </w:rPr>
        <w:t>INTRO</w:t>
      </w:r>
      <w:r w:rsidRPr="009C45CA">
        <w:rPr>
          <w:rFonts w:ascii="Times New Roman" w:hAnsi="Times New Roman"/>
          <w:b/>
          <w:sz w:val="24"/>
          <w:szCs w:val="24"/>
          <w:lang w:val="es-CR"/>
        </w:rPr>
        <w:t>DUCTORIOS DE LA CONSULTORÍA</w:t>
      </w:r>
      <w:bookmarkEnd w:id="1"/>
      <w:r w:rsidR="00A423A8" w:rsidRPr="009C45CA">
        <w:rPr>
          <w:rFonts w:ascii="Times New Roman" w:hAnsi="Times New Roman"/>
          <w:b/>
          <w:sz w:val="24"/>
          <w:szCs w:val="24"/>
          <w:lang w:val="es-CR"/>
        </w:rPr>
        <w:fldChar w:fldCharType="begin"/>
      </w:r>
      <w:r w:rsidR="00B17146" w:rsidRPr="009C45CA">
        <w:rPr>
          <w:rFonts w:ascii="Times New Roman" w:hAnsi="Times New Roman"/>
        </w:rPr>
        <w:instrText xml:space="preserve"> XE "</w:instrText>
      </w:r>
      <w:r w:rsidR="00B17146" w:rsidRPr="009C45CA">
        <w:rPr>
          <w:rFonts w:ascii="Times New Roman" w:hAnsi="Times New Roman"/>
          <w:b/>
          <w:sz w:val="24"/>
          <w:szCs w:val="24"/>
          <w:lang w:val="es-CR"/>
        </w:rPr>
        <w:instrText>CAPÍTULO I. ASPECTOS INTRODUCTORIOS DE LA CONSULTORÍA</w:instrText>
      </w:r>
      <w:r w:rsidR="00B17146" w:rsidRPr="009C45CA">
        <w:rPr>
          <w:rFonts w:ascii="Times New Roman" w:hAnsi="Times New Roman"/>
        </w:rPr>
        <w:instrText xml:space="preserve">" </w:instrText>
      </w:r>
      <w:r w:rsidR="00A423A8" w:rsidRPr="009C45CA">
        <w:rPr>
          <w:rFonts w:ascii="Times New Roman" w:hAnsi="Times New Roman"/>
          <w:b/>
          <w:sz w:val="24"/>
          <w:szCs w:val="24"/>
          <w:lang w:val="es-CR"/>
        </w:rPr>
        <w:fldChar w:fldCharType="end"/>
      </w:r>
    </w:p>
    <w:p w:rsidR="009C45CA" w:rsidRDefault="009C45CA" w:rsidP="00AE4295">
      <w:pPr>
        <w:pStyle w:val="1Einrckung"/>
        <w:ind w:left="0" w:firstLine="0"/>
        <w:jc w:val="both"/>
        <w:outlineLvl w:val="1"/>
        <w:rPr>
          <w:rFonts w:ascii="Times New Roman" w:hAnsi="Times New Roman"/>
          <w:b/>
          <w:sz w:val="24"/>
          <w:szCs w:val="24"/>
          <w:lang w:val="es-CR"/>
        </w:rPr>
      </w:pPr>
      <w:bookmarkStart w:id="2" w:name="_Toc406011327"/>
    </w:p>
    <w:p w:rsidR="000D1897" w:rsidRPr="009C45CA" w:rsidRDefault="009C45CA" w:rsidP="00AE4295">
      <w:pPr>
        <w:pStyle w:val="1Einrckung"/>
        <w:ind w:left="0" w:firstLine="0"/>
        <w:jc w:val="both"/>
        <w:outlineLvl w:val="1"/>
        <w:rPr>
          <w:rFonts w:ascii="Times New Roman" w:hAnsi="Times New Roman"/>
          <w:b/>
          <w:sz w:val="24"/>
          <w:szCs w:val="24"/>
          <w:lang w:val="es-CR"/>
        </w:rPr>
      </w:pPr>
      <w:r>
        <w:rPr>
          <w:rFonts w:ascii="Times New Roman" w:hAnsi="Times New Roman"/>
          <w:b/>
          <w:sz w:val="24"/>
          <w:szCs w:val="24"/>
          <w:lang w:val="es-CR"/>
        </w:rPr>
        <w:t xml:space="preserve">1.1 </w:t>
      </w:r>
      <w:r w:rsidR="000D1897" w:rsidRPr="009C45CA">
        <w:rPr>
          <w:rFonts w:ascii="Times New Roman" w:hAnsi="Times New Roman"/>
          <w:b/>
          <w:sz w:val="24"/>
          <w:szCs w:val="24"/>
          <w:lang w:val="es-CR"/>
        </w:rPr>
        <w:t>INTRODUCCIÓN</w:t>
      </w:r>
      <w:bookmarkEnd w:id="2"/>
      <w:r w:rsidR="00A423A8" w:rsidRPr="009C45CA">
        <w:rPr>
          <w:rFonts w:ascii="Times New Roman" w:hAnsi="Times New Roman"/>
          <w:b/>
          <w:sz w:val="24"/>
          <w:szCs w:val="24"/>
          <w:lang w:val="es-CR"/>
        </w:rPr>
        <w:fldChar w:fldCharType="begin"/>
      </w:r>
      <w:r w:rsidR="00B17146" w:rsidRPr="009C45CA">
        <w:rPr>
          <w:rFonts w:ascii="Times New Roman" w:hAnsi="Times New Roman"/>
        </w:rPr>
        <w:instrText xml:space="preserve"> XE "</w:instrText>
      </w:r>
      <w:r w:rsidR="00B17146" w:rsidRPr="009C45CA">
        <w:rPr>
          <w:rFonts w:ascii="Times New Roman" w:hAnsi="Times New Roman"/>
          <w:b/>
          <w:sz w:val="24"/>
          <w:szCs w:val="24"/>
          <w:lang w:val="es-CR"/>
        </w:rPr>
        <w:instrText>INTRODUCCIÓN</w:instrText>
      </w:r>
      <w:r w:rsidR="00B17146" w:rsidRPr="009C45CA">
        <w:rPr>
          <w:rFonts w:ascii="Times New Roman" w:hAnsi="Times New Roman"/>
        </w:rPr>
        <w:instrText xml:space="preserve">" </w:instrText>
      </w:r>
      <w:r w:rsidR="00A423A8" w:rsidRPr="009C45CA">
        <w:rPr>
          <w:rFonts w:ascii="Times New Roman" w:hAnsi="Times New Roman"/>
          <w:b/>
          <w:sz w:val="24"/>
          <w:szCs w:val="24"/>
          <w:lang w:val="es-CR"/>
        </w:rPr>
        <w:fldChar w:fldCharType="end"/>
      </w:r>
    </w:p>
    <w:p w:rsidR="00272E5A" w:rsidRPr="009C45CA" w:rsidRDefault="00272E5A" w:rsidP="00AE4295">
      <w:pPr>
        <w:pStyle w:val="1Einrckung"/>
        <w:ind w:left="0" w:firstLine="0"/>
        <w:jc w:val="both"/>
        <w:rPr>
          <w:rFonts w:ascii="Times New Roman" w:hAnsi="Times New Roman"/>
          <w:sz w:val="24"/>
          <w:szCs w:val="24"/>
          <w:lang w:val="es-CR"/>
        </w:rPr>
      </w:pPr>
      <w:r w:rsidRPr="009C45CA">
        <w:rPr>
          <w:rFonts w:ascii="Times New Roman" w:hAnsi="Times New Roman"/>
          <w:sz w:val="24"/>
          <w:szCs w:val="24"/>
          <w:lang w:val="es-CR"/>
        </w:rPr>
        <w:t>Este documento responde al primer informe de la consultorí</w:t>
      </w:r>
      <w:r w:rsidRPr="009C45CA">
        <w:rPr>
          <w:rFonts w:ascii="Times New Roman" w:hAnsi="Times New Roman"/>
          <w:i/>
          <w:sz w:val="24"/>
          <w:szCs w:val="24"/>
          <w:lang w:val="es-CR"/>
        </w:rPr>
        <w:t xml:space="preserve">a Diseñar un programa de servicios ambientales indígena que integre la visión de los Pueblos como agente de desarrollo </w:t>
      </w:r>
      <w:r w:rsidRPr="009C45CA">
        <w:rPr>
          <w:rFonts w:ascii="Times New Roman" w:hAnsi="Times New Roman"/>
          <w:sz w:val="24"/>
          <w:szCs w:val="24"/>
          <w:lang w:val="es-CR"/>
        </w:rPr>
        <w:t>y se aborda las tareas 1, 2, 3 y 4 según lo dispuesto en el Acuerdo Especial y el Contrato con GIZ.</w:t>
      </w:r>
    </w:p>
    <w:p w:rsidR="00272E5A" w:rsidRPr="009C45CA" w:rsidRDefault="00272E5A" w:rsidP="00AE4295">
      <w:pPr>
        <w:pStyle w:val="1Einrckung"/>
        <w:ind w:left="0" w:firstLine="0"/>
        <w:jc w:val="both"/>
        <w:rPr>
          <w:rFonts w:ascii="Times New Roman" w:hAnsi="Times New Roman"/>
          <w:b/>
          <w:sz w:val="24"/>
          <w:szCs w:val="24"/>
          <w:lang w:val="es-CR"/>
        </w:rPr>
      </w:pPr>
    </w:p>
    <w:p w:rsidR="00272E5A" w:rsidRPr="009C45CA" w:rsidRDefault="00272E5A" w:rsidP="00AE4295">
      <w:pPr>
        <w:pStyle w:val="1Einrckung"/>
        <w:ind w:left="0" w:firstLine="0"/>
        <w:jc w:val="both"/>
        <w:rPr>
          <w:rFonts w:ascii="Times New Roman" w:hAnsi="Times New Roman"/>
          <w:sz w:val="24"/>
          <w:szCs w:val="24"/>
          <w:lang w:val="es-CR"/>
        </w:rPr>
      </w:pPr>
      <w:r w:rsidRPr="009C45CA">
        <w:rPr>
          <w:rFonts w:ascii="Times New Roman" w:hAnsi="Times New Roman"/>
          <w:sz w:val="24"/>
          <w:szCs w:val="24"/>
          <w:lang w:val="es-CR"/>
        </w:rPr>
        <w:t>La tarea 1 corresponde a la presentación del plan de trabajo y el cronograma de acciones, según lo establecido en el contrato de la consultoría.</w:t>
      </w:r>
    </w:p>
    <w:p w:rsidR="00272E5A" w:rsidRPr="009C45CA" w:rsidRDefault="00272E5A" w:rsidP="00AE4295">
      <w:pPr>
        <w:pStyle w:val="1Einrckung"/>
        <w:ind w:left="0" w:firstLine="0"/>
        <w:jc w:val="both"/>
        <w:rPr>
          <w:rFonts w:ascii="Times New Roman" w:hAnsi="Times New Roman"/>
          <w:sz w:val="24"/>
          <w:szCs w:val="24"/>
          <w:lang w:val="es-CR"/>
        </w:rPr>
      </w:pPr>
    </w:p>
    <w:p w:rsidR="00272E5A" w:rsidRPr="009C45CA" w:rsidRDefault="00272E5A" w:rsidP="00AE4295">
      <w:pPr>
        <w:pStyle w:val="1Einrckung"/>
        <w:ind w:left="0" w:firstLine="0"/>
        <w:jc w:val="both"/>
        <w:rPr>
          <w:rFonts w:ascii="Times New Roman" w:hAnsi="Times New Roman"/>
          <w:sz w:val="24"/>
          <w:szCs w:val="24"/>
          <w:lang w:val="es-SV"/>
        </w:rPr>
      </w:pPr>
      <w:r w:rsidRPr="009C45CA">
        <w:rPr>
          <w:rFonts w:ascii="Times New Roman" w:hAnsi="Times New Roman"/>
          <w:sz w:val="24"/>
          <w:szCs w:val="24"/>
          <w:lang w:val="es-CR"/>
        </w:rPr>
        <w:t xml:space="preserve">En la tarea 2, se hace una </w:t>
      </w:r>
      <w:r w:rsidRPr="009C45CA">
        <w:rPr>
          <w:rFonts w:ascii="Times New Roman" w:hAnsi="Times New Roman"/>
          <w:sz w:val="24"/>
          <w:szCs w:val="24"/>
          <w:lang w:val="es-SV"/>
        </w:rPr>
        <w:t>revisión bibliográfica extensa sobre los territorios indígenas y su vinculación con el uso de un mecanismo de distribución de beneficios</w:t>
      </w:r>
      <w:r w:rsidR="000E7ACE" w:rsidRPr="009C45CA">
        <w:rPr>
          <w:rFonts w:ascii="Times New Roman" w:hAnsi="Times New Roman"/>
          <w:sz w:val="24"/>
          <w:szCs w:val="24"/>
          <w:lang w:val="es-SV"/>
        </w:rPr>
        <w:t xml:space="preserve">, además se analiza </w:t>
      </w:r>
      <w:r w:rsidRPr="009C45CA">
        <w:rPr>
          <w:rFonts w:ascii="Times New Roman" w:hAnsi="Times New Roman"/>
          <w:sz w:val="24"/>
          <w:szCs w:val="24"/>
          <w:lang w:val="es-SV"/>
        </w:rPr>
        <w:t xml:space="preserve">los resultados de las reuniones y debates  que se han dado por los líderes indígenas </w:t>
      </w:r>
      <w:r w:rsidR="000E7ACE" w:rsidRPr="009C45CA">
        <w:rPr>
          <w:rFonts w:ascii="Times New Roman" w:hAnsi="Times New Roman"/>
          <w:sz w:val="24"/>
          <w:szCs w:val="24"/>
          <w:lang w:val="es-SV"/>
        </w:rPr>
        <w:t xml:space="preserve">de la Red Indígena Bribri Cabecar de la provincia de Limón (RIBCA) </w:t>
      </w:r>
      <w:r w:rsidRPr="009C45CA">
        <w:rPr>
          <w:rFonts w:ascii="Times New Roman" w:hAnsi="Times New Roman"/>
          <w:sz w:val="24"/>
          <w:szCs w:val="24"/>
          <w:lang w:val="es-SV"/>
        </w:rPr>
        <w:t>so</w:t>
      </w:r>
      <w:r w:rsidR="000E7ACE" w:rsidRPr="009C45CA">
        <w:rPr>
          <w:rFonts w:ascii="Times New Roman" w:hAnsi="Times New Roman"/>
          <w:sz w:val="24"/>
          <w:szCs w:val="24"/>
          <w:lang w:val="es-SV"/>
        </w:rPr>
        <w:t>bre los servicios ambientales realizándose un primer esfuerzo para integrar sus aportes a un modelo de PSA.</w:t>
      </w:r>
    </w:p>
    <w:p w:rsidR="000E7ACE" w:rsidRPr="009C45CA" w:rsidRDefault="000E7ACE" w:rsidP="00AE4295">
      <w:pPr>
        <w:pStyle w:val="1Einrckung"/>
        <w:ind w:left="0" w:firstLine="0"/>
        <w:jc w:val="both"/>
        <w:rPr>
          <w:rFonts w:ascii="Times New Roman" w:hAnsi="Times New Roman"/>
          <w:sz w:val="24"/>
          <w:szCs w:val="24"/>
          <w:lang w:val="es-SV"/>
        </w:rPr>
      </w:pPr>
    </w:p>
    <w:p w:rsidR="00272E5A" w:rsidRPr="009C45CA" w:rsidRDefault="000E7ACE" w:rsidP="00AE4295">
      <w:pPr>
        <w:pStyle w:val="1Einrckung"/>
        <w:ind w:left="0" w:firstLine="0"/>
        <w:jc w:val="both"/>
        <w:rPr>
          <w:rFonts w:ascii="Times New Roman" w:hAnsi="Times New Roman"/>
          <w:sz w:val="24"/>
          <w:szCs w:val="24"/>
          <w:lang w:val="es-SV"/>
        </w:rPr>
      </w:pPr>
      <w:r w:rsidRPr="009C45CA">
        <w:rPr>
          <w:rFonts w:ascii="Times New Roman" w:hAnsi="Times New Roman"/>
          <w:sz w:val="24"/>
          <w:szCs w:val="24"/>
          <w:lang w:val="es-SV"/>
        </w:rPr>
        <w:t xml:space="preserve">En la tarea 3, se identifica </w:t>
      </w:r>
      <w:r w:rsidR="00272E5A" w:rsidRPr="009C45CA">
        <w:rPr>
          <w:rFonts w:ascii="Times New Roman" w:hAnsi="Times New Roman"/>
          <w:sz w:val="24"/>
          <w:szCs w:val="24"/>
          <w:lang w:val="es-SV"/>
        </w:rPr>
        <w:t xml:space="preserve">actividades del PSA que se </w:t>
      </w:r>
      <w:r w:rsidRPr="009C45CA">
        <w:rPr>
          <w:rFonts w:ascii="Times New Roman" w:hAnsi="Times New Roman"/>
          <w:sz w:val="24"/>
          <w:szCs w:val="24"/>
          <w:lang w:val="es-SV"/>
        </w:rPr>
        <w:t>pueden ajustar</w:t>
      </w:r>
      <w:r w:rsidR="00272E5A" w:rsidRPr="009C45CA">
        <w:rPr>
          <w:rFonts w:ascii="Times New Roman" w:hAnsi="Times New Roman"/>
          <w:sz w:val="24"/>
          <w:szCs w:val="24"/>
          <w:lang w:val="es-SV"/>
        </w:rPr>
        <w:t xml:space="preserve"> a la cosmovisión indígena sobre la convivencia de los pueblos indígenas y los recursos naturales. </w:t>
      </w:r>
    </w:p>
    <w:p w:rsidR="000E7ACE" w:rsidRPr="009C45CA" w:rsidRDefault="000E7ACE" w:rsidP="00AE4295">
      <w:pPr>
        <w:pStyle w:val="1Einrckung"/>
        <w:ind w:left="0" w:firstLine="0"/>
        <w:jc w:val="both"/>
        <w:rPr>
          <w:rFonts w:ascii="Times New Roman" w:hAnsi="Times New Roman"/>
          <w:sz w:val="24"/>
          <w:szCs w:val="24"/>
          <w:lang w:val="es-SV"/>
        </w:rPr>
      </w:pPr>
    </w:p>
    <w:p w:rsidR="000E7ACE" w:rsidRPr="009C45CA" w:rsidRDefault="000E7ACE" w:rsidP="00AE4295">
      <w:pPr>
        <w:pStyle w:val="1Einrckung"/>
        <w:ind w:left="0" w:firstLine="0"/>
        <w:jc w:val="both"/>
        <w:rPr>
          <w:rFonts w:ascii="Times New Roman" w:hAnsi="Times New Roman"/>
          <w:sz w:val="24"/>
          <w:szCs w:val="24"/>
          <w:lang w:val="es-CR"/>
        </w:rPr>
      </w:pPr>
      <w:r w:rsidRPr="009C45CA">
        <w:rPr>
          <w:rFonts w:ascii="Times New Roman" w:hAnsi="Times New Roman"/>
          <w:sz w:val="24"/>
          <w:szCs w:val="24"/>
          <w:lang w:val="es-SV"/>
        </w:rPr>
        <w:t xml:space="preserve">Y en la tarea 4, se hace una ubicación sobre el análisis del PSA indígena y se revisa las modalidades actuales, esto debido a que </w:t>
      </w:r>
      <w:r w:rsidR="00FD59A2" w:rsidRPr="009C45CA">
        <w:rPr>
          <w:rFonts w:ascii="Times New Roman" w:hAnsi="Times New Roman"/>
          <w:sz w:val="24"/>
          <w:szCs w:val="24"/>
          <w:lang w:val="es-SV"/>
        </w:rPr>
        <w:t>está</w:t>
      </w:r>
      <w:r w:rsidRPr="009C45CA">
        <w:rPr>
          <w:rFonts w:ascii="Times New Roman" w:hAnsi="Times New Roman"/>
          <w:sz w:val="24"/>
          <w:szCs w:val="24"/>
          <w:lang w:val="es-SV"/>
        </w:rPr>
        <w:t xml:space="preserve"> </w:t>
      </w:r>
      <w:r w:rsidR="00FD59A2" w:rsidRPr="009C45CA">
        <w:rPr>
          <w:rFonts w:ascii="Times New Roman" w:hAnsi="Times New Roman"/>
          <w:sz w:val="24"/>
          <w:szCs w:val="24"/>
          <w:lang w:val="es-SV"/>
        </w:rPr>
        <w:t>pendiente</w:t>
      </w:r>
      <w:r w:rsidRPr="009C45CA">
        <w:rPr>
          <w:rFonts w:ascii="Times New Roman" w:hAnsi="Times New Roman"/>
          <w:sz w:val="24"/>
          <w:szCs w:val="24"/>
          <w:lang w:val="es-SV"/>
        </w:rPr>
        <w:t xml:space="preserve"> la entrega de las memorias de los talleres y debates sobre este tema, insumos vitales para el desarrollo de la consultoría.</w:t>
      </w:r>
    </w:p>
    <w:p w:rsidR="00272E5A" w:rsidRPr="009C45CA" w:rsidRDefault="00272E5A" w:rsidP="00AE4295">
      <w:pPr>
        <w:spacing w:after="200"/>
        <w:contextualSpacing/>
        <w:jc w:val="both"/>
        <w:rPr>
          <w:sz w:val="24"/>
          <w:szCs w:val="24"/>
          <w:lang w:val="es-SV"/>
        </w:rPr>
      </w:pPr>
    </w:p>
    <w:p w:rsidR="00FD59A2" w:rsidRPr="009C45CA" w:rsidRDefault="00FD59A2" w:rsidP="00AE4295">
      <w:pPr>
        <w:spacing w:after="200"/>
        <w:contextualSpacing/>
        <w:jc w:val="both"/>
        <w:rPr>
          <w:sz w:val="24"/>
          <w:szCs w:val="24"/>
          <w:lang w:val="es-SV"/>
        </w:rPr>
      </w:pPr>
      <w:r w:rsidRPr="009C45CA">
        <w:rPr>
          <w:sz w:val="24"/>
          <w:szCs w:val="24"/>
          <w:lang w:val="es-SV"/>
        </w:rPr>
        <w:t>El informe se configura en la ruta base para el desarrollo de la consultoría, por lo que se considera que aporta el enfoque del abordaje a seguir.</w:t>
      </w:r>
    </w:p>
    <w:p w:rsidR="00272E5A" w:rsidRPr="009C45CA" w:rsidRDefault="00272E5A" w:rsidP="00AE4295">
      <w:pPr>
        <w:pStyle w:val="1Einrckung"/>
        <w:ind w:left="0" w:firstLine="0"/>
        <w:jc w:val="both"/>
        <w:rPr>
          <w:rFonts w:ascii="Times New Roman" w:hAnsi="Times New Roman"/>
          <w:b/>
          <w:sz w:val="24"/>
          <w:szCs w:val="24"/>
          <w:lang w:val="es-CR"/>
        </w:rPr>
      </w:pPr>
    </w:p>
    <w:p w:rsidR="000D1897" w:rsidRPr="009C45CA" w:rsidRDefault="009C45CA" w:rsidP="00AE4295">
      <w:pPr>
        <w:pStyle w:val="1Einrckung"/>
        <w:ind w:left="0" w:firstLine="0"/>
        <w:jc w:val="both"/>
        <w:outlineLvl w:val="0"/>
        <w:rPr>
          <w:rFonts w:ascii="Times New Roman" w:hAnsi="Times New Roman"/>
          <w:b/>
          <w:sz w:val="24"/>
          <w:szCs w:val="24"/>
          <w:lang w:val="es-CR"/>
        </w:rPr>
      </w:pPr>
      <w:bookmarkStart w:id="3" w:name="_Toc406011328"/>
      <w:r>
        <w:rPr>
          <w:rFonts w:ascii="Times New Roman" w:hAnsi="Times New Roman"/>
          <w:b/>
          <w:sz w:val="24"/>
          <w:szCs w:val="24"/>
          <w:lang w:val="es-CR"/>
        </w:rPr>
        <w:t xml:space="preserve">1.2 </w:t>
      </w:r>
      <w:r w:rsidR="000D1897" w:rsidRPr="009C45CA">
        <w:rPr>
          <w:rFonts w:ascii="Times New Roman" w:hAnsi="Times New Roman"/>
          <w:b/>
          <w:sz w:val="24"/>
          <w:szCs w:val="24"/>
          <w:lang w:val="es-CR"/>
        </w:rPr>
        <w:t>ANTECEDENTES</w:t>
      </w:r>
      <w:bookmarkEnd w:id="3"/>
      <w:r w:rsidR="00A423A8" w:rsidRPr="009C45CA">
        <w:rPr>
          <w:rFonts w:ascii="Times New Roman" w:hAnsi="Times New Roman"/>
          <w:b/>
          <w:sz w:val="24"/>
          <w:szCs w:val="24"/>
          <w:lang w:val="es-CR"/>
        </w:rPr>
        <w:fldChar w:fldCharType="begin"/>
      </w:r>
      <w:r w:rsidR="00B17146" w:rsidRPr="009C45CA">
        <w:rPr>
          <w:rFonts w:ascii="Times New Roman" w:hAnsi="Times New Roman"/>
        </w:rPr>
        <w:instrText xml:space="preserve"> XE "</w:instrText>
      </w:r>
      <w:r w:rsidR="00B17146" w:rsidRPr="009C45CA">
        <w:rPr>
          <w:rFonts w:ascii="Times New Roman" w:hAnsi="Times New Roman"/>
          <w:b/>
          <w:sz w:val="24"/>
          <w:szCs w:val="24"/>
          <w:lang w:val="es-CR"/>
        </w:rPr>
        <w:instrText>ANTECEDENTES</w:instrText>
      </w:r>
      <w:r w:rsidR="00B17146" w:rsidRPr="009C45CA">
        <w:rPr>
          <w:rFonts w:ascii="Times New Roman" w:hAnsi="Times New Roman"/>
        </w:rPr>
        <w:instrText xml:space="preserve">" </w:instrText>
      </w:r>
      <w:r w:rsidR="00A423A8" w:rsidRPr="009C45CA">
        <w:rPr>
          <w:rFonts w:ascii="Times New Roman" w:hAnsi="Times New Roman"/>
          <w:b/>
          <w:sz w:val="24"/>
          <w:szCs w:val="24"/>
          <w:lang w:val="es-CR"/>
        </w:rPr>
        <w:fldChar w:fldCharType="end"/>
      </w:r>
    </w:p>
    <w:p w:rsidR="00ED146F" w:rsidRPr="009C45CA" w:rsidRDefault="00ED146F" w:rsidP="00AE4295">
      <w:pPr>
        <w:jc w:val="both"/>
        <w:rPr>
          <w:sz w:val="24"/>
          <w:szCs w:val="24"/>
          <w:lang w:val="es-SV"/>
        </w:rPr>
      </w:pPr>
      <w:r w:rsidRPr="009C45CA">
        <w:rPr>
          <w:sz w:val="24"/>
          <w:szCs w:val="24"/>
          <w:lang w:val="es-SV"/>
        </w:rPr>
        <w:t>La Conferencia de las Partes en la Convención Marco de las Naciones Unidas sobre el Cambio Climático (CMNUCC),  que tuvo lugar en Bali, promovió el desarrollo de iniciativas para fortalecer la capacidad de los países en desarrollo en regiones tropicales y subtropicales a fin de reducir las emisiones derivadas de la deforestación y la degradación de los bosques y para aprovechar cualquier sistema futuro de incentivos para REDD+. En algunos de estos países, reducir la tasa de deforestación y degradación de los bosques, proporcionará un incentivo por tonelada de emisiones de dióxido de carbono reducida a través de programas específicos de reducción de emisiones focalizados en los factores que propician la deforestación y la degradación de los bosques.</w:t>
      </w:r>
    </w:p>
    <w:p w:rsidR="00ED146F" w:rsidRPr="009C45CA" w:rsidRDefault="00ED146F" w:rsidP="00AE4295">
      <w:pPr>
        <w:jc w:val="both"/>
        <w:rPr>
          <w:sz w:val="24"/>
          <w:szCs w:val="24"/>
          <w:lang w:val="es-SV"/>
        </w:rPr>
      </w:pPr>
    </w:p>
    <w:p w:rsidR="00ED146F" w:rsidRPr="009C45CA" w:rsidRDefault="00ED146F" w:rsidP="00AE4295">
      <w:pPr>
        <w:jc w:val="both"/>
        <w:rPr>
          <w:sz w:val="24"/>
          <w:szCs w:val="24"/>
          <w:lang w:val="es-SV"/>
        </w:rPr>
      </w:pPr>
      <w:r w:rsidRPr="009C45CA">
        <w:rPr>
          <w:sz w:val="24"/>
          <w:szCs w:val="24"/>
          <w:lang w:val="es-SV"/>
        </w:rPr>
        <w:t>Costa Rica, se encuentra ejecutando el Plan de Preparación para la Reducción de Emisiones de Deforestación y Degradación Forestal que conlleve a la construcción de una Estrategia Nacional REDD+. Este plan de preparación busca alcanzar 4 productos fundamentales:</w:t>
      </w:r>
    </w:p>
    <w:p w:rsidR="00ED146F" w:rsidRPr="009C45CA" w:rsidRDefault="00ED146F" w:rsidP="00AE4295">
      <w:pPr>
        <w:numPr>
          <w:ilvl w:val="0"/>
          <w:numId w:val="10"/>
        </w:numPr>
        <w:jc w:val="both"/>
        <w:rPr>
          <w:sz w:val="24"/>
          <w:szCs w:val="24"/>
          <w:lang w:val="es-SV"/>
        </w:rPr>
      </w:pPr>
      <w:r w:rsidRPr="009C45CA">
        <w:rPr>
          <w:sz w:val="24"/>
          <w:szCs w:val="24"/>
          <w:lang w:val="es-SV"/>
        </w:rPr>
        <w:t>Un plan de organización, consulta y queja,</w:t>
      </w:r>
    </w:p>
    <w:p w:rsidR="00ED146F" w:rsidRPr="009C45CA" w:rsidRDefault="00ED146F" w:rsidP="00AE4295">
      <w:pPr>
        <w:numPr>
          <w:ilvl w:val="0"/>
          <w:numId w:val="10"/>
        </w:numPr>
        <w:jc w:val="both"/>
        <w:rPr>
          <w:sz w:val="24"/>
          <w:szCs w:val="24"/>
          <w:lang w:val="es-SV"/>
        </w:rPr>
      </w:pPr>
      <w:r w:rsidRPr="009C45CA">
        <w:rPr>
          <w:sz w:val="24"/>
          <w:szCs w:val="24"/>
          <w:lang w:val="es-SV"/>
        </w:rPr>
        <w:t>Desarrollo de la Estrategia REDD+,</w:t>
      </w:r>
    </w:p>
    <w:p w:rsidR="00ED146F" w:rsidRPr="009C45CA" w:rsidRDefault="00ED146F" w:rsidP="00AE4295">
      <w:pPr>
        <w:numPr>
          <w:ilvl w:val="0"/>
          <w:numId w:val="10"/>
        </w:numPr>
        <w:jc w:val="both"/>
        <w:rPr>
          <w:sz w:val="24"/>
          <w:szCs w:val="24"/>
          <w:lang w:val="es-SV"/>
        </w:rPr>
      </w:pPr>
      <w:r w:rsidRPr="009C45CA">
        <w:rPr>
          <w:sz w:val="24"/>
          <w:szCs w:val="24"/>
          <w:lang w:val="es-SV"/>
        </w:rPr>
        <w:t>Desarrollo de un nivel de referencia,</w:t>
      </w:r>
    </w:p>
    <w:p w:rsidR="00ED146F" w:rsidRPr="009C45CA" w:rsidRDefault="00ED146F" w:rsidP="00AE4295">
      <w:pPr>
        <w:numPr>
          <w:ilvl w:val="0"/>
          <w:numId w:val="10"/>
        </w:numPr>
        <w:jc w:val="both"/>
        <w:rPr>
          <w:sz w:val="24"/>
          <w:szCs w:val="24"/>
          <w:lang w:val="es-SV"/>
        </w:rPr>
      </w:pPr>
      <w:r w:rsidRPr="009C45CA">
        <w:rPr>
          <w:sz w:val="24"/>
          <w:szCs w:val="24"/>
          <w:lang w:val="es-SV"/>
        </w:rPr>
        <w:t>Desarrollo de un sistema de monitoreo y verificación.</w:t>
      </w:r>
    </w:p>
    <w:p w:rsidR="00ED146F" w:rsidRPr="009C45CA" w:rsidRDefault="00ED146F" w:rsidP="00AE4295">
      <w:pPr>
        <w:jc w:val="both"/>
        <w:rPr>
          <w:sz w:val="24"/>
          <w:szCs w:val="24"/>
          <w:lang w:val="es-SV"/>
        </w:rPr>
      </w:pPr>
    </w:p>
    <w:p w:rsidR="00ED146F" w:rsidRPr="009C45CA" w:rsidRDefault="00ED146F" w:rsidP="00AE4295">
      <w:pPr>
        <w:jc w:val="both"/>
        <w:rPr>
          <w:sz w:val="24"/>
          <w:szCs w:val="24"/>
          <w:lang w:val="es-SV"/>
        </w:rPr>
      </w:pPr>
      <w:r w:rsidRPr="009C45CA">
        <w:rPr>
          <w:sz w:val="24"/>
          <w:szCs w:val="24"/>
          <w:lang w:val="es-SV"/>
        </w:rPr>
        <w:lastRenderedPageBreak/>
        <w:t>Es importante tener en cuenta que en Costa Rica el programa de Pagos por Servicios Ambientales (PSA) vigente desde 1997,  ha sido reconocido como uno de los sistemas de mayor éxito en el mundo como mecanismo para detener y hasta reversar la degradación ambiental derivada de la deforestación de los bosques tropicales. La combinación de la aplicación del Programa de PSA, y los anteriores programas de reforestación permitieron al país pasar de una tasa de deforestación de 60 000 ha/año en las décadas de los 70´s y 80’s, a ser un país con un incremento neto de cobertura boscosa. El programa de PSA ha incorporado hasta la fecha 867,100.50 ha de las cuales el  89.50 % son de bosques para protección, 6.27 % de plantaciones forestales comerciales, 3.33% de bosques bajo manejo forestal controlado y .90%  de áreas de regeneración natural.</w:t>
      </w:r>
    </w:p>
    <w:p w:rsidR="00ED146F" w:rsidRPr="009C45CA" w:rsidRDefault="00ED146F" w:rsidP="00AE4295">
      <w:pPr>
        <w:jc w:val="both"/>
        <w:rPr>
          <w:sz w:val="24"/>
          <w:szCs w:val="24"/>
          <w:lang w:val="es-SV"/>
        </w:rPr>
      </w:pPr>
    </w:p>
    <w:p w:rsidR="00ED146F" w:rsidRPr="009C45CA" w:rsidRDefault="00ED146F" w:rsidP="00AE4295">
      <w:pPr>
        <w:jc w:val="both"/>
        <w:rPr>
          <w:sz w:val="24"/>
          <w:szCs w:val="24"/>
          <w:lang w:val="es-SV"/>
        </w:rPr>
      </w:pPr>
      <w:r w:rsidRPr="009C45CA">
        <w:rPr>
          <w:sz w:val="24"/>
          <w:szCs w:val="24"/>
          <w:lang w:val="es-SV"/>
        </w:rPr>
        <w:t xml:space="preserve">En el proceso de elaboración del R-PP, se identificó la necesidad de ajustar el modelo de PSA que se está implementando en los territorios indígenas, además en el primer taller SESA, los líderes indígenas determinaron que el continuar en la Estrategia REDD+ con el modelo y enfoque del  PSA actual, es un riesgo para salvaguardar los valores culturales indígenas en su convivencia con los recurso naturales, por ello se decidió construir un PSA Indígena como uno de los temas claves que se desarrolla a través del proceso SESA. </w:t>
      </w:r>
    </w:p>
    <w:p w:rsidR="00ED146F" w:rsidRPr="009C45CA" w:rsidRDefault="00ED146F" w:rsidP="00AE4295">
      <w:pPr>
        <w:jc w:val="both"/>
        <w:rPr>
          <w:sz w:val="24"/>
          <w:szCs w:val="24"/>
          <w:lang w:val="es-SV"/>
        </w:rPr>
      </w:pPr>
    </w:p>
    <w:p w:rsidR="00ED146F" w:rsidRPr="009C45CA" w:rsidRDefault="00ED146F" w:rsidP="00AE4295">
      <w:pPr>
        <w:jc w:val="both"/>
        <w:rPr>
          <w:sz w:val="24"/>
          <w:szCs w:val="24"/>
          <w:lang w:val="es-SV"/>
        </w:rPr>
      </w:pPr>
      <w:r w:rsidRPr="009C45CA">
        <w:rPr>
          <w:sz w:val="24"/>
          <w:szCs w:val="24"/>
          <w:lang w:val="es-SV"/>
        </w:rPr>
        <w:t>Con esta consultoría se espera disponer de los servicios  técnicos de un consultor para la preparación de una propuesta de PSA indígena, basado en la experiencia de los  más de 10 años de los Pueblos indígenas en recibir un PSA, en los diferentes debates y análisis que los líderes indígenas han dado sobre el tema en los territorios</w:t>
      </w:r>
    </w:p>
    <w:p w:rsidR="00ED146F" w:rsidRPr="009C45CA" w:rsidRDefault="00ED146F" w:rsidP="00AE4295">
      <w:pPr>
        <w:jc w:val="both"/>
        <w:rPr>
          <w:sz w:val="24"/>
          <w:szCs w:val="24"/>
          <w:lang w:val="es-SV"/>
        </w:rPr>
      </w:pPr>
    </w:p>
    <w:p w:rsidR="00D00B3A" w:rsidRPr="009C45CA" w:rsidRDefault="00D00B3A" w:rsidP="00AE4295">
      <w:pPr>
        <w:jc w:val="both"/>
        <w:rPr>
          <w:b/>
          <w:sz w:val="24"/>
          <w:szCs w:val="24"/>
          <w:u w:val="single"/>
          <w:lang w:val="es-SV"/>
        </w:rPr>
      </w:pPr>
    </w:p>
    <w:p w:rsidR="00BB6C1E" w:rsidRPr="009C45CA" w:rsidRDefault="009C45CA" w:rsidP="00AE4295">
      <w:pPr>
        <w:jc w:val="both"/>
        <w:rPr>
          <w:b/>
          <w:sz w:val="24"/>
          <w:szCs w:val="24"/>
          <w:lang w:val="es-SV"/>
        </w:rPr>
      </w:pPr>
      <w:r>
        <w:rPr>
          <w:b/>
          <w:sz w:val="24"/>
          <w:szCs w:val="24"/>
          <w:lang w:val="es-SV"/>
        </w:rPr>
        <w:t xml:space="preserve">1.3 </w:t>
      </w:r>
      <w:r w:rsidR="00BB6C1E" w:rsidRPr="009C45CA">
        <w:rPr>
          <w:b/>
          <w:sz w:val="24"/>
          <w:szCs w:val="24"/>
          <w:lang w:val="es-SV"/>
        </w:rPr>
        <w:t>OBJETIVOS DE LA CONSULTORÍA</w:t>
      </w:r>
      <w:r w:rsidR="00A423A8" w:rsidRPr="009C45CA">
        <w:rPr>
          <w:b/>
          <w:sz w:val="24"/>
          <w:szCs w:val="24"/>
          <w:lang w:val="es-SV"/>
        </w:rPr>
        <w:fldChar w:fldCharType="begin"/>
      </w:r>
      <w:r w:rsidR="00B17146" w:rsidRPr="009C45CA">
        <w:instrText xml:space="preserve"> XE "</w:instrText>
      </w:r>
      <w:r w:rsidR="00B17146" w:rsidRPr="009C45CA">
        <w:rPr>
          <w:b/>
          <w:sz w:val="24"/>
          <w:szCs w:val="24"/>
          <w:lang w:val="es-SV"/>
        </w:rPr>
        <w:instrText>OBJETIVOS DE LA CONSULTORÍA</w:instrText>
      </w:r>
      <w:r w:rsidR="00B17146" w:rsidRPr="009C45CA">
        <w:instrText xml:space="preserve">" </w:instrText>
      </w:r>
      <w:r w:rsidR="00A423A8" w:rsidRPr="009C45CA">
        <w:rPr>
          <w:b/>
          <w:sz w:val="24"/>
          <w:szCs w:val="24"/>
          <w:lang w:val="es-SV"/>
        </w:rPr>
        <w:fldChar w:fldCharType="end"/>
      </w:r>
    </w:p>
    <w:p w:rsidR="00D00B3A" w:rsidRPr="009C45CA" w:rsidRDefault="00BB6C1E" w:rsidP="00AE4295">
      <w:pPr>
        <w:jc w:val="both"/>
        <w:rPr>
          <w:sz w:val="24"/>
          <w:szCs w:val="24"/>
          <w:lang w:val="es-SV"/>
        </w:rPr>
      </w:pPr>
      <w:r w:rsidRPr="009C45CA">
        <w:rPr>
          <w:b/>
          <w:sz w:val="24"/>
          <w:szCs w:val="24"/>
          <w:u w:val="single"/>
          <w:lang w:val="es-SV"/>
        </w:rPr>
        <w:t>Objetivo general</w:t>
      </w:r>
      <w:r w:rsidR="00D00B3A" w:rsidRPr="009C45CA">
        <w:rPr>
          <w:b/>
          <w:sz w:val="24"/>
          <w:szCs w:val="24"/>
          <w:u w:val="single"/>
          <w:lang w:val="es-SV"/>
        </w:rPr>
        <w:t>:</w:t>
      </w:r>
      <w:r w:rsidR="00D00B3A" w:rsidRPr="009C45CA">
        <w:rPr>
          <w:sz w:val="24"/>
          <w:szCs w:val="24"/>
          <w:lang w:val="es-SV"/>
        </w:rPr>
        <w:t xml:space="preserve"> </w:t>
      </w:r>
    </w:p>
    <w:p w:rsidR="00ED146F" w:rsidRPr="009C45CA" w:rsidRDefault="00ED146F" w:rsidP="00AE4295">
      <w:pPr>
        <w:jc w:val="both"/>
        <w:rPr>
          <w:sz w:val="24"/>
          <w:szCs w:val="24"/>
          <w:lang w:val="es-SV"/>
        </w:rPr>
      </w:pPr>
      <w:r w:rsidRPr="009C45CA">
        <w:rPr>
          <w:sz w:val="24"/>
          <w:szCs w:val="24"/>
          <w:lang w:val="es-SV"/>
        </w:rPr>
        <w:t>Diseñar un Programa de Pagos de Servicios Ambientales Indígena, (PSA Indígena) que integre la visión de los pueblos indígenas proponiendo los ajustes necesarios (legales, programáticos, técnicos) para incluir, entre otros, aspectos productivos culturales  como agente de desarrollo de las comunidades.</w:t>
      </w:r>
    </w:p>
    <w:p w:rsidR="00ED146F" w:rsidRPr="009C45CA" w:rsidRDefault="00ED146F" w:rsidP="00AE4295">
      <w:pPr>
        <w:jc w:val="both"/>
        <w:rPr>
          <w:sz w:val="24"/>
          <w:szCs w:val="24"/>
          <w:lang w:val="es-MX"/>
        </w:rPr>
      </w:pPr>
    </w:p>
    <w:p w:rsidR="00D00B3A" w:rsidRPr="009C45CA" w:rsidRDefault="00BB6C1E" w:rsidP="00AE4295">
      <w:pPr>
        <w:jc w:val="both"/>
        <w:rPr>
          <w:sz w:val="24"/>
          <w:szCs w:val="24"/>
          <w:lang w:val="es-MX"/>
        </w:rPr>
      </w:pPr>
      <w:r w:rsidRPr="009C45CA">
        <w:rPr>
          <w:b/>
          <w:sz w:val="24"/>
          <w:szCs w:val="24"/>
          <w:u w:val="single"/>
          <w:lang w:val="es-MX"/>
        </w:rPr>
        <w:t>Objetivo específico:</w:t>
      </w:r>
      <w:r w:rsidRPr="009C45CA">
        <w:rPr>
          <w:sz w:val="24"/>
          <w:szCs w:val="24"/>
          <w:lang w:val="es-MX"/>
        </w:rPr>
        <w:t xml:space="preserve"> </w:t>
      </w:r>
    </w:p>
    <w:p w:rsidR="00ED146F" w:rsidRPr="009C45CA" w:rsidRDefault="00ED146F" w:rsidP="00AE4295">
      <w:pPr>
        <w:jc w:val="both"/>
        <w:rPr>
          <w:sz w:val="24"/>
          <w:szCs w:val="24"/>
          <w:lang w:val="es-MX"/>
        </w:rPr>
      </w:pPr>
      <w:r w:rsidRPr="009C45CA">
        <w:rPr>
          <w:sz w:val="24"/>
          <w:szCs w:val="24"/>
          <w:lang w:val="es-SV"/>
        </w:rPr>
        <w:t>Elaborar un modelo de distribución de beneficios que sea un Pago de Servicios Ambientales (PSA) ajustado a la cosmovisión indígena sobre la convivencia de los pueblos indígenas y los recursos naturales</w:t>
      </w:r>
      <w:r w:rsidRPr="009C45CA">
        <w:rPr>
          <w:sz w:val="24"/>
          <w:szCs w:val="24"/>
          <w:lang w:val="es-MX"/>
        </w:rPr>
        <w:t>.</w:t>
      </w:r>
    </w:p>
    <w:p w:rsidR="00ED146F" w:rsidRPr="009C45CA" w:rsidRDefault="00ED146F" w:rsidP="00AE4295">
      <w:pPr>
        <w:pStyle w:val="1Einrckung"/>
        <w:tabs>
          <w:tab w:val="clear" w:pos="425"/>
          <w:tab w:val="left" w:pos="426"/>
        </w:tabs>
        <w:ind w:left="0" w:firstLine="0"/>
        <w:jc w:val="both"/>
        <w:rPr>
          <w:rFonts w:ascii="Times New Roman" w:hAnsi="Times New Roman"/>
          <w:sz w:val="24"/>
          <w:szCs w:val="24"/>
          <w:lang w:val="es-SV"/>
        </w:rPr>
      </w:pPr>
    </w:p>
    <w:p w:rsidR="00ED146F" w:rsidRPr="009C45CA" w:rsidRDefault="009C45CA" w:rsidP="00AE4295">
      <w:pPr>
        <w:pStyle w:val="1Einrckung"/>
        <w:tabs>
          <w:tab w:val="left" w:pos="567"/>
        </w:tabs>
        <w:jc w:val="both"/>
        <w:rPr>
          <w:rFonts w:ascii="Times New Roman" w:hAnsi="Times New Roman"/>
          <w:b/>
          <w:sz w:val="24"/>
          <w:szCs w:val="24"/>
        </w:rPr>
      </w:pPr>
      <w:r>
        <w:rPr>
          <w:rFonts w:ascii="Times New Roman" w:hAnsi="Times New Roman"/>
          <w:b/>
          <w:sz w:val="24"/>
          <w:szCs w:val="24"/>
        </w:rPr>
        <w:t xml:space="preserve">1.4 </w:t>
      </w:r>
      <w:r w:rsidR="000D1897" w:rsidRPr="009C45CA">
        <w:rPr>
          <w:rFonts w:ascii="Times New Roman" w:hAnsi="Times New Roman"/>
          <w:b/>
          <w:sz w:val="24"/>
          <w:szCs w:val="24"/>
        </w:rPr>
        <w:t>TAREAS DE LA CONSULTORÍA</w:t>
      </w:r>
      <w:r w:rsidR="00A423A8" w:rsidRPr="009C45CA">
        <w:rPr>
          <w:rFonts w:ascii="Times New Roman" w:hAnsi="Times New Roman"/>
          <w:b/>
          <w:sz w:val="24"/>
          <w:szCs w:val="24"/>
        </w:rPr>
        <w:fldChar w:fldCharType="begin"/>
      </w:r>
      <w:r w:rsidR="00B17146" w:rsidRPr="009C45CA">
        <w:rPr>
          <w:rFonts w:ascii="Times New Roman" w:hAnsi="Times New Roman"/>
        </w:rPr>
        <w:instrText xml:space="preserve"> XE "</w:instrText>
      </w:r>
      <w:r w:rsidR="00B17146" w:rsidRPr="009C45CA">
        <w:rPr>
          <w:rFonts w:ascii="Times New Roman" w:hAnsi="Times New Roman"/>
          <w:b/>
          <w:sz w:val="24"/>
          <w:szCs w:val="24"/>
        </w:rPr>
        <w:instrText>TAREAS DE LA CONSULTORÍA</w:instrText>
      </w:r>
      <w:r w:rsidR="00B17146" w:rsidRPr="009C45CA">
        <w:rPr>
          <w:rFonts w:ascii="Times New Roman" w:hAnsi="Times New Roman"/>
        </w:rPr>
        <w:instrText xml:space="preserve">" </w:instrText>
      </w:r>
      <w:r w:rsidR="00A423A8" w:rsidRPr="009C45CA">
        <w:rPr>
          <w:rFonts w:ascii="Times New Roman" w:hAnsi="Times New Roman"/>
          <w:b/>
          <w:sz w:val="24"/>
          <w:szCs w:val="24"/>
        </w:rPr>
        <w:fldChar w:fldCharType="end"/>
      </w:r>
    </w:p>
    <w:p w:rsidR="00ED146F" w:rsidRPr="009C45CA" w:rsidRDefault="00D67E19" w:rsidP="00AE4295">
      <w:pPr>
        <w:jc w:val="both"/>
        <w:rPr>
          <w:sz w:val="24"/>
          <w:szCs w:val="24"/>
          <w:lang w:val="es-SV"/>
        </w:rPr>
      </w:pPr>
      <w:r w:rsidRPr="009C45CA">
        <w:rPr>
          <w:sz w:val="24"/>
          <w:szCs w:val="24"/>
          <w:lang w:val="es-SV"/>
        </w:rPr>
        <w:t>Para cumplir el</w:t>
      </w:r>
      <w:r w:rsidR="00ED146F" w:rsidRPr="009C45CA">
        <w:rPr>
          <w:sz w:val="24"/>
          <w:szCs w:val="24"/>
          <w:lang w:val="es-SV"/>
        </w:rPr>
        <w:t xml:space="preserve"> objetivo </w:t>
      </w:r>
      <w:r w:rsidR="00BB6C1E" w:rsidRPr="009C45CA">
        <w:rPr>
          <w:sz w:val="24"/>
          <w:szCs w:val="24"/>
          <w:lang w:val="es-SV"/>
        </w:rPr>
        <w:t>de la consultoría, el consultor</w:t>
      </w:r>
      <w:r w:rsidR="00ED146F" w:rsidRPr="009C45CA">
        <w:rPr>
          <w:sz w:val="24"/>
          <w:szCs w:val="24"/>
          <w:lang w:val="es-SV"/>
        </w:rPr>
        <w:t xml:space="preserve"> debe</w:t>
      </w:r>
      <w:r w:rsidR="00BB6C1E" w:rsidRPr="009C45CA">
        <w:rPr>
          <w:sz w:val="24"/>
          <w:szCs w:val="24"/>
          <w:lang w:val="es-SV"/>
        </w:rPr>
        <w:t xml:space="preserve"> realizar las siguientes tareas:</w:t>
      </w:r>
    </w:p>
    <w:p w:rsidR="00ED146F" w:rsidRPr="009C45CA" w:rsidRDefault="00ED146F" w:rsidP="00AE4295">
      <w:pPr>
        <w:jc w:val="both"/>
        <w:rPr>
          <w:sz w:val="24"/>
          <w:szCs w:val="24"/>
          <w:lang w:val="es-SV"/>
        </w:rPr>
      </w:pPr>
    </w:p>
    <w:p w:rsidR="00ED146F" w:rsidRPr="009C45CA" w:rsidRDefault="00ED146F" w:rsidP="00AE4295">
      <w:pPr>
        <w:spacing w:after="200"/>
        <w:contextualSpacing/>
        <w:jc w:val="both"/>
        <w:rPr>
          <w:sz w:val="24"/>
          <w:szCs w:val="24"/>
          <w:lang w:val="es-SV"/>
        </w:rPr>
      </w:pPr>
      <w:r w:rsidRPr="009C45CA">
        <w:rPr>
          <w:b/>
          <w:sz w:val="24"/>
          <w:szCs w:val="24"/>
          <w:u w:val="single"/>
          <w:lang w:val="es-SV"/>
        </w:rPr>
        <w:t>Tarea N° 1.</w:t>
      </w:r>
      <w:r w:rsidR="00D67E19" w:rsidRPr="009C45CA">
        <w:rPr>
          <w:sz w:val="24"/>
          <w:szCs w:val="24"/>
          <w:lang w:val="es-SV"/>
        </w:rPr>
        <w:t xml:space="preserve"> Elaborar </w:t>
      </w:r>
      <w:r w:rsidRPr="009C45CA">
        <w:rPr>
          <w:sz w:val="24"/>
          <w:szCs w:val="24"/>
          <w:lang w:val="es-SV"/>
        </w:rPr>
        <w:t>un plan de trabajo que incluya el respectivo cronograma sobre el cual se desarrollara la consultoría, diez días después de iniciada la consultoría.</w:t>
      </w:r>
    </w:p>
    <w:p w:rsidR="00ED146F" w:rsidRPr="009C45CA" w:rsidRDefault="00ED146F" w:rsidP="00AE4295">
      <w:pPr>
        <w:spacing w:after="200"/>
        <w:contextualSpacing/>
        <w:jc w:val="both"/>
        <w:rPr>
          <w:sz w:val="24"/>
          <w:szCs w:val="24"/>
          <w:lang w:val="es-SV"/>
        </w:rPr>
      </w:pPr>
    </w:p>
    <w:p w:rsidR="00ED146F" w:rsidRPr="009C45CA" w:rsidRDefault="00ED146F" w:rsidP="00AE4295">
      <w:pPr>
        <w:spacing w:after="200"/>
        <w:contextualSpacing/>
        <w:jc w:val="both"/>
        <w:rPr>
          <w:sz w:val="24"/>
          <w:szCs w:val="24"/>
          <w:lang w:val="es-SV"/>
        </w:rPr>
      </w:pPr>
      <w:r w:rsidRPr="009C45CA">
        <w:rPr>
          <w:b/>
          <w:sz w:val="24"/>
          <w:szCs w:val="24"/>
          <w:u w:val="single"/>
          <w:lang w:val="es-SV"/>
        </w:rPr>
        <w:t>Tarea Nº 2.</w:t>
      </w:r>
      <w:r w:rsidRPr="009C45CA">
        <w:rPr>
          <w:sz w:val="24"/>
          <w:szCs w:val="24"/>
          <w:lang w:val="es-SV"/>
        </w:rPr>
        <w:t xml:space="preserve"> Realizar una revisión bibliográfica extensa sobre los territorios indígenas y su vinculación con el uso de un mecanismo de distribución de beneficios (político, legal, organizativa, ambiental). Como insumo se deberán revisar los resultados de las reuniones y debates  que se han dado por los líderes indígenas sobre los servicios ambientales e intégralos al modelo propuesta.</w:t>
      </w:r>
    </w:p>
    <w:p w:rsidR="00ED146F" w:rsidRPr="009C45CA" w:rsidRDefault="00ED146F" w:rsidP="00AE4295">
      <w:pPr>
        <w:spacing w:after="200"/>
        <w:contextualSpacing/>
        <w:jc w:val="both"/>
        <w:rPr>
          <w:sz w:val="24"/>
          <w:szCs w:val="24"/>
          <w:lang w:val="es-SV"/>
        </w:rPr>
      </w:pPr>
    </w:p>
    <w:p w:rsidR="00ED146F" w:rsidRPr="009C45CA" w:rsidRDefault="00ED146F" w:rsidP="00AE4295">
      <w:pPr>
        <w:contextualSpacing/>
        <w:jc w:val="both"/>
        <w:rPr>
          <w:sz w:val="24"/>
          <w:szCs w:val="24"/>
          <w:lang w:val="es-SV"/>
        </w:rPr>
      </w:pPr>
      <w:r w:rsidRPr="009C45CA">
        <w:rPr>
          <w:b/>
          <w:sz w:val="24"/>
          <w:szCs w:val="24"/>
          <w:u w:val="single"/>
          <w:lang w:val="es-SV"/>
        </w:rPr>
        <w:t>Tarea Nº 3</w:t>
      </w:r>
      <w:r w:rsidRPr="009C45CA">
        <w:rPr>
          <w:sz w:val="24"/>
          <w:szCs w:val="24"/>
          <w:lang w:val="es-SV"/>
        </w:rPr>
        <w:t xml:space="preserve">. Identificar las actividades del PSA que se ajustan a la cosmovisión indígena sobre la convivencia de los pueblos indígenas y los recursos naturales. </w:t>
      </w:r>
    </w:p>
    <w:p w:rsidR="00ED146F" w:rsidRPr="009C45CA" w:rsidRDefault="00ED146F" w:rsidP="00AE4295">
      <w:pPr>
        <w:contextualSpacing/>
        <w:jc w:val="both"/>
        <w:rPr>
          <w:sz w:val="24"/>
          <w:szCs w:val="24"/>
          <w:lang w:val="es-SV"/>
        </w:rPr>
      </w:pPr>
    </w:p>
    <w:p w:rsidR="00ED146F" w:rsidRPr="009C45CA" w:rsidRDefault="00ED146F" w:rsidP="00AE4295">
      <w:pPr>
        <w:contextualSpacing/>
        <w:jc w:val="both"/>
        <w:rPr>
          <w:sz w:val="24"/>
          <w:szCs w:val="24"/>
          <w:lang w:val="es-SV"/>
        </w:rPr>
      </w:pPr>
      <w:r w:rsidRPr="009C45CA">
        <w:rPr>
          <w:b/>
          <w:sz w:val="24"/>
          <w:szCs w:val="24"/>
          <w:u w:val="single"/>
          <w:lang w:val="es-SV"/>
        </w:rPr>
        <w:t>Tarea N° 4</w:t>
      </w:r>
      <w:r w:rsidRPr="009C45CA">
        <w:rPr>
          <w:sz w:val="24"/>
          <w:szCs w:val="24"/>
          <w:lang w:val="es-SV"/>
        </w:rPr>
        <w:t xml:space="preserve">. Analizar y proponer diferentes modalidades de PSA que se pueden aplicar en los territorios indígenas y sugerir ajustes basados en una revisión del modelo actual del PSA. </w:t>
      </w:r>
    </w:p>
    <w:p w:rsidR="00ED146F" w:rsidRPr="009C45CA" w:rsidRDefault="00ED146F" w:rsidP="00AE4295">
      <w:pPr>
        <w:spacing w:after="200"/>
        <w:contextualSpacing/>
        <w:jc w:val="both"/>
        <w:rPr>
          <w:sz w:val="24"/>
          <w:szCs w:val="24"/>
          <w:lang w:val="es-SV"/>
        </w:rPr>
      </w:pPr>
    </w:p>
    <w:p w:rsidR="00ED146F" w:rsidRPr="009C45CA" w:rsidRDefault="00ED146F" w:rsidP="00AE4295">
      <w:pPr>
        <w:jc w:val="both"/>
        <w:rPr>
          <w:sz w:val="24"/>
          <w:szCs w:val="24"/>
          <w:lang w:val="es-SV"/>
        </w:rPr>
      </w:pPr>
      <w:r w:rsidRPr="009C45CA">
        <w:rPr>
          <w:b/>
          <w:sz w:val="24"/>
          <w:szCs w:val="24"/>
          <w:u w:val="single"/>
          <w:lang w:val="es-SV"/>
        </w:rPr>
        <w:t>Tarea N° 5</w:t>
      </w:r>
      <w:r w:rsidR="00BB6C1E" w:rsidRPr="009C45CA">
        <w:rPr>
          <w:sz w:val="24"/>
          <w:szCs w:val="24"/>
          <w:lang w:val="es-SV"/>
        </w:rPr>
        <w:t xml:space="preserve">. </w:t>
      </w:r>
      <w:r w:rsidRPr="009C45CA">
        <w:rPr>
          <w:sz w:val="24"/>
          <w:szCs w:val="24"/>
          <w:lang w:val="es-SV"/>
        </w:rPr>
        <w:t xml:space="preserve">Desarrollar y validar junto con los territorios indígenas o sus representantes, la metodología a utilizar para el desarrollo del mecanismo, de forma que integre la visión de los  territorios indígenas de los territorios del país y una propuesta integral de distribución de beneficios.  </w:t>
      </w:r>
    </w:p>
    <w:p w:rsidR="00ED146F" w:rsidRPr="009C45CA" w:rsidRDefault="00ED146F" w:rsidP="00AE4295">
      <w:pPr>
        <w:contextualSpacing/>
        <w:jc w:val="both"/>
        <w:rPr>
          <w:sz w:val="24"/>
          <w:szCs w:val="24"/>
          <w:lang w:val="es-SV"/>
        </w:rPr>
      </w:pPr>
    </w:p>
    <w:p w:rsidR="00ED146F" w:rsidRPr="009C45CA" w:rsidRDefault="00ED146F" w:rsidP="00AE4295">
      <w:pPr>
        <w:jc w:val="both"/>
        <w:rPr>
          <w:sz w:val="24"/>
          <w:szCs w:val="24"/>
          <w:lang w:val="es-SV"/>
        </w:rPr>
      </w:pPr>
      <w:r w:rsidRPr="009C45CA">
        <w:rPr>
          <w:b/>
          <w:sz w:val="24"/>
          <w:szCs w:val="24"/>
          <w:u w:val="single"/>
          <w:lang w:val="es-SV"/>
        </w:rPr>
        <w:t>Tarea Nº 6.</w:t>
      </w:r>
      <w:r w:rsidR="00BB6C1E" w:rsidRPr="009C45CA">
        <w:rPr>
          <w:sz w:val="24"/>
          <w:szCs w:val="24"/>
          <w:lang w:val="es-SV"/>
        </w:rPr>
        <w:t xml:space="preserve"> </w:t>
      </w:r>
      <w:r w:rsidRPr="009C45CA">
        <w:rPr>
          <w:sz w:val="24"/>
          <w:szCs w:val="24"/>
          <w:lang w:val="es-SV"/>
        </w:rPr>
        <w:t>Proponer un mecanismo de monitoreo y evaluación de las áreas sujetas al PSA en los territorios indígenas.</w:t>
      </w:r>
    </w:p>
    <w:p w:rsidR="00ED146F" w:rsidRPr="009C45CA" w:rsidRDefault="00ED146F" w:rsidP="00AE4295">
      <w:pPr>
        <w:jc w:val="both"/>
        <w:rPr>
          <w:sz w:val="24"/>
          <w:szCs w:val="24"/>
          <w:lang w:val="es-SV"/>
        </w:rPr>
      </w:pPr>
    </w:p>
    <w:p w:rsidR="00ED146F" w:rsidRPr="009C45CA" w:rsidRDefault="00ED146F" w:rsidP="00AE4295">
      <w:pPr>
        <w:jc w:val="both"/>
        <w:rPr>
          <w:sz w:val="24"/>
          <w:szCs w:val="24"/>
          <w:lang w:val="es-SV"/>
        </w:rPr>
      </w:pPr>
      <w:r w:rsidRPr="009C45CA">
        <w:rPr>
          <w:b/>
          <w:sz w:val="24"/>
          <w:szCs w:val="24"/>
          <w:u w:val="single"/>
          <w:lang w:val="es-SV"/>
        </w:rPr>
        <w:t>Tarea Nº 7</w:t>
      </w:r>
      <w:r w:rsidR="00BB6C1E" w:rsidRPr="009C45CA">
        <w:rPr>
          <w:sz w:val="24"/>
          <w:szCs w:val="24"/>
          <w:lang w:val="es-SV"/>
        </w:rPr>
        <w:t xml:space="preserve">. </w:t>
      </w:r>
      <w:r w:rsidRPr="009C45CA">
        <w:rPr>
          <w:sz w:val="24"/>
          <w:szCs w:val="24"/>
          <w:lang w:val="es-SV"/>
        </w:rPr>
        <w:t>Hacer un análisis de la base legal y programática del PSA actual y proponer alternativas (técnicas, metodológicas, legales, de implementación, entre otras) en función al nuevo modelo de PSA indígena.</w:t>
      </w:r>
    </w:p>
    <w:p w:rsidR="00ED146F" w:rsidRPr="009C45CA" w:rsidRDefault="00ED146F" w:rsidP="00AE4295">
      <w:pPr>
        <w:jc w:val="both"/>
        <w:rPr>
          <w:b/>
          <w:sz w:val="24"/>
          <w:szCs w:val="24"/>
          <w:u w:val="single"/>
          <w:lang w:val="es-SV"/>
        </w:rPr>
      </w:pPr>
    </w:p>
    <w:p w:rsidR="00ED146F" w:rsidRPr="009C45CA" w:rsidRDefault="00ED146F" w:rsidP="00AE4295">
      <w:pPr>
        <w:jc w:val="both"/>
        <w:rPr>
          <w:sz w:val="24"/>
          <w:szCs w:val="24"/>
          <w:lang w:val="es-SV"/>
        </w:rPr>
      </w:pPr>
      <w:r w:rsidRPr="009C45CA">
        <w:rPr>
          <w:b/>
          <w:sz w:val="24"/>
          <w:szCs w:val="24"/>
          <w:u w:val="single"/>
          <w:lang w:val="es-SV"/>
        </w:rPr>
        <w:t>Tarea Nº 8</w:t>
      </w:r>
      <w:r w:rsidR="00BB6C1E" w:rsidRPr="009C45CA">
        <w:rPr>
          <w:sz w:val="24"/>
          <w:szCs w:val="24"/>
          <w:lang w:val="es-SV"/>
        </w:rPr>
        <w:t xml:space="preserve">. </w:t>
      </w:r>
      <w:r w:rsidRPr="009C45CA">
        <w:rPr>
          <w:sz w:val="24"/>
          <w:szCs w:val="24"/>
          <w:lang w:val="es-SV"/>
        </w:rPr>
        <w:t>Desarrollar el modelo de PSA indígena con la participación de los representantes indígenas y con base en el marco participativo del proceso SESA que resulte de la implementación de todas las actividades o tareas anteriores.</w:t>
      </w:r>
    </w:p>
    <w:p w:rsidR="00ED146F" w:rsidRPr="009C45CA" w:rsidRDefault="00ED146F" w:rsidP="00AE4295">
      <w:pPr>
        <w:pStyle w:val="Prrafodelista"/>
        <w:ind w:left="0"/>
        <w:jc w:val="both"/>
        <w:rPr>
          <w:sz w:val="24"/>
          <w:szCs w:val="24"/>
          <w:lang w:val="es-SV"/>
        </w:rPr>
      </w:pPr>
    </w:p>
    <w:p w:rsidR="00ED146F" w:rsidRPr="009C45CA" w:rsidRDefault="009C45CA" w:rsidP="00AE4295">
      <w:pPr>
        <w:pStyle w:val="1Einrckung"/>
        <w:tabs>
          <w:tab w:val="left" w:pos="567"/>
        </w:tabs>
        <w:jc w:val="both"/>
        <w:rPr>
          <w:rFonts w:ascii="Times New Roman" w:hAnsi="Times New Roman"/>
          <w:b/>
          <w:sz w:val="24"/>
          <w:szCs w:val="24"/>
        </w:rPr>
      </w:pPr>
      <w:r>
        <w:rPr>
          <w:rFonts w:ascii="Times New Roman" w:hAnsi="Times New Roman"/>
          <w:b/>
          <w:sz w:val="24"/>
          <w:szCs w:val="24"/>
        </w:rPr>
        <w:t xml:space="preserve">1.5 </w:t>
      </w:r>
      <w:r w:rsidR="00BB6C1E" w:rsidRPr="009C45CA">
        <w:rPr>
          <w:rFonts w:ascii="Times New Roman" w:hAnsi="Times New Roman"/>
          <w:b/>
          <w:sz w:val="24"/>
          <w:szCs w:val="24"/>
        </w:rPr>
        <w:t>PRODUCTOS ESPERADOS</w:t>
      </w:r>
      <w:r w:rsidR="00A423A8" w:rsidRPr="009C45CA">
        <w:rPr>
          <w:rFonts w:ascii="Times New Roman" w:hAnsi="Times New Roman"/>
          <w:b/>
          <w:sz w:val="24"/>
          <w:szCs w:val="24"/>
        </w:rPr>
        <w:fldChar w:fldCharType="begin"/>
      </w:r>
      <w:r w:rsidR="00B17146" w:rsidRPr="009C45CA">
        <w:rPr>
          <w:rFonts w:ascii="Times New Roman" w:hAnsi="Times New Roman"/>
        </w:rPr>
        <w:instrText xml:space="preserve"> XE "</w:instrText>
      </w:r>
      <w:r w:rsidR="00B17146" w:rsidRPr="009C45CA">
        <w:rPr>
          <w:rFonts w:ascii="Times New Roman" w:hAnsi="Times New Roman"/>
          <w:b/>
          <w:sz w:val="24"/>
          <w:szCs w:val="24"/>
        </w:rPr>
        <w:instrText>PRODUCTOS ESPERADOS</w:instrText>
      </w:r>
      <w:r w:rsidR="00B17146" w:rsidRPr="009C45CA">
        <w:rPr>
          <w:rFonts w:ascii="Times New Roman" w:hAnsi="Times New Roman"/>
        </w:rPr>
        <w:instrText xml:space="preserve">" </w:instrText>
      </w:r>
      <w:r w:rsidR="00A423A8" w:rsidRPr="009C45CA">
        <w:rPr>
          <w:rFonts w:ascii="Times New Roman" w:hAnsi="Times New Roman"/>
          <w:b/>
          <w:sz w:val="24"/>
          <w:szCs w:val="24"/>
        </w:rPr>
        <w:fldChar w:fldCharType="end"/>
      </w:r>
    </w:p>
    <w:p w:rsidR="00ED146F" w:rsidRPr="009C45CA" w:rsidRDefault="00900F4E" w:rsidP="00AE4295">
      <w:pPr>
        <w:pStyle w:val="1Einrckung"/>
        <w:jc w:val="both"/>
        <w:rPr>
          <w:rFonts w:ascii="Times New Roman" w:hAnsi="Times New Roman"/>
          <w:sz w:val="24"/>
          <w:szCs w:val="24"/>
          <w:lang w:val="es-ES"/>
        </w:rPr>
      </w:pPr>
      <w:r w:rsidRPr="009C45CA">
        <w:rPr>
          <w:rFonts w:ascii="Times New Roman" w:hAnsi="Times New Roman"/>
          <w:sz w:val="24"/>
          <w:szCs w:val="24"/>
          <w:lang w:val="es-ES"/>
        </w:rPr>
        <w:t>1. Un</w:t>
      </w:r>
      <w:r w:rsidR="00BB6C1E" w:rsidRPr="009C45CA">
        <w:rPr>
          <w:rFonts w:ascii="Times New Roman" w:hAnsi="Times New Roman"/>
          <w:sz w:val="24"/>
          <w:szCs w:val="24"/>
          <w:lang w:val="es-ES"/>
        </w:rPr>
        <w:t xml:space="preserve"> primer informe de avance qu</w:t>
      </w:r>
      <w:r w:rsidR="00CF53AF" w:rsidRPr="009C45CA">
        <w:rPr>
          <w:rFonts w:ascii="Times New Roman" w:hAnsi="Times New Roman"/>
          <w:sz w:val="24"/>
          <w:szCs w:val="24"/>
          <w:lang w:val="es-ES"/>
        </w:rPr>
        <w:t xml:space="preserve">e contemple las tareas </w:t>
      </w:r>
      <w:r w:rsidR="00BB6C1E" w:rsidRPr="009C45CA">
        <w:rPr>
          <w:rFonts w:ascii="Times New Roman" w:hAnsi="Times New Roman"/>
          <w:sz w:val="24"/>
          <w:szCs w:val="24"/>
          <w:lang w:val="es-ES"/>
        </w:rPr>
        <w:t>2, 3, 4 de la consultoría.</w:t>
      </w:r>
    </w:p>
    <w:p w:rsidR="005D306E" w:rsidRPr="009C45CA" w:rsidRDefault="005D306E" w:rsidP="00AE4295">
      <w:pPr>
        <w:pStyle w:val="1Einrckung"/>
        <w:jc w:val="both"/>
        <w:rPr>
          <w:rFonts w:ascii="Times New Roman" w:hAnsi="Times New Roman"/>
          <w:sz w:val="24"/>
          <w:szCs w:val="24"/>
          <w:lang w:val="es-ES"/>
        </w:rPr>
      </w:pPr>
    </w:p>
    <w:p w:rsidR="00BB6C1E" w:rsidRPr="009C45CA" w:rsidRDefault="00900F4E" w:rsidP="00AE4295">
      <w:pPr>
        <w:pStyle w:val="1Einrckung"/>
        <w:jc w:val="both"/>
        <w:rPr>
          <w:rFonts w:ascii="Times New Roman" w:hAnsi="Times New Roman"/>
          <w:sz w:val="24"/>
          <w:szCs w:val="24"/>
          <w:lang w:val="es-ES"/>
        </w:rPr>
      </w:pPr>
      <w:r w:rsidRPr="009C45CA">
        <w:rPr>
          <w:rFonts w:ascii="Times New Roman" w:hAnsi="Times New Roman"/>
          <w:sz w:val="24"/>
          <w:szCs w:val="24"/>
          <w:lang w:val="es-ES"/>
        </w:rPr>
        <w:t>2. Un</w:t>
      </w:r>
      <w:r w:rsidR="00BB6C1E" w:rsidRPr="009C45CA">
        <w:rPr>
          <w:rFonts w:ascii="Times New Roman" w:hAnsi="Times New Roman"/>
          <w:sz w:val="24"/>
          <w:szCs w:val="24"/>
          <w:lang w:val="es-ES"/>
        </w:rPr>
        <w:t xml:space="preserve"> segundo informe de avance que contemple las tareas 5, 6, 7 y 8  de la consultoría.</w:t>
      </w:r>
    </w:p>
    <w:p w:rsidR="005D306E" w:rsidRPr="009C45CA" w:rsidRDefault="005D306E" w:rsidP="00AE4295">
      <w:pPr>
        <w:pStyle w:val="1Einrckung"/>
        <w:jc w:val="both"/>
        <w:rPr>
          <w:rFonts w:ascii="Times New Roman" w:hAnsi="Times New Roman"/>
          <w:sz w:val="24"/>
          <w:szCs w:val="24"/>
          <w:lang w:val="es-ES"/>
        </w:rPr>
      </w:pPr>
    </w:p>
    <w:p w:rsidR="00BB6C1E" w:rsidRPr="009C45CA" w:rsidRDefault="00900F4E" w:rsidP="00AE4295">
      <w:pPr>
        <w:spacing w:after="200"/>
        <w:contextualSpacing/>
        <w:jc w:val="both"/>
        <w:rPr>
          <w:sz w:val="24"/>
          <w:szCs w:val="24"/>
          <w:lang w:val="es-ES"/>
        </w:rPr>
      </w:pPr>
      <w:r w:rsidRPr="009C45CA">
        <w:rPr>
          <w:sz w:val="24"/>
          <w:szCs w:val="24"/>
          <w:lang w:val="es-ES"/>
        </w:rPr>
        <w:t>3. Un</w:t>
      </w:r>
      <w:r w:rsidR="00BB6C1E" w:rsidRPr="009C45CA">
        <w:rPr>
          <w:sz w:val="24"/>
          <w:szCs w:val="24"/>
          <w:lang w:val="es-ES"/>
        </w:rPr>
        <w:t xml:space="preserve"> informe final con  todas las tareas, debe contemplar: </w:t>
      </w:r>
    </w:p>
    <w:p w:rsidR="00BB6C1E" w:rsidRPr="009C45CA" w:rsidRDefault="00BB6C1E" w:rsidP="00AE4295">
      <w:pPr>
        <w:numPr>
          <w:ilvl w:val="0"/>
          <w:numId w:val="8"/>
        </w:numPr>
        <w:spacing w:after="200"/>
        <w:contextualSpacing/>
        <w:jc w:val="both"/>
        <w:rPr>
          <w:sz w:val="24"/>
          <w:szCs w:val="24"/>
          <w:lang w:val="es-ES"/>
        </w:rPr>
      </w:pPr>
      <w:r w:rsidRPr="009C45CA">
        <w:rPr>
          <w:sz w:val="24"/>
          <w:szCs w:val="24"/>
          <w:lang w:val="es-ES"/>
        </w:rPr>
        <w:t>Un modelo y enfoque ajustado a la cosmovisión indígena de relacionamiento con los recursos naturales.</w:t>
      </w:r>
    </w:p>
    <w:p w:rsidR="00BB6C1E" w:rsidRPr="009C45CA" w:rsidRDefault="00BB6C1E" w:rsidP="00AE4295">
      <w:pPr>
        <w:numPr>
          <w:ilvl w:val="0"/>
          <w:numId w:val="8"/>
        </w:numPr>
        <w:spacing w:after="200"/>
        <w:contextualSpacing/>
        <w:jc w:val="both"/>
        <w:rPr>
          <w:sz w:val="24"/>
          <w:szCs w:val="24"/>
          <w:lang w:val="es-ES"/>
        </w:rPr>
      </w:pPr>
      <w:r w:rsidRPr="009C45CA">
        <w:rPr>
          <w:sz w:val="24"/>
          <w:szCs w:val="24"/>
          <w:lang w:val="es-ES"/>
        </w:rPr>
        <w:t>Diferentes modalidades de PSA que pueden implementar en los territorios indígenas.</w:t>
      </w:r>
    </w:p>
    <w:p w:rsidR="00BB6C1E" w:rsidRPr="009C45CA" w:rsidRDefault="00BB6C1E" w:rsidP="00AE4295">
      <w:pPr>
        <w:numPr>
          <w:ilvl w:val="0"/>
          <w:numId w:val="8"/>
        </w:numPr>
        <w:spacing w:after="200"/>
        <w:contextualSpacing/>
        <w:jc w:val="both"/>
        <w:rPr>
          <w:sz w:val="24"/>
          <w:szCs w:val="24"/>
          <w:lang w:val="es-ES"/>
        </w:rPr>
      </w:pPr>
      <w:r w:rsidRPr="009C45CA">
        <w:rPr>
          <w:sz w:val="24"/>
          <w:szCs w:val="24"/>
          <w:lang w:val="es-ES"/>
        </w:rPr>
        <w:t>Un mecanismo de monitoreo y evaluación de las áreas de PSA implementadas en los territorios.</w:t>
      </w:r>
    </w:p>
    <w:p w:rsidR="00BB6C1E" w:rsidRPr="009C45CA" w:rsidRDefault="00BB6C1E" w:rsidP="00AE4295">
      <w:pPr>
        <w:numPr>
          <w:ilvl w:val="0"/>
          <w:numId w:val="8"/>
        </w:numPr>
        <w:jc w:val="both"/>
        <w:rPr>
          <w:sz w:val="24"/>
          <w:szCs w:val="24"/>
          <w:lang w:val="es-ES"/>
        </w:rPr>
      </w:pPr>
      <w:r w:rsidRPr="009C45CA">
        <w:rPr>
          <w:sz w:val="24"/>
          <w:szCs w:val="24"/>
          <w:lang w:val="es-ES"/>
        </w:rPr>
        <w:t>Una propuesta (técnicas, metodológicas, legales, de implementación, entre otras)</w:t>
      </w:r>
      <w:r w:rsidR="00CF53AF" w:rsidRPr="009C45CA">
        <w:rPr>
          <w:sz w:val="24"/>
          <w:szCs w:val="24"/>
          <w:lang w:val="es-ES"/>
        </w:rPr>
        <w:t xml:space="preserve"> </w:t>
      </w:r>
      <w:r w:rsidRPr="009C45CA">
        <w:rPr>
          <w:sz w:val="24"/>
          <w:szCs w:val="24"/>
          <w:lang w:val="es-ES"/>
        </w:rPr>
        <w:t>que rige el PSA, actual</w:t>
      </w:r>
    </w:p>
    <w:p w:rsidR="00BB6C1E" w:rsidRPr="009C45CA" w:rsidRDefault="00BB6C1E" w:rsidP="00AE4295">
      <w:pPr>
        <w:ind w:left="360"/>
        <w:jc w:val="both"/>
        <w:rPr>
          <w:sz w:val="24"/>
          <w:szCs w:val="24"/>
          <w:lang w:val="es-ES"/>
        </w:rPr>
      </w:pPr>
    </w:p>
    <w:p w:rsidR="00ED146F" w:rsidRPr="009C45CA" w:rsidRDefault="00ED146F" w:rsidP="00AE4295">
      <w:pPr>
        <w:pStyle w:val="1Einrckung"/>
        <w:tabs>
          <w:tab w:val="clear" w:pos="425"/>
          <w:tab w:val="left" w:pos="426"/>
        </w:tabs>
        <w:ind w:left="0" w:firstLine="0"/>
        <w:jc w:val="both"/>
        <w:rPr>
          <w:rFonts w:ascii="Times New Roman" w:hAnsi="Times New Roman"/>
          <w:sz w:val="24"/>
          <w:szCs w:val="24"/>
          <w:lang w:val="es-SV"/>
        </w:rPr>
      </w:pPr>
    </w:p>
    <w:p w:rsidR="00D00B3A" w:rsidRPr="009C45CA" w:rsidRDefault="00D00B3A" w:rsidP="00AE4295">
      <w:pPr>
        <w:spacing w:after="200"/>
        <w:contextualSpacing/>
        <w:jc w:val="both"/>
        <w:rPr>
          <w:b/>
          <w:sz w:val="24"/>
          <w:szCs w:val="24"/>
          <w:lang w:val="es-SV"/>
        </w:rPr>
      </w:pPr>
    </w:p>
    <w:p w:rsidR="00D00B3A" w:rsidRPr="009C45CA" w:rsidRDefault="00D00B3A" w:rsidP="00AE4295">
      <w:pPr>
        <w:spacing w:after="200"/>
        <w:contextualSpacing/>
        <w:jc w:val="both"/>
        <w:rPr>
          <w:b/>
          <w:sz w:val="24"/>
          <w:szCs w:val="24"/>
          <w:lang w:val="es-SV"/>
        </w:rPr>
      </w:pPr>
    </w:p>
    <w:p w:rsidR="00D00B3A" w:rsidRPr="009C45CA" w:rsidRDefault="00D00B3A" w:rsidP="00AE4295">
      <w:pPr>
        <w:spacing w:after="200"/>
        <w:contextualSpacing/>
        <w:jc w:val="both"/>
        <w:rPr>
          <w:b/>
          <w:sz w:val="24"/>
          <w:szCs w:val="24"/>
          <w:lang w:val="es-SV"/>
        </w:rPr>
      </w:pPr>
    </w:p>
    <w:p w:rsidR="00D00B3A" w:rsidRPr="009C45CA" w:rsidRDefault="00D00B3A" w:rsidP="00AE4295">
      <w:pPr>
        <w:spacing w:after="200"/>
        <w:contextualSpacing/>
        <w:jc w:val="both"/>
        <w:rPr>
          <w:b/>
          <w:sz w:val="24"/>
          <w:szCs w:val="24"/>
          <w:lang w:val="es-SV"/>
        </w:rPr>
      </w:pPr>
    </w:p>
    <w:p w:rsidR="00D00B3A" w:rsidRPr="009C45CA" w:rsidRDefault="00D00B3A" w:rsidP="00AE4295">
      <w:pPr>
        <w:spacing w:after="200"/>
        <w:contextualSpacing/>
        <w:jc w:val="both"/>
        <w:rPr>
          <w:b/>
          <w:sz w:val="24"/>
          <w:szCs w:val="24"/>
          <w:lang w:val="es-SV"/>
        </w:rPr>
      </w:pPr>
    </w:p>
    <w:p w:rsidR="00CF53AF" w:rsidRPr="009C45CA" w:rsidRDefault="00CF53AF" w:rsidP="00AE4295">
      <w:pPr>
        <w:spacing w:after="200"/>
        <w:contextualSpacing/>
        <w:jc w:val="both"/>
        <w:rPr>
          <w:b/>
          <w:sz w:val="24"/>
          <w:szCs w:val="24"/>
          <w:lang w:val="es-SV"/>
        </w:rPr>
      </w:pPr>
    </w:p>
    <w:p w:rsidR="00CF53AF" w:rsidRPr="009C45CA" w:rsidRDefault="00CF53AF" w:rsidP="00AE4295">
      <w:pPr>
        <w:spacing w:after="200"/>
        <w:contextualSpacing/>
        <w:jc w:val="both"/>
        <w:rPr>
          <w:b/>
          <w:sz w:val="24"/>
          <w:szCs w:val="24"/>
          <w:lang w:val="es-SV"/>
        </w:rPr>
      </w:pPr>
      <w:r w:rsidRPr="009C45CA">
        <w:rPr>
          <w:b/>
          <w:sz w:val="24"/>
          <w:szCs w:val="24"/>
          <w:lang w:val="es-SV"/>
        </w:rPr>
        <w:lastRenderedPageBreak/>
        <w:t>CAPÍTULO II. PLAN DE TRABAJO</w:t>
      </w:r>
      <w:r w:rsidR="00A423A8" w:rsidRPr="009C45CA">
        <w:rPr>
          <w:b/>
          <w:sz w:val="24"/>
          <w:szCs w:val="24"/>
          <w:lang w:val="es-SV"/>
        </w:rPr>
        <w:fldChar w:fldCharType="begin"/>
      </w:r>
      <w:r w:rsidR="00B17146" w:rsidRPr="009C45CA">
        <w:instrText xml:space="preserve"> XE "</w:instrText>
      </w:r>
      <w:r w:rsidR="00B17146" w:rsidRPr="009C45CA">
        <w:rPr>
          <w:b/>
          <w:sz w:val="24"/>
          <w:szCs w:val="24"/>
          <w:lang w:val="es-SV"/>
        </w:rPr>
        <w:instrText>CAPÍTULO II. PLAN DE TRABAJO</w:instrText>
      </w:r>
      <w:r w:rsidR="00B17146" w:rsidRPr="009C45CA">
        <w:instrText xml:space="preserve">" </w:instrText>
      </w:r>
      <w:r w:rsidR="00A423A8" w:rsidRPr="009C45CA">
        <w:rPr>
          <w:b/>
          <w:sz w:val="24"/>
          <w:szCs w:val="24"/>
          <w:lang w:val="es-SV"/>
        </w:rPr>
        <w:fldChar w:fldCharType="end"/>
      </w:r>
    </w:p>
    <w:p w:rsidR="00ED146F" w:rsidRPr="009C45CA" w:rsidRDefault="009C45CA" w:rsidP="00AE4295">
      <w:pPr>
        <w:spacing w:after="200"/>
        <w:contextualSpacing/>
        <w:jc w:val="both"/>
        <w:rPr>
          <w:sz w:val="24"/>
          <w:szCs w:val="24"/>
          <w:lang w:val="es-SV"/>
        </w:rPr>
      </w:pPr>
      <w:r w:rsidRPr="009C45CA">
        <w:rPr>
          <w:b/>
          <w:sz w:val="24"/>
          <w:szCs w:val="24"/>
          <w:lang w:val="es-SV"/>
        </w:rPr>
        <w:t>2.1</w:t>
      </w:r>
      <w:r>
        <w:rPr>
          <w:sz w:val="24"/>
          <w:szCs w:val="24"/>
          <w:lang w:val="es-SV"/>
        </w:rPr>
        <w:t xml:space="preserve"> </w:t>
      </w:r>
      <w:r w:rsidRPr="009C45CA">
        <w:rPr>
          <w:b/>
          <w:sz w:val="24"/>
          <w:szCs w:val="24"/>
          <w:lang w:val="es-SV"/>
        </w:rPr>
        <w:t>PLAN DE TRABAJO:</w:t>
      </w:r>
      <w:r>
        <w:rPr>
          <w:sz w:val="24"/>
          <w:szCs w:val="24"/>
          <w:lang w:val="es-SV"/>
        </w:rPr>
        <w:t xml:space="preserve"> </w:t>
      </w:r>
      <w:r w:rsidR="00F26822" w:rsidRPr="009C45CA">
        <w:rPr>
          <w:sz w:val="24"/>
          <w:szCs w:val="24"/>
          <w:lang w:val="es-SV"/>
        </w:rPr>
        <w:t>Se presenta</w:t>
      </w:r>
      <w:r w:rsidR="00F26822" w:rsidRPr="009C45CA">
        <w:rPr>
          <w:b/>
          <w:sz w:val="24"/>
          <w:szCs w:val="24"/>
          <w:lang w:val="es-SV"/>
        </w:rPr>
        <w:t xml:space="preserve"> </w:t>
      </w:r>
      <w:r w:rsidR="00F26822" w:rsidRPr="009C45CA">
        <w:rPr>
          <w:sz w:val="24"/>
          <w:szCs w:val="24"/>
          <w:lang w:val="es-SV"/>
        </w:rPr>
        <w:t xml:space="preserve">el </w:t>
      </w:r>
      <w:r w:rsidR="00D00B3A" w:rsidRPr="009C45CA">
        <w:rPr>
          <w:sz w:val="24"/>
          <w:szCs w:val="24"/>
          <w:lang w:val="es-SV"/>
        </w:rPr>
        <w:t>p</w:t>
      </w:r>
      <w:r w:rsidR="002507F6" w:rsidRPr="009C45CA">
        <w:rPr>
          <w:sz w:val="24"/>
          <w:szCs w:val="24"/>
          <w:lang w:val="es-SV"/>
        </w:rPr>
        <w:t xml:space="preserve">lan de trabajo que incluye </w:t>
      </w:r>
      <w:r w:rsidR="00D00B3A" w:rsidRPr="009C45CA">
        <w:rPr>
          <w:sz w:val="24"/>
          <w:szCs w:val="24"/>
          <w:lang w:val="es-SV"/>
        </w:rPr>
        <w:t xml:space="preserve">el respectivo cronograma sobre el cual </w:t>
      </w:r>
      <w:r w:rsidR="002507F6" w:rsidRPr="009C45CA">
        <w:rPr>
          <w:sz w:val="24"/>
          <w:szCs w:val="24"/>
          <w:lang w:val="es-SV"/>
        </w:rPr>
        <w:t>se desarrolla</w:t>
      </w:r>
      <w:r w:rsidR="00CF53AF" w:rsidRPr="009C45CA">
        <w:rPr>
          <w:sz w:val="24"/>
          <w:szCs w:val="24"/>
          <w:lang w:val="es-SV"/>
        </w:rPr>
        <w:t xml:space="preserve"> la consultoría.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96"/>
        <w:gridCol w:w="696"/>
        <w:gridCol w:w="696"/>
        <w:gridCol w:w="696"/>
        <w:gridCol w:w="696"/>
        <w:gridCol w:w="696"/>
      </w:tblGrid>
      <w:tr w:rsidR="00ED146F" w:rsidRPr="009C45CA" w:rsidTr="00D173FA">
        <w:trPr>
          <w:gridAfter w:val="6"/>
          <w:wAfter w:w="3515" w:type="dxa"/>
          <w:trHeight w:val="414"/>
        </w:trPr>
        <w:tc>
          <w:tcPr>
            <w:tcW w:w="4786" w:type="dxa"/>
            <w:vMerge w:val="restart"/>
            <w:shd w:val="clear" w:color="auto" w:fill="auto"/>
            <w:vAlign w:val="center"/>
          </w:tcPr>
          <w:p w:rsidR="00ED146F" w:rsidRPr="009C45CA" w:rsidRDefault="00ED146F" w:rsidP="00AE4295">
            <w:pPr>
              <w:tabs>
                <w:tab w:val="left" w:pos="426"/>
              </w:tabs>
              <w:jc w:val="both"/>
              <w:rPr>
                <w:b/>
                <w:sz w:val="24"/>
                <w:szCs w:val="24"/>
                <w:lang w:val="es-SV"/>
              </w:rPr>
            </w:pPr>
            <w:r w:rsidRPr="009C45CA">
              <w:rPr>
                <w:b/>
                <w:sz w:val="24"/>
                <w:szCs w:val="24"/>
                <w:lang w:val="es-SV"/>
              </w:rPr>
              <w:t xml:space="preserve">    Actividad</w:t>
            </w:r>
          </w:p>
        </w:tc>
      </w:tr>
      <w:tr w:rsidR="00ED146F" w:rsidRPr="009C45CA" w:rsidTr="00D173FA">
        <w:tc>
          <w:tcPr>
            <w:tcW w:w="4786" w:type="dxa"/>
            <w:vMerge/>
            <w:shd w:val="clear" w:color="auto" w:fill="auto"/>
          </w:tcPr>
          <w:p w:rsidR="00ED146F" w:rsidRPr="009C45CA" w:rsidRDefault="00ED146F" w:rsidP="00AE4295">
            <w:pPr>
              <w:jc w:val="both"/>
              <w:rPr>
                <w:sz w:val="24"/>
                <w:szCs w:val="24"/>
                <w:lang w:val="es-ES"/>
              </w:rPr>
            </w:pPr>
          </w:p>
        </w:tc>
        <w:tc>
          <w:tcPr>
            <w:tcW w:w="562" w:type="dxa"/>
            <w:shd w:val="clear" w:color="auto" w:fill="auto"/>
          </w:tcPr>
          <w:p w:rsidR="00ED146F" w:rsidRPr="009C45CA" w:rsidRDefault="00ED146F" w:rsidP="00AE4295">
            <w:pPr>
              <w:tabs>
                <w:tab w:val="left" w:pos="426"/>
              </w:tabs>
              <w:jc w:val="both"/>
              <w:rPr>
                <w:b/>
                <w:sz w:val="24"/>
                <w:szCs w:val="24"/>
                <w:lang w:val="es-SV"/>
              </w:rPr>
            </w:pPr>
            <w:r w:rsidRPr="009C45CA">
              <w:rPr>
                <w:b/>
                <w:sz w:val="24"/>
                <w:szCs w:val="24"/>
                <w:lang w:val="es-SV"/>
              </w:rPr>
              <w:t>Oct 2014</w:t>
            </w:r>
          </w:p>
        </w:tc>
        <w:tc>
          <w:tcPr>
            <w:tcW w:w="617" w:type="dxa"/>
            <w:shd w:val="clear" w:color="auto" w:fill="auto"/>
          </w:tcPr>
          <w:p w:rsidR="00ED146F" w:rsidRPr="009C45CA" w:rsidRDefault="00ED146F" w:rsidP="00AE4295">
            <w:pPr>
              <w:tabs>
                <w:tab w:val="left" w:pos="426"/>
              </w:tabs>
              <w:jc w:val="both"/>
              <w:rPr>
                <w:b/>
                <w:sz w:val="24"/>
                <w:szCs w:val="24"/>
                <w:lang w:val="es-SV"/>
              </w:rPr>
            </w:pPr>
            <w:r w:rsidRPr="009C45CA">
              <w:rPr>
                <w:b/>
                <w:sz w:val="24"/>
                <w:szCs w:val="24"/>
                <w:lang w:val="es-SV"/>
              </w:rPr>
              <w:t>Nov 2014</w:t>
            </w:r>
          </w:p>
        </w:tc>
        <w:tc>
          <w:tcPr>
            <w:tcW w:w="547" w:type="dxa"/>
            <w:shd w:val="clear" w:color="auto" w:fill="auto"/>
          </w:tcPr>
          <w:p w:rsidR="00ED146F" w:rsidRPr="009C45CA" w:rsidRDefault="00ED146F" w:rsidP="00AE4295">
            <w:pPr>
              <w:tabs>
                <w:tab w:val="left" w:pos="426"/>
              </w:tabs>
              <w:jc w:val="both"/>
              <w:rPr>
                <w:b/>
                <w:sz w:val="24"/>
                <w:szCs w:val="24"/>
                <w:lang w:val="es-SV"/>
              </w:rPr>
            </w:pPr>
            <w:r w:rsidRPr="009C45CA">
              <w:rPr>
                <w:b/>
                <w:sz w:val="24"/>
                <w:szCs w:val="24"/>
                <w:lang w:val="es-SV"/>
              </w:rPr>
              <w:t>Dic 2014</w:t>
            </w:r>
          </w:p>
        </w:tc>
        <w:tc>
          <w:tcPr>
            <w:tcW w:w="583" w:type="dxa"/>
            <w:shd w:val="clear" w:color="auto" w:fill="auto"/>
          </w:tcPr>
          <w:p w:rsidR="00ED146F" w:rsidRPr="009C45CA" w:rsidRDefault="00ED146F" w:rsidP="00AE4295">
            <w:pPr>
              <w:tabs>
                <w:tab w:val="left" w:pos="426"/>
              </w:tabs>
              <w:jc w:val="both"/>
              <w:rPr>
                <w:b/>
                <w:sz w:val="24"/>
                <w:szCs w:val="24"/>
                <w:lang w:val="es-SV"/>
              </w:rPr>
            </w:pPr>
            <w:r w:rsidRPr="009C45CA">
              <w:rPr>
                <w:b/>
                <w:sz w:val="24"/>
                <w:szCs w:val="24"/>
                <w:lang w:val="es-SV"/>
              </w:rPr>
              <w:t>Ene 2015</w:t>
            </w:r>
          </w:p>
        </w:tc>
        <w:tc>
          <w:tcPr>
            <w:tcW w:w="576" w:type="dxa"/>
            <w:shd w:val="clear" w:color="auto" w:fill="auto"/>
          </w:tcPr>
          <w:p w:rsidR="00ED146F" w:rsidRPr="009C45CA" w:rsidRDefault="00ED146F" w:rsidP="00AE4295">
            <w:pPr>
              <w:tabs>
                <w:tab w:val="left" w:pos="426"/>
              </w:tabs>
              <w:jc w:val="both"/>
              <w:rPr>
                <w:b/>
                <w:sz w:val="24"/>
                <w:szCs w:val="24"/>
                <w:lang w:val="es-SV"/>
              </w:rPr>
            </w:pPr>
            <w:r w:rsidRPr="009C45CA">
              <w:rPr>
                <w:b/>
                <w:sz w:val="24"/>
                <w:szCs w:val="24"/>
                <w:lang w:val="es-SV"/>
              </w:rPr>
              <w:t>Feb 2015</w:t>
            </w:r>
          </w:p>
        </w:tc>
        <w:tc>
          <w:tcPr>
            <w:tcW w:w="630" w:type="dxa"/>
            <w:shd w:val="clear" w:color="auto" w:fill="auto"/>
          </w:tcPr>
          <w:p w:rsidR="00ED146F" w:rsidRPr="009C45CA" w:rsidRDefault="00ED146F" w:rsidP="00AE4295">
            <w:pPr>
              <w:tabs>
                <w:tab w:val="left" w:pos="426"/>
              </w:tabs>
              <w:jc w:val="both"/>
              <w:rPr>
                <w:b/>
                <w:sz w:val="24"/>
                <w:szCs w:val="24"/>
                <w:lang w:val="es-SV"/>
              </w:rPr>
            </w:pPr>
            <w:r w:rsidRPr="009C45CA">
              <w:rPr>
                <w:b/>
                <w:sz w:val="24"/>
                <w:szCs w:val="24"/>
                <w:lang w:val="es-SV"/>
              </w:rPr>
              <w:t>Mar 2015</w:t>
            </w:r>
          </w:p>
        </w:tc>
      </w:tr>
      <w:tr w:rsidR="00ED146F" w:rsidRPr="009C45CA" w:rsidTr="00D173FA">
        <w:tc>
          <w:tcPr>
            <w:tcW w:w="4786" w:type="dxa"/>
            <w:shd w:val="clear" w:color="auto" w:fill="auto"/>
          </w:tcPr>
          <w:p w:rsidR="00ED146F" w:rsidRPr="009C45CA" w:rsidRDefault="00ED146F" w:rsidP="00AE4295">
            <w:pPr>
              <w:jc w:val="both"/>
              <w:rPr>
                <w:sz w:val="24"/>
                <w:szCs w:val="24"/>
                <w:lang w:val="es-ES"/>
              </w:rPr>
            </w:pPr>
            <w:r w:rsidRPr="009C45CA">
              <w:rPr>
                <w:sz w:val="24"/>
                <w:szCs w:val="24"/>
                <w:lang w:val="es-ES"/>
              </w:rPr>
              <w:t>Un primer informe de avance que contemple las tareas  2, 3, 4  de la consultoría.</w:t>
            </w:r>
          </w:p>
          <w:p w:rsidR="00ED146F" w:rsidRPr="009C45CA" w:rsidRDefault="00ED146F" w:rsidP="00AE4295">
            <w:pPr>
              <w:jc w:val="both"/>
              <w:rPr>
                <w:sz w:val="24"/>
                <w:szCs w:val="24"/>
                <w:lang w:val="es-ES"/>
              </w:rPr>
            </w:pPr>
          </w:p>
        </w:tc>
        <w:tc>
          <w:tcPr>
            <w:tcW w:w="562" w:type="dxa"/>
            <w:shd w:val="clear" w:color="auto" w:fill="C2D69B"/>
          </w:tcPr>
          <w:p w:rsidR="00ED146F" w:rsidRPr="009C45CA" w:rsidRDefault="00ED146F" w:rsidP="00AE4295">
            <w:pPr>
              <w:tabs>
                <w:tab w:val="left" w:pos="426"/>
              </w:tabs>
              <w:jc w:val="both"/>
              <w:rPr>
                <w:sz w:val="24"/>
                <w:szCs w:val="24"/>
                <w:lang w:val="es-SV"/>
              </w:rPr>
            </w:pPr>
          </w:p>
        </w:tc>
        <w:tc>
          <w:tcPr>
            <w:tcW w:w="617" w:type="dxa"/>
            <w:shd w:val="clear" w:color="auto" w:fill="C2D69B"/>
          </w:tcPr>
          <w:p w:rsidR="00ED146F" w:rsidRPr="009C45CA" w:rsidRDefault="00ED146F" w:rsidP="00AE4295">
            <w:pPr>
              <w:tabs>
                <w:tab w:val="left" w:pos="426"/>
              </w:tabs>
              <w:jc w:val="both"/>
              <w:rPr>
                <w:sz w:val="24"/>
                <w:szCs w:val="24"/>
                <w:lang w:val="es-SV"/>
              </w:rPr>
            </w:pPr>
          </w:p>
        </w:tc>
        <w:tc>
          <w:tcPr>
            <w:tcW w:w="547" w:type="dxa"/>
            <w:shd w:val="clear" w:color="auto" w:fill="auto"/>
          </w:tcPr>
          <w:p w:rsidR="00ED146F" w:rsidRPr="009C45CA" w:rsidRDefault="00ED146F" w:rsidP="00AE4295">
            <w:pPr>
              <w:tabs>
                <w:tab w:val="left" w:pos="426"/>
              </w:tabs>
              <w:jc w:val="both"/>
              <w:rPr>
                <w:sz w:val="24"/>
                <w:szCs w:val="24"/>
                <w:lang w:val="es-SV"/>
              </w:rPr>
            </w:pPr>
          </w:p>
        </w:tc>
        <w:tc>
          <w:tcPr>
            <w:tcW w:w="583" w:type="dxa"/>
            <w:shd w:val="clear" w:color="auto" w:fill="auto"/>
          </w:tcPr>
          <w:p w:rsidR="00ED146F" w:rsidRPr="009C45CA" w:rsidRDefault="00ED146F" w:rsidP="00AE4295">
            <w:pPr>
              <w:tabs>
                <w:tab w:val="left" w:pos="426"/>
              </w:tabs>
              <w:jc w:val="both"/>
              <w:rPr>
                <w:sz w:val="24"/>
                <w:szCs w:val="24"/>
                <w:lang w:val="es-SV"/>
              </w:rPr>
            </w:pPr>
          </w:p>
        </w:tc>
        <w:tc>
          <w:tcPr>
            <w:tcW w:w="576" w:type="dxa"/>
            <w:shd w:val="clear" w:color="auto" w:fill="auto"/>
          </w:tcPr>
          <w:p w:rsidR="00ED146F" w:rsidRPr="009C45CA" w:rsidRDefault="00ED146F" w:rsidP="00AE4295">
            <w:pPr>
              <w:tabs>
                <w:tab w:val="left" w:pos="426"/>
              </w:tabs>
              <w:jc w:val="both"/>
              <w:rPr>
                <w:sz w:val="24"/>
                <w:szCs w:val="24"/>
                <w:lang w:val="es-SV"/>
              </w:rPr>
            </w:pPr>
          </w:p>
        </w:tc>
        <w:tc>
          <w:tcPr>
            <w:tcW w:w="630" w:type="dxa"/>
            <w:shd w:val="clear" w:color="auto" w:fill="auto"/>
          </w:tcPr>
          <w:p w:rsidR="00ED146F" w:rsidRPr="009C45CA" w:rsidRDefault="00ED146F" w:rsidP="00AE4295">
            <w:pPr>
              <w:tabs>
                <w:tab w:val="left" w:pos="426"/>
              </w:tabs>
              <w:jc w:val="both"/>
              <w:rPr>
                <w:sz w:val="24"/>
                <w:szCs w:val="24"/>
                <w:lang w:val="es-SV"/>
              </w:rPr>
            </w:pPr>
          </w:p>
        </w:tc>
      </w:tr>
      <w:tr w:rsidR="00ED146F" w:rsidRPr="009C45CA" w:rsidTr="00D173FA">
        <w:tc>
          <w:tcPr>
            <w:tcW w:w="4786" w:type="dxa"/>
            <w:shd w:val="clear" w:color="auto" w:fill="auto"/>
          </w:tcPr>
          <w:p w:rsidR="00ED146F" w:rsidRPr="009C45CA" w:rsidRDefault="00ED146F" w:rsidP="00AE4295">
            <w:pPr>
              <w:jc w:val="both"/>
              <w:rPr>
                <w:sz w:val="24"/>
                <w:szCs w:val="24"/>
                <w:lang w:val="es-ES"/>
              </w:rPr>
            </w:pPr>
            <w:r w:rsidRPr="009C45CA">
              <w:rPr>
                <w:sz w:val="24"/>
                <w:szCs w:val="24"/>
                <w:lang w:val="es-ES"/>
              </w:rPr>
              <w:t>Un segundo informe de avance que contemple las tareas  5, 6, 7 y 8  de la consultoría.</w:t>
            </w:r>
          </w:p>
        </w:tc>
        <w:tc>
          <w:tcPr>
            <w:tcW w:w="562" w:type="dxa"/>
            <w:shd w:val="clear" w:color="auto" w:fill="auto"/>
          </w:tcPr>
          <w:p w:rsidR="00ED146F" w:rsidRPr="009C45CA" w:rsidRDefault="00ED146F" w:rsidP="00AE4295">
            <w:pPr>
              <w:tabs>
                <w:tab w:val="left" w:pos="426"/>
              </w:tabs>
              <w:jc w:val="both"/>
              <w:rPr>
                <w:sz w:val="24"/>
                <w:szCs w:val="24"/>
                <w:lang w:val="es-SV"/>
              </w:rPr>
            </w:pPr>
          </w:p>
        </w:tc>
        <w:tc>
          <w:tcPr>
            <w:tcW w:w="617" w:type="dxa"/>
            <w:shd w:val="clear" w:color="auto" w:fill="auto"/>
          </w:tcPr>
          <w:p w:rsidR="00ED146F" w:rsidRPr="009C45CA" w:rsidRDefault="00ED146F" w:rsidP="00AE4295">
            <w:pPr>
              <w:tabs>
                <w:tab w:val="left" w:pos="426"/>
              </w:tabs>
              <w:jc w:val="both"/>
              <w:rPr>
                <w:sz w:val="24"/>
                <w:szCs w:val="24"/>
                <w:lang w:val="es-SV"/>
              </w:rPr>
            </w:pPr>
          </w:p>
        </w:tc>
        <w:tc>
          <w:tcPr>
            <w:tcW w:w="547" w:type="dxa"/>
            <w:shd w:val="clear" w:color="auto" w:fill="C2D69B"/>
          </w:tcPr>
          <w:p w:rsidR="00ED146F" w:rsidRPr="009C45CA" w:rsidRDefault="00ED146F" w:rsidP="00AE4295">
            <w:pPr>
              <w:tabs>
                <w:tab w:val="left" w:pos="426"/>
              </w:tabs>
              <w:jc w:val="both"/>
              <w:rPr>
                <w:sz w:val="24"/>
                <w:szCs w:val="24"/>
                <w:lang w:val="es-SV"/>
              </w:rPr>
            </w:pPr>
          </w:p>
        </w:tc>
        <w:tc>
          <w:tcPr>
            <w:tcW w:w="583" w:type="dxa"/>
            <w:shd w:val="clear" w:color="auto" w:fill="C2D69B"/>
          </w:tcPr>
          <w:p w:rsidR="00ED146F" w:rsidRPr="009C45CA" w:rsidRDefault="00ED146F" w:rsidP="00AE4295">
            <w:pPr>
              <w:tabs>
                <w:tab w:val="left" w:pos="426"/>
              </w:tabs>
              <w:jc w:val="both"/>
              <w:rPr>
                <w:sz w:val="24"/>
                <w:szCs w:val="24"/>
                <w:lang w:val="es-SV"/>
              </w:rPr>
            </w:pPr>
          </w:p>
        </w:tc>
        <w:tc>
          <w:tcPr>
            <w:tcW w:w="576" w:type="dxa"/>
            <w:shd w:val="clear" w:color="auto" w:fill="C2D69B"/>
          </w:tcPr>
          <w:p w:rsidR="00ED146F" w:rsidRPr="009C45CA" w:rsidRDefault="00ED146F" w:rsidP="00AE4295">
            <w:pPr>
              <w:tabs>
                <w:tab w:val="left" w:pos="426"/>
              </w:tabs>
              <w:jc w:val="both"/>
              <w:rPr>
                <w:sz w:val="24"/>
                <w:szCs w:val="24"/>
                <w:highlight w:val="darkYellow"/>
                <w:lang w:val="es-SV"/>
              </w:rPr>
            </w:pPr>
          </w:p>
        </w:tc>
        <w:tc>
          <w:tcPr>
            <w:tcW w:w="630" w:type="dxa"/>
            <w:shd w:val="clear" w:color="auto" w:fill="auto"/>
          </w:tcPr>
          <w:p w:rsidR="00ED146F" w:rsidRPr="009C45CA" w:rsidRDefault="00ED146F" w:rsidP="00AE4295">
            <w:pPr>
              <w:tabs>
                <w:tab w:val="left" w:pos="426"/>
              </w:tabs>
              <w:jc w:val="both"/>
              <w:rPr>
                <w:sz w:val="24"/>
                <w:szCs w:val="24"/>
                <w:lang w:val="es-SV"/>
              </w:rPr>
            </w:pPr>
          </w:p>
        </w:tc>
      </w:tr>
      <w:tr w:rsidR="00ED146F" w:rsidRPr="009C45CA" w:rsidTr="00D173FA">
        <w:tc>
          <w:tcPr>
            <w:tcW w:w="4786" w:type="dxa"/>
            <w:shd w:val="clear" w:color="auto" w:fill="auto"/>
          </w:tcPr>
          <w:p w:rsidR="00ED146F" w:rsidRPr="009C45CA" w:rsidRDefault="00ED146F" w:rsidP="00AE4295">
            <w:pPr>
              <w:contextualSpacing/>
              <w:jc w:val="both"/>
              <w:rPr>
                <w:sz w:val="24"/>
                <w:szCs w:val="24"/>
                <w:lang w:val="es-ES"/>
              </w:rPr>
            </w:pPr>
            <w:r w:rsidRPr="009C45CA">
              <w:rPr>
                <w:sz w:val="24"/>
                <w:szCs w:val="24"/>
                <w:lang w:val="es-ES"/>
              </w:rPr>
              <w:t xml:space="preserve">Un informe final con  todas las tareas a los cinco meses de iniciada la consultoría, debe contemplar: </w:t>
            </w:r>
          </w:p>
          <w:p w:rsidR="00ED146F" w:rsidRPr="009C45CA" w:rsidRDefault="00ED146F" w:rsidP="00AE4295">
            <w:pPr>
              <w:numPr>
                <w:ilvl w:val="0"/>
                <w:numId w:val="8"/>
              </w:numPr>
              <w:contextualSpacing/>
              <w:jc w:val="both"/>
              <w:rPr>
                <w:sz w:val="24"/>
                <w:szCs w:val="24"/>
                <w:lang w:val="es-ES"/>
              </w:rPr>
            </w:pPr>
            <w:r w:rsidRPr="009C45CA">
              <w:rPr>
                <w:sz w:val="24"/>
                <w:szCs w:val="24"/>
                <w:lang w:val="es-ES"/>
              </w:rPr>
              <w:t>Un modelo y enfoque ajustado a la cosmovisión indígena de relacionamiento con los recursos naturales.</w:t>
            </w:r>
          </w:p>
          <w:p w:rsidR="00ED146F" w:rsidRPr="009C45CA" w:rsidRDefault="00ED146F" w:rsidP="00AE4295">
            <w:pPr>
              <w:numPr>
                <w:ilvl w:val="0"/>
                <w:numId w:val="8"/>
              </w:numPr>
              <w:contextualSpacing/>
              <w:jc w:val="both"/>
              <w:rPr>
                <w:sz w:val="24"/>
                <w:szCs w:val="24"/>
                <w:lang w:val="es-ES"/>
              </w:rPr>
            </w:pPr>
            <w:r w:rsidRPr="009C45CA">
              <w:rPr>
                <w:sz w:val="24"/>
                <w:szCs w:val="24"/>
                <w:lang w:val="es-ES"/>
              </w:rPr>
              <w:t>Diferentes modalidades de PSA que pueden implementar en los territorios indígenas.</w:t>
            </w:r>
          </w:p>
          <w:p w:rsidR="00ED146F" w:rsidRPr="009C45CA" w:rsidRDefault="00ED146F" w:rsidP="00AE4295">
            <w:pPr>
              <w:numPr>
                <w:ilvl w:val="0"/>
                <w:numId w:val="8"/>
              </w:numPr>
              <w:contextualSpacing/>
              <w:jc w:val="both"/>
              <w:rPr>
                <w:sz w:val="24"/>
                <w:szCs w:val="24"/>
                <w:lang w:val="es-ES"/>
              </w:rPr>
            </w:pPr>
            <w:r w:rsidRPr="009C45CA">
              <w:rPr>
                <w:sz w:val="24"/>
                <w:szCs w:val="24"/>
                <w:lang w:val="es-ES"/>
              </w:rPr>
              <w:t>Un mecanismo de monitoreo y evaluación de las áreas de PSA implementadas en los territorios.</w:t>
            </w:r>
          </w:p>
          <w:p w:rsidR="00ED146F" w:rsidRPr="009C45CA" w:rsidRDefault="00ED146F" w:rsidP="00AE4295">
            <w:pPr>
              <w:numPr>
                <w:ilvl w:val="0"/>
                <w:numId w:val="8"/>
              </w:numPr>
              <w:jc w:val="both"/>
              <w:rPr>
                <w:sz w:val="24"/>
                <w:szCs w:val="24"/>
                <w:lang w:val="es-ES"/>
              </w:rPr>
            </w:pPr>
            <w:r w:rsidRPr="009C45CA">
              <w:rPr>
                <w:sz w:val="24"/>
                <w:szCs w:val="24"/>
                <w:lang w:val="es-ES"/>
              </w:rPr>
              <w:t>Una propuesta (técnicas, metodológicas, legales, de implementación, entre otras)que rige el PSA, actual</w:t>
            </w:r>
          </w:p>
          <w:p w:rsidR="00ED146F" w:rsidRPr="009C45CA" w:rsidRDefault="00ED146F" w:rsidP="00AE4295">
            <w:pPr>
              <w:numPr>
                <w:ilvl w:val="0"/>
                <w:numId w:val="8"/>
              </w:numPr>
              <w:jc w:val="both"/>
              <w:rPr>
                <w:sz w:val="24"/>
                <w:szCs w:val="24"/>
                <w:lang w:val="es-ES"/>
              </w:rPr>
            </w:pPr>
            <w:r w:rsidRPr="009C45CA">
              <w:rPr>
                <w:sz w:val="24"/>
                <w:szCs w:val="24"/>
                <w:lang w:val="es-ES"/>
              </w:rPr>
              <w:t xml:space="preserve">Documentación de los aportes e insumos recibidos por los representantes indígenas en el desarrollo de la propuesta del PSA indígena. </w:t>
            </w:r>
          </w:p>
          <w:p w:rsidR="00ED146F" w:rsidRPr="009C45CA" w:rsidRDefault="00ED146F" w:rsidP="00AE4295">
            <w:pPr>
              <w:jc w:val="both"/>
              <w:rPr>
                <w:sz w:val="24"/>
                <w:szCs w:val="24"/>
                <w:lang w:val="es-ES"/>
              </w:rPr>
            </w:pPr>
          </w:p>
        </w:tc>
        <w:tc>
          <w:tcPr>
            <w:tcW w:w="562" w:type="dxa"/>
            <w:shd w:val="clear" w:color="auto" w:fill="auto"/>
          </w:tcPr>
          <w:p w:rsidR="00ED146F" w:rsidRPr="009C45CA" w:rsidRDefault="00ED146F" w:rsidP="00AE4295">
            <w:pPr>
              <w:tabs>
                <w:tab w:val="left" w:pos="426"/>
              </w:tabs>
              <w:jc w:val="both"/>
              <w:rPr>
                <w:sz w:val="24"/>
                <w:szCs w:val="24"/>
                <w:lang w:val="es-SV"/>
              </w:rPr>
            </w:pPr>
          </w:p>
        </w:tc>
        <w:tc>
          <w:tcPr>
            <w:tcW w:w="617" w:type="dxa"/>
            <w:shd w:val="clear" w:color="auto" w:fill="auto"/>
          </w:tcPr>
          <w:p w:rsidR="00ED146F" w:rsidRPr="009C45CA" w:rsidRDefault="00ED146F" w:rsidP="00AE4295">
            <w:pPr>
              <w:tabs>
                <w:tab w:val="left" w:pos="426"/>
              </w:tabs>
              <w:jc w:val="both"/>
              <w:rPr>
                <w:sz w:val="24"/>
                <w:szCs w:val="24"/>
                <w:lang w:val="es-SV"/>
              </w:rPr>
            </w:pPr>
          </w:p>
        </w:tc>
        <w:tc>
          <w:tcPr>
            <w:tcW w:w="547" w:type="dxa"/>
            <w:shd w:val="clear" w:color="auto" w:fill="auto"/>
          </w:tcPr>
          <w:p w:rsidR="00ED146F" w:rsidRPr="009C45CA" w:rsidRDefault="00ED146F" w:rsidP="00AE4295">
            <w:pPr>
              <w:tabs>
                <w:tab w:val="left" w:pos="426"/>
              </w:tabs>
              <w:jc w:val="both"/>
              <w:rPr>
                <w:sz w:val="24"/>
                <w:szCs w:val="24"/>
                <w:lang w:val="es-SV"/>
              </w:rPr>
            </w:pPr>
          </w:p>
        </w:tc>
        <w:tc>
          <w:tcPr>
            <w:tcW w:w="583" w:type="dxa"/>
            <w:shd w:val="clear" w:color="auto" w:fill="auto"/>
          </w:tcPr>
          <w:p w:rsidR="00ED146F" w:rsidRPr="009C45CA" w:rsidRDefault="00ED146F" w:rsidP="00AE4295">
            <w:pPr>
              <w:tabs>
                <w:tab w:val="left" w:pos="426"/>
              </w:tabs>
              <w:jc w:val="both"/>
              <w:rPr>
                <w:sz w:val="24"/>
                <w:szCs w:val="24"/>
                <w:lang w:val="es-SV"/>
              </w:rPr>
            </w:pPr>
          </w:p>
        </w:tc>
        <w:tc>
          <w:tcPr>
            <w:tcW w:w="576" w:type="dxa"/>
            <w:shd w:val="clear" w:color="auto" w:fill="auto"/>
          </w:tcPr>
          <w:p w:rsidR="00ED146F" w:rsidRPr="009C45CA" w:rsidRDefault="00ED146F" w:rsidP="00AE4295">
            <w:pPr>
              <w:tabs>
                <w:tab w:val="left" w:pos="426"/>
              </w:tabs>
              <w:jc w:val="both"/>
              <w:rPr>
                <w:sz w:val="24"/>
                <w:szCs w:val="24"/>
                <w:highlight w:val="darkYellow"/>
                <w:lang w:val="es-SV"/>
              </w:rPr>
            </w:pPr>
          </w:p>
        </w:tc>
        <w:tc>
          <w:tcPr>
            <w:tcW w:w="630" w:type="dxa"/>
            <w:shd w:val="clear" w:color="auto" w:fill="C2D69B"/>
          </w:tcPr>
          <w:p w:rsidR="00ED146F" w:rsidRPr="009C45CA" w:rsidRDefault="00ED146F" w:rsidP="00AE4295">
            <w:pPr>
              <w:tabs>
                <w:tab w:val="left" w:pos="426"/>
              </w:tabs>
              <w:jc w:val="both"/>
              <w:rPr>
                <w:sz w:val="24"/>
                <w:szCs w:val="24"/>
                <w:lang w:val="es-SV"/>
              </w:rPr>
            </w:pPr>
          </w:p>
        </w:tc>
      </w:tr>
    </w:tbl>
    <w:p w:rsidR="00CF53AF" w:rsidRPr="009C45CA" w:rsidRDefault="00CF53AF" w:rsidP="00AE4295">
      <w:pPr>
        <w:jc w:val="both"/>
        <w:rPr>
          <w:sz w:val="24"/>
          <w:szCs w:val="24"/>
          <w:lang w:val="es-ES"/>
        </w:rPr>
      </w:pPr>
    </w:p>
    <w:p w:rsidR="00CF53AF" w:rsidRPr="009C45CA" w:rsidRDefault="00CF53AF" w:rsidP="00AE4295">
      <w:pPr>
        <w:jc w:val="both"/>
        <w:rPr>
          <w:sz w:val="24"/>
          <w:szCs w:val="24"/>
          <w:lang w:val="es-ES"/>
        </w:rPr>
      </w:pPr>
    </w:p>
    <w:p w:rsidR="00C86D82" w:rsidRPr="009C45CA" w:rsidRDefault="00F26822" w:rsidP="00AE4295">
      <w:pPr>
        <w:jc w:val="both"/>
        <w:rPr>
          <w:b/>
          <w:sz w:val="24"/>
          <w:szCs w:val="24"/>
          <w:lang w:val="es-CR"/>
        </w:rPr>
      </w:pPr>
      <w:r w:rsidRPr="009C45CA">
        <w:rPr>
          <w:b/>
          <w:sz w:val="24"/>
          <w:szCs w:val="24"/>
          <w:lang w:val="es-ES"/>
        </w:rPr>
        <w:t xml:space="preserve">CAPÍTULO III. </w:t>
      </w:r>
      <w:r w:rsidRPr="009C45CA">
        <w:rPr>
          <w:b/>
          <w:sz w:val="24"/>
          <w:szCs w:val="24"/>
          <w:lang w:val="es-SV"/>
        </w:rPr>
        <w:t>REVISIÓN BIBLIOGRÁFICA SOBRE LOS TERRITORIOS INDÍGENAS Y SU VINCULACIÓN CON EL USO DE UN MECANISMO DE DISTRIBUCIÓN DE BENEFICIOS (POLÍTICO, LEGAL, ORGANIZATIVA, AMBIENTAL).</w:t>
      </w:r>
      <w:r w:rsidR="00A423A8" w:rsidRPr="009C45CA">
        <w:rPr>
          <w:b/>
          <w:sz w:val="24"/>
          <w:szCs w:val="24"/>
          <w:lang w:val="es-SV"/>
        </w:rPr>
        <w:fldChar w:fldCharType="begin"/>
      </w:r>
      <w:r w:rsidR="00B17146" w:rsidRPr="009C45CA">
        <w:instrText xml:space="preserve"> XE "</w:instrText>
      </w:r>
      <w:r w:rsidR="00B17146" w:rsidRPr="009C45CA">
        <w:rPr>
          <w:b/>
          <w:sz w:val="24"/>
          <w:szCs w:val="24"/>
          <w:lang w:val="es-ES"/>
        </w:rPr>
        <w:instrText xml:space="preserve">CAPÍTULO III. </w:instrText>
      </w:r>
      <w:r w:rsidR="00B17146" w:rsidRPr="009C45CA">
        <w:rPr>
          <w:b/>
          <w:sz w:val="24"/>
          <w:szCs w:val="24"/>
          <w:lang w:val="es-SV"/>
        </w:rPr>
        <w:instrText>REVISIÓN BIBLIOGRÁFICA SOBRE LOS TERRITORIOS INDÍGENAS Y SU VINCULACIÓN CON EL USO DE UN MECANISMO DE DISTRIBUCIÓN DE BENEFICIOS (POLÍTICO, LEGAL, ORGANIZATIVA, AMBIENTAL).</w:instrText>
      </w:r>
      <w:r w:rsidR="00B17146" w:rsidRPr="009C45CA">
        <w:instrText xml:space="preserve">" </w:instrText>
      </w:r>
      <w:r w:rsidR="00A423A8" w:rsidRPr="009C45CA">
        <w:rPr>
          <w:b/>
          <w:sz w:val="24"/>
          <w:szCs w:val="24"/>
          <w:lang w:val="es-SV"/>
        </w:rPr>
        <w:fldChar w:fldCharType="end"/>
      </w:r>
      <w:r w:rsidRPr="009C45CA">
        <w:rPr>
          <w:b/>
          <w:sz w:val="24"/>
          <w:szCs w:val="24"/>
          <w:lang w:val="es-SV"/>
        </w:rPr>
        <w:t xml:space="preserve"> </w:t>
      </w:r>
    </w:p>
    <w:p w:rsidR="00F26822" w:rsidRPr="009C45CA" w:rsidRDefault="00F26822" w:rsidP="00AE4295">
      <w:pPr>
        <w:jc w:val="both"/>
        <w:rPr>
          <w:b/>
          <w:sz w:val="24"/>
          <w:szCs w:val="24"/>
          <w:lang w:val="es-CR"/>
        </w:rPr>
      </w:pPr>
    </w:p>
    <w:p w:rsidR="00D23A84" w:rsidRPr="009C45CA" w:rsidRDefault="009C45CA" w:rsidP="00AE4295">
      <w:pPr>
        <w:jc w:val="both"/>
        <w:rPr>
          <w:b/>
          <w:sz w:val="24"/>
          <w:szCs w:val="24"/>
          <w:lang w:val="es-CR"/>
        </w:rPr>
      </w:pPr>
      <w:r>
        <w:rPr>
          <w:b/>
          <w:sz w:val="24"/>
          <w:szCs w:val="24"/>
          <w:lang w:val="es-CR"/>
        </w:rPr>
        <w:t xml:space="preserve">3.1 </w:t>
      </w:r>
      <w:r w:rsidR="00D23A84" w:rsidRPr="009C45CA">
        <w:rPr>
          <w:b/>
          <w:sz w:val="24"/>
          <w:szCs w:val="24"/>
          <w:lang w:val="es-CR"/>
        </w:rPr>
        <w:t>TERRITORIOS INDÍGENAS DE COSTA RICA</w:t>
      </w:r>
      <w:r w:rsidR="00A423A8" w:rsidRPr="009C45CA">
        <w:rPr>
          <w:b/>
          <w:sz w:val="24"/>
          <w:szCs w:val="24"/>
          <w:lang w:val="es-CR"/>
        </w:rPr>
        <w:fldChar w:fldCharType="begin"/>
      </w:r>
      <w:r w:rsidR="00B17146" w:rsidRPr="009C45CA">
        <w:instrText xml:space="preserve"> XE "</w:instrText>
      </w:r>
      <w:r w:rsidR="00B17146" w:rsidRPr="009C45CA">
        <w:rPr>
          <w:b/>
          <w:sz w:val="24"/>
          <w:szCs w:val="24"/>
          <w:lang w:val="es-CR"/>
        </w:rPr>
        <w:instrText>TERRITORIOS INDÍGENAS DE COSTA RICA</w:instrText>
      </w:r>
      <w:r w:rsidR="00B17146" w:rsidRPr="009C45CA">
        <w:instrText xml:space="preserve">" </w:instrText>
      </w:r>
      <w:r w:rsidR="00A423A8" w:rsidRPr="009C45CA">
        <w:rPr>
          <w:b/>
          <w:sz w:val="24"/>
          <w:szCs w:val="24"/>
          <w:lang w:val="es-CR"/>
        </w:rPr>
        <w:fldChar w:fldCharType="end"/>
      </w:r>
    </w:p>
    <w:p w:rsidR="00F50B09" w:rsidRPr="009C45CA" w:rsidRDefault="00BD23CB" w:rsidP="00AE4295">
      <w:pPr>
        <w:jc w:val="both"/>
        <w:rPr>
          <w:sz w:val="24"/>
          <w:szCs w:val="24"/>
          <w:lang w:val="es-CR"/>
        </w:rPr>
      </w:pPr>
      <w:r w:rsidRPr="009C45CA">
        <w:rPr>
          <w:sz w:val="24"/>
          <w:szCs w:val="24"/>
          <w:lang w:val="es-CR"/>
        </w:rPr>
        <w:t>En Costa Rica existen los pueblos indígenas Bribris, Cabecares, Borucas, Térrabas, Malekus, Huetares, Chorotegas y Ngöbes</w:t>
      </w:r>
      <w:r w:rsidR="00F50B09" w:rsidRPr="009C45CA">
        <w:rPr>
          <w:sz w:val="24"/>
          <w:szCs w:val="24"/>
          <w:lang w:val="es-CR"/>
        </w:rPr>
        <w:t xml:space="preserve"> y según el censo del año 2011 eran 104 143 personas, repres</w:t>
      </w:r>
      <w:r w:rsidR="005309A9" w:rsidRPr="009C45CA">
        <w:rPr>
          <w:sz w:val="24"/>
          <w:szCs w:val="24"/>
          <w:lang w:val="es-CR"/>
        </w:rPr>
        <w:t>entando el 1,7</w:t>
      </w:r>
      <w:r w:rsidR="00F50B09" w:rsidRPr="009C45CA">
        <w:rPr>
          <w:sz w:val="24"/>
          <w:szCs w:val="24"/>
          <w:lang w:val="es-CR"/>
        </w:rPr>
        <w:t>% de la población total del país.</w:t>
      </w:r>
      <w:r w:rsidR="008B608D" w:rsidRPr="009C45CA">
        <w:rPr>
          <w:sz w:val="24"/>
          <w:szCs w:val="24"/>
          <w:lang w:val="es-CR"/>
        </w:rPr>
        <w:t xml:space="preserve"> El 72% de los indígenas se concentran en la zona atlántica del país.</w:t>
      </w:r>
    </w:p>
    <w:p w:rsidR="00F50B09" w:rsidRPr="009C45CA" w:rsidRDefault="00F50B09" w:rsidP="00AE4295">
      <w:pPr>
        <w:jc w:val="both"/>
        <w:rPr>
          <w:sz w:val="24"/>
          <w:szCs w:val="24"/>
          <w:lang w:val="es-CR"/>
        </w:rPr>
      </w:pPr>
    </w:p>
    <w:p w:rsidR="00BD23CB" w:rsidRPr="009C45CA" w:rsidRDefault="00F50B09" w:rsidP="00AE4295">
      <w:pPr>
        <w:jc w:val="both"/>
        <w:rPr>
          <w:sz w:val="24"/>
          <w:szCs w:val="24"/>
          <w:lang w:val="es-CR"/>
        </w:rPr>
      </w:pPr>
      <w:r w:rsidRPr="009C45CA">
        <w:rPr>
          <w:sz w:val="24"/>
          <w:szCs w:val="24"/>
          <w:lang w:val="es-CR"/>
        </w:rPr>
        <w:t>Por otra parte, s</w:t>
      </w:r>
      <w:r w:rsidR="00BD23CB" w:rsidRPr="009C45CA">
        <w:rPr>
          <w:sz w:val="24"/>
          <w:szCs w:val="24"/>
          <w:lang w:val="es-CR"/>
        </w:rPr>
        <w:t xml:space="preserve">e </w:t>
      </w:r>
      <w:r w:rsidRPr="009C45CA">
        <w:rPr>
          <w:sz w:val="24"/>
          <w:szCs w:val="24"/>
          <w:lang w:val="es-CR"/>
        </w:rPr>
        <w:t xml:space="preserve">reconocen </w:t>
      </w:r>
      <w:r w:rsidR="00BD23CB" w:rsidRPr="009C45CA">
        <w:rPr>
          <w:sz w:val="24"/>
          <w:szCs w:val="24"/>
          <w:lang w:val="es-CR"/>
        </w:rPr>
        <w:t>24 territorios indígenas, ubicados e</w:t>
      </w:r>
      <w:r w:rsidRPr="009C45CA">
        <w:rPr>
          <w:sz w:val="24"/>
          <w:szCs w:val="24"/>
          <w:lang w:val="es-CR"/>
        </w:rPr>
        <w:t xml:space="preserve">n su mayoría en el sur del país, abarcando más de 350 000 ha y representando el 7% del territorio nacional. </w:t>
      </w:r>
    </w:p>
    <w:p w:rsidR="00AA04E8" w:rsidRPr="009C45CA" w:rsidRDefault="00AA04E8" w:rsidP="00AE4295">
      <w:pPr>
        <w:jc w:val="both"/>
        <w:rPr>
          <w:sz w:val="24"/>
          <w:szCs w:val="24"/>
          <w:lang w:val="es-CR"/>
        </w:rPr>
      </w:pPr>
    </w:p>
    <w:p w:rsidR="00F50B09" w:rsidRPr="009C45CA" w:rsidRDefault="00090BFC" w:rsidP="00AE4295">
      <w:pPr>
        <w:jc w:val="both"/>
        <w:rPr>
          <w:sz w:val="24"/>
          <w:szCs w:val="24"/>
          <w:lang w:val="es-CR"/>
        </w:rPr>
      </w:pPr>
      <w:r w:rsidRPr="009C45CA">
        <w:rPr>
          <w:noProof/>
          <w:sz w:val="24"/>
          <w:szCs w:val="24"/>
          <w:lang w:val="es-CR" w:eastAsia="es-CR"/>
        </w:rPr>
        <w:drawing>
          <wp:inline distT="0" distB="0" distL="0" distR="0">
            <wp:extent cx="5612130" cy="4835514"/>
            <wp:effectExtent l="19050" t="0" r="7620" b="0"/>
            <wp:docPr id="17" name="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9" cstate="print"/>
                    <a:srcRect/>
                    <a:stretch>
                      <a:fillRect/>
                    </a:stretch>
                  </pic:blipFill>
                  <pic:spPr bwMode="auto">
                    <a:xfrm>
                      <a:off x="0" y="0"/>
                      <a:ext cx="5612130" cy="4835514"/>
                    </a:xfrm>
                    <a:prstGeom prst="rect">
                      <a:avLst/>
                    </a:prstGeom>
                    <a:noFill/>
                    <a:ln w="9525">
                      <a:noFill/>
                      <a:miter lim="800000"/>
                      <a:headEnd/>
                      <a:tailEnd/>
                    </a:ln>
                  </pic:spPr>
                </pic:pic>
              </a:graphicData>
            </a:graphic>
          </wp:inline>
        </w:drawing>
      </w:r>
    </w:p>
    <w:p w:rsidR="00EB765B" w:rsidRPr="009C45CA" w:rsidRDefault="00C87A65" w:rsidP="00AE4295">
      <w:pPr>
        <w:jc w:val="both"/>
        <w:rPr>
          <w:sz w:val="24"/>
          <w:szCs w:val="24"/>
          <w:lang w:val="es-CR"/>
        </w:rPr>
      </w:pPr>
      <w:r>
        <w:rPr>
          <w:noProof/>
          <w:sz w:val="24"/>
          <w:szCs w:val="24"/>
          <w:lang w:val="es-CR" w:eastAsia="es-CR"/>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127000</wp:posOffset>
                </wp:positionV>
                <wp:extent cx="2655570" cy="285750"/>
                <wp:effectExtent l="381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557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961" w:rsidRPr="00AA04E8" w:rsidRDefault="00266961">
                            <w:pPr>
                              <w:rPr>
                                <w:b/>
                                <w:sz w:val="18"/>
                                <w:szCs w:val="18"/>
                                <w:lang w:val="es-CR"/>
                              </w:rPr>
                            </w:pPr>
                            <w:r>
                              <w:rPr>
                                <w:b/>
                                <w:sz w:val="18"/>
                                <w:szCs w:val="18"/>
                                <w:lang w:val="es-CR"/>
                              </w:rPr>
                              <w:t>Fuente: Tomado de Rodríguez 2011, página 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pt;margin-top:10pt;width:209.1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" stroked="f">
                <v:textbox>
                  <w:txbxContent>
                    <w:p w:rsidR="00266961" w:rsidRPr="00AA04E8" w:rsidRDefault="00266961">
                      <w:pPr>
                        <w:rPr>
                          <w:b/>
                          <w:sz w:val="18"/>
                          <w:szCs w:val="18"/>
                          <w:lang w:val="es-CR"/>
                        </w:rPr>
                      </w:pPr>
                      <w:r>
                        <w:rPr>
                          <w:b/>
                          <w:sz w:val="18"/>
                          <w:szCs w:val="18"/>
                          <w:lang w:val="es-CR"/>
                        </w:rPr>
                        <w:t>Fuente: Tomado de Rodríguez 2011, página 75</w:t>
                      </w:r>
                    </w:p>
                  </w:txbxContent>
                </v:textbox>
              </v:rect>
            </w:pict>
          </mc:Fallback>
        </mc:AlternateContent>
      </w:r>
    </w:p>
    <w:p w:rsidR="00EB765B" w:rsidRPr="009C45CA" w:rsidRDefault="00EB765B" w:rsidP="00AE4295">
      <w:pPr>
        <w:jc w:val="both"/>
        <w:rPr>
          <w:sz w:val="24"/>
          <w:szCs w:val="24"/>
          <w:lang w:val="es-CR"/>
        </w:rPr>
      </w:pPr>
    </w:p>
    <w:p w:rsidR="008B608D" w:rsidRPr="009C45CA" w:rsidRDefault="008B608D" w:rsidP="00AE4295">
      <w:pPr>
        <w:jc w:val="both"/>
        <w:rPr>
          <w:sz w:val="24"/>
          <w:szCs w:val="24"/>
          <w:lang w:val="es-CR"/>
        </w:rPr>
      </w:pPr>
    </w:p>
    <w:p w:rsidR="00AA3CA7" w:rsidRPr="009C45CA" w:rsidRDefault="00AA3CA7" w:rsidP="00AE4295">
      <w:pPr>
        <w:jc w:val="both"/>
        <w:rPr>
          <w:sz w:val="24"/>
          <w:szCs w:val="24"/>
          <w:lang w:val="es-CR"/>
        </w:rPr>
      </w:pPr>
      <w:r w:rsidRPr="009C45CA">
        <w:rPr>
          <w:sz w:val="24"/>
          <w:szCs w:val="24"/>
          <w:lang w:val="es-CR"/>
        </w:rPr>
        <w:t xml:space="preserve">Los pueblos indígenas de Costa Rica provienen de dos horizontes culturales, el mesoamericano y el chibchoide, y se caracterizan </w:t>
      </w:r>
      <w:r w:rsidR="00BB249D" w:rsidRPr="009C45CA">
        <w:rPr>
          <w:sz w:val="24"/>
          <w:szCs w:val="24"/>
          <w:lang w:val="es-CR"/>
        </w:rPr>
        <w:t xml:space="preserve">por </w:t>
      </w:r>
      <w:r w:rsidRPr="009C45CA">
        <w:rPr>
          <w:sz w:val="24"/>
          <w:szCs w:val="24"/>
          <w:lang w:val="es-CR"/>
        </w:rPr>
        <w:t>labrar la tierra, basar su alimentación en el maíz, el cacao, raíces y tubérculos, la</w:t>
      </w:r>
      <w:r w:rsidR="00BB249D" w:rsidRPr="009C45CA">
        <w:rPr>
          <w:sz w:val="24"/>
          <w:szCs w:val="24"/>
          <w:lang w:val="es-CR"/>
        </w:rPr>
        <w:t xml:space="preserve"> caza de animales silvestres y</w:t>
      </w:r>
      <w:r w:rsidRPr="009C45CA">
        <w:rPr>
          <w:sz w:val="24"/>
          <w:szCs w:val="24"/>
          <w:lang w:val="es-CR"/>
        </w:rPr>
        <w:t xml:space="preserve"> la pesca. También viven en patrones de asentamientos en algunos casos dispersos y otros más nucleares y lineales.</w:t>
      </w:r>
    </w:p>
    <w:p w:rsidR="00502745" w:rsidRPr="009C45CA" w:rsidRDefault="00502745" w:rsidP="00AE4295">
      <w:pPr>
        <w:jc w:val="both"/>
        <w:rPr>
          <w:sz w:val="24"/>
          <w:szCs w:val="24"/>
          <w:lang w:val="es-CR"/>
        </w:rPr>
      </w:pPr>
    </w:p>
    <w:p w:rsidR="00502745" w:rsidRPr="009C45CA" w:rsidRDefault="003839F9" w:rsidP="00AE4295">
      <w:pPr>
        <w:jc w:val="both"/>
        <w:rPr>
          <w:sz w:val="24"/>
          <w:szCs w:val="24"/>
          <w:lang w:val="es-CR"/>
        </w:rPr>
      </w:pPr>
      <w:r w:rsidRPr="009C45CA">
        <w:rPr>
          <w:sz w:val="24"/>
          <w:szCs w:val="24"/>
          <w:lang w:val="es-CR"/>
        </w:rPr>
        <w:t>Además s</w:t>
      </w:r>
      <w:r w:rsidR="00502745" w:rsidRPr="009C45CA">
        <w:rPr>
          <w:sz w:val="24"/>
          <w:szCs w:val="24"/>
          <w:lang w:val="es-CR"/>
        </w:rPr>
        <w:t>e distinguen algunos pueblos indígenas por su vestimenta (Ngobes), bailes (sorb</w:t>
      </w:r>
      <w:r w:rsidRPr="009C45CA">
        <w:rPr>
          <w:sz w:val="24"/>
          <w:szCs w:val="24"/>
          <w:lang w:val="es-CR"/>
        </w:rPr>
        <w:t>ón</w:t>
      </w:r>
      <w:r w:rsidR="00502745" w:rsidRPr="009C45CA">
        <w:rPr>
          <w:rStyle w:val="Refdenotaalpie"/>
          <w:sz w:val="24"/>
          <w:szCs w:val="24"/>
          <w:lang w:val="es-CR"/>
        </w:rPr>
        <w:footnoteReference w:id="1"/>
      </w:r>
      <w:r w:rsidR="00502745" w:rsidRPr="009C45CA">
        <w:rPr>
          <w:sz w:val="24"/>
          <w:szCs w:val="24"/>
          <w:lang w:val="es-CR"/>
        </w:rPr>
        <w:t xml:space="preserve"> en los  Bribris)</w:t>
      </w:r>
      <w:r w:rsidRPr="009C45CA">
        <w:rPr>
          <w:sz w:val="24"/>
          <w:szCs w:val="24"/>
          <w:lang w:val="es-CR"/>
        </w:rPr>
        <w:t>, gastronomía (tortillas en los Chorotegas), artesanía (máscaras en los borucas y canastos en los Bribris) y festividades (fiesta de los diablitos en los Borucas).</w:t>
      </w:r>
    </w:p>
    <w:p w:rsidR="00AA3CA7" w:rsidRPr="009C45CA" w:rsidRDefault="00AA3CA7" w:rsidP="00AE4295">
      <w:pPr>
        <w:jc w:val="both"/>
        <w:rPr>
          <w:sz w:val="24"/>
          <w:szCs w:val="24"/>
          <w:lang w:val="es-CR"/>
        </w:rPr>
      </w:pPr>
    </w:p>
    <w:p w:rsidR="00AA3CA7" w:rsidRPr="009C45CA" w:rsidRDefault="00AA3CA7" w:rsidP="00AE4295">
      <w:pPr>
        <w:jc w:val="both"/>
        <w:rPr>
          <w:sz w:val="24"/>
          <w:szCs w:val="24"/>
          <w:lang w:val="es-CR"/>
        </w:rPr>
      </w:pPr>
      <w:r w:rsidRPr="009C45CA">
        <w:rPr>
          <w:sz w:val="24"/>
          <w:szCs w:val="24"/>
          <w:lang w:val="es-CR"/>
        </w:rPr>
        <w:lastRenderedPageBreak/>
        <w:t xml:space="preserve">Al menos tres pueblos </w:t>
      </w:r>
      <w:r w:rsidR="00BB249D" w:rsidRPr="009C45CA">
        <w:rPr>
          <w:sz w:val="24"/>
          <w:szCs w:val="24"/>
          <w:lang w:val="es-CR"/>
        </w:rPr>
        <w:t>hablan su idioma ancestral (Bribris, Cabecares y Ngobes), mientras los otros tienen algunos ancianos que hablan el idioma como los Borucas y Malekus, sin embargo, a nivel de la generalidad de sus comunidades se ha perdido. Los Térrabas, Teribes o Broran</w:t>
      </w:r>
      <w:r w:rsidR="00201C6B" w:rsidRPr="009C45CA">
        <w:rPr>
          <w:sz w:val="24"/>
          <w:szCs w:val="24"/>
          <w:lang w:val="es-CR"/>
        </w:rPr>
        <w:t xml:space="preserve"> conocen</w:t>
      </w:r>
      <w:r w:rsidR="00BB249D" w:rsidRPr="009C45CA">
        <w:rPr>
          <w:sz w:val="24"/>
          <w:szCs w:val="24"/>
          <w:lang w:val="es-CR"/>
        </w:rPr>
        <w:t xml:space="preserve"> palabras de su idioma, pero no les alcanza para hilar las conversaciones. Tienen la gran ventaja de que el Pueblo Teribe de Panamá todavía habla el idioma, por lo que están tratando de recuperarlo. Mientras que para los </w:t>
      </w:r>
      <w:r w:rsidR="00201C6B" w:rsidRPr="009C45CA">
        <w:rPr>
          <w:sz w:val="24"/>
          <w:szCs w:val="24"/>
          <w:lang w:val="es-CR"/>
        </w:rPr>
        <w:t>C</w:t>
      </w:r>
      <w:r w:rsidR="00BB249D" w:rsidRPr="009C45CA">
        <w:rPr>
          <w:sz w:val="24"/>
          <w:szCs w:val="24"/>
          <w:lang w:val="es-CR"/>
        </w:rPr>
        <w:t>horotegas</w:t>
      </w:r>
      <w:r w:rsidR="00201C6B" w:rsidRPr="009C45CA">
        <w:rPr>
          <w:sz w:val="24"/>
          <w:szCs w:val="24"/>
          <w:lang w:val="es-CR"/>
        </w:rPr>
        <w:t xml:space="preserve"> y Huetares el idioma se ha perdido en su totalidad, quedan nombres de ríos y comunidades que por investigación antropológica se les reconoce a estos pueblos.</w:t>
      </w:r>
    </w:p>
    <w:p w:rsidR="00201C6B" w:rsidRPr="009C45CA" w:rsidRDefault="00201C6B" w:rsidP="00AE4295">
      <w:pPr>
        <w:jc w:val="both"/>
        <w:rPr>
          <w:sz w:val="24"/>
          <w:szCs w:val="24"/>
          <w:lang w:val="es-CR"/>
        </w:rPr>
      </w:pPr>
    </w:p>
    <w:p w:rsidR="00201C6B" w:rsidRPr="009C45CA" w:rsidRDefault="00FD7A6A" w:rsidP="00AE4295">
      <w:pPr>
        <w:jc w:val="both"/>
        <w:rPr>
          <w:sz w:val="24"/>
          <w:szCs w:val="24"/>
          <w:lang w:val="es-CR"/>
        </w:rPr>
      </w:pPr>
      <w:r w:rsidRPr="009C45CA">
        <w:rPr>
          <w:sz w:val="24"/>
          <w:szCs w:val="24"/>
          <w:lang w:val="es-CR"/>
        </w:rPr>
        <w:t xml:space="preserve">En términos de protección al ambiente, se evidencia que los sitios en los cuales están asentados los indígenas coinciden con los grandes remanentes de áreas protegidas del país, como </w:t>
      </w:r>
      <w:r w:rsidR="00B740D5" w:rsidRPr="009C45CA">
        <w:rPr>
          <w:sz w:val="24"/>
          <w:szCs w:val="24"/>
          <w:lang w:val="es-CR"/>
        </w:rPr>
        <w:t xml:space="preserve">lo es </w:t>
      </w:r>
      <w:r w:rsidRPr="009C45CA">
        <w:rPr>
          <w:sz w:val="24"/>
          <w:szCs w:val="24"/>
          <w:lang w:val="es-CR"/>
        </w:rPr>
        <w:t>el caso del Parque Internacional La Amistad.</w:t>
      </w:r>
    </w:p>
    <w:p w:rsidR="00B740D5" w:rsidRPr="009C45CA" w:rsidRDefault="00B740D5" w:rsidP="00AE4295">
      <w:pPr>
        <w:jc w:val="both"/>
        <w:rPr>
          <w:sz w:val="24"/>
          <w:szCs w:val="24"/>
          <w:lang w:val="es-CR"/>
        </w:rPr>
      </w:pPr>
    </w:p>
    <w:p w:rsidR="00AA3CA7" w:rsidRPr="009C45CA" w:rsidRDefault="00B740D5" w:rsidP="00AE4295">
      <w:pPr>
        <w:jc w:val="both"/>
        <w:rPr>
          <w:sz w:val="24"/>
          <w:szCs w:val="24"/>
          <w:lang w:val="es-CR"/>
        </w:rPr>
      </w:pPr>
      <w:r w:rsidRPr="009C45CA">
        <w:rPr>
          <w:sz w:val="24"/>
          <w:szCs w:val="24"/>
          <w:lang w:val="es-CR"/>
        </w:rPr>
        <w:t xml:space="preserve">También se les reconoce a los pueblos indígenas la estrecha relación con la naturaleza, en donde el ser humano deja de ser entendido como el centro del universo, </w:t>
      </w:r>
      <w:r w:rsidR="001B2659" w:rsidRPr="009C45CA">
        <w:rPr>
          <w:sz w:val="24"/>
          <w:szCs w:val="24"/>
          <w:lang w:val="es-CR"/>
        </w:rPr>
        <w:t>sino</w:t>
      </w:r>
      <w:r w:rsidRPr="009C45CA">
        <w:rPr>
          <w:sz w:val="24"/>
          <w:szCs w:val="24"/>
          <w:lang w:val="es-CR"/>
        </w:rPr>
        <w:t xml:space="preserve"> como parte del mismo.</w:t>
      </w:r>
    </w:p>
    <w:p w:rsidR="00B740D5" w:rsidRPr="009C45CA" w:rsidRDefault="00B740D5" w:rsidP="00AE4295">
      <w:pPr>
        <w:jc w:val="both"/>
        <w:rPr>
          <w:sz w:val="24"/>
          <w:szCs w:val="24"/>
          <w:lang w:val="es-CR"/>
        </w:rPr>
      </w:pPr>
    </w:p>
    <w:p w:rsidR="00B740D5" w:rsidRPr="009C45CA" w:rsidRDefault="00B740D5" w:rsidP="00AE4295">
      <w:pPr>
        <w:jc w:val="both"/>
        <w:rPr>
          <w:sz w:val="24"/>
          <w:szCs w:val="24"/>
          <w:lang w:val="es-CR"/>
        </w:rPr>
      </w:pPr>
      <w:r w:rsidRPr="009C45CA">
        <w:rPr>
          <w:sz w:val="24"/>
          <w:szCs w:val="24"/>
          <w:lang w:val="es-CR"/>
        </w:rPr>
        <w:t xml:space="preserve">En cuanto a los problemas que viven, se destacan la perdida de la tierra como central, ya que es el territorio la base fundamental de su identidad. </w:t>
      </w:r>
      <w:r w:rsidR="005309A9" w:rsidRPr="009C45CA">
        <w:rPr>
          <w:sz w:val="24"/>
          <w:szCs w:val="24"/>
          <w:lang w:val="es-CR"/>
        </w:rPr>
        <w:t>Particularmente por su componente cosmogónico, vital para la vida en comunidad.</w:t>
      </w:r>
      <w:r w:rsidR="00502745" w:rsidRPr="009C45CA">
        <w:rPr>
          <w:sz w:val="24"/>
          <w:szCs w:val="24"/>
          <w:lang w:val="es-CR"/>
        </w:rPr>
        <w:t xml:space="preserve"> </w:t>
      </w:r>
    </w:p>
    <w:p w:rsidR="00502745" w:rsidRPr="009C45CA" w:rsidRDefault="00502745" w:rsidP="00AE4295">
      <w:pPr>
        <w:jc w:val="both"/>
        <w:rPr>
          <w:sz w:val="24"/>
          <w:szCs w:val="24"/>
          <w:lang w:val="es-CR"/>
        </w:rPr>
      </w:pPr>
    </w:p>
    <w:p w:rsidR="00502745" w:rsidRPr="009C45CA" w:rsidRDefault="00502745" w:rsidP="00AE4295">
      <w:pPr>
        <w:jc w:val="both"/>
        <w:rPr>
          <w:i/>
          <w:sz w:val="24"/>
          <w:szCs w:val="24"/>
          <w:lang w:val="es-CR"/>
        </w:rPr>
      </w:pPr>
      <w:r w:rsidRPr="009C45CA">
        <w:rPr>
          <w:sz w:val="24"/>
          <w:szCs w:val="24"/>
          <w:lang w:val="es-CR"/>
        </w:rPr>
        <w:t xml:space="preserve">Al respecto Mackay y Morales: 2014 dicen que </w:t>
      </w:r>
      <w:r w:rsidRPr="009C45CA">
        <w:rPr>
          <w:i/>
          <w:sz w:val="24"/>
          <w:szCs w:val="24"/>
          <w:lang w:val="es-CR"/>
        </w:rPr>
        <w:t>“Los pueblos indígenas se encuentran en posesión del 100% de sus tierras tituladas únicamente en dos de los 24 territorios indígenas. En cinco (20.75%) poseen entre el 75 y el 90 por ciento, en cuatro (16.66%) poseen entre el 58 y el 60 por ciento, y en seis (25%) poseen entre el 32 y el 50 por ciento. En los siete territorios restantes (29.16%) los pueblos indígenas poseen menos de un cuarto de sus tierras tituladas, y en tres poseen menos del 10 por ciento”.</w:t>
      </w:r>
    </w:p>
    <w:p w:rsidR="005309A9" w:rsidRPr="009C45CA" w:rsidRDefault="005309A9" w:rsidP="00AE4295">
      <w:pPr>
        <w:jc w:val="both"/>
        <w:rPr>
          <w:sz w:val="24"/>
          <w:szCs w:val="24"/>
          <w:lang w:val="es-CR"/>
        </w:rPr>
      </w:pPr>
    </w:p>
    <w:p w:rsidR="00AA3CA7" w:rsidRPr="009C45CA" w:rsidRDefault="001B2659" w:rsidP="00AE4295">
      <w:pPr>
        <w:jc w:val="both"/>
        <w:rPr>
          <w:sz w:val="24"/>
          <w:szCs w:val="24"/>
          <w:lang w:val="es-CR"/>
        </w:rPr>
      </w:pPr>
      <w:r w:rsidRPr="009C45CA">
        <w:rPr>
          <w:sz w:val="24"/>
          <w:szCs w:val="24"/>
          <w:lang w:val="es-CR"/>
        </w:rPr>
        <w:t xml:space="preserve">Por otro lado, se plantea la preocupación por el aumento </w:t>
      </w:r>
      <w:r w:rsidR="001D392C" w:rsidRPr="009C45CA">
        <w:rPr>
          <w:sz w:val="24"/>
          <w:szCs w:val="24"/>
          <w:lang w:val="es-CR"/>
        </w:rPr>
        <w:t xml:space="preserve">de </w:t>
      </w:r>
      <w:r w:rsidR="006F2205" w:rsidRPr="009C45CA">
        <w:rPr>
          <w:sz w:val="24"/>
          <w:szCs w:val="24"/>
          <w:lang w:val="es-CR"/>
        </w:rPr>
        <w:t>la violencia dentro de los territorios ind</w:t>
      </w:r>
      <w:r w:rsidR="001D392C" w:rsidRPr="009C45CA">
        <w:rPr>
          <w:sz w:val="24"/>
          <w:szCs w:val="24"/>
          <w:lang w:val="es-CR"/>
        </w:rPr>
        <w:t>ígenas asociados principalmente a conflictos de tierras, acrecentado por el</w:t>
      </w:r>
      <w:r w:rsidR="006F2205" w:rsidRPr="009C45CA">
        <w:rPr>
          <w:sz w:val="24"/>
          <w:szCs w:val="24"/>
          <w:lang w:val="es-CR"/>
        </w:rPr>
        <w:t xml:space="preserve"> racismo y discriminación</w:t>
      </w:r>
      <w:r w:rsidR="001D392C" w:rsidRPr="009C45CA">
        <w:rPr>
          <w:sz w:val="24"/>
          <w:szCs w:val="24"/>
          <w:lang w:val="es-CR"/>
        </w:rPr>
        <w:t xml:space="preserve">. Este problema es más evidente en la zona de Buenos Aires, Puntarenas. </w:t>
      </w:r>
    </w:p>
    <w:p w:rsidR="00502745" w:rsidRPr="009C45CA" w:rsidRDefault="00502745" w:rsidP="00AE4295">
      <w:pPr>
        <w:jc w:val="both"/>
        <w:rPr>
          <w:sz w:val="24"/>
          <w:szCs w:val="24"/>
          <w:lang w:val="es-CR"/>
        </w:rPr>
      </w:pPr>
    </w:p>
    <w:p w:rsidR="00586C08" w:rsidRPr="009C45CA" w:rsidRDefault="001D392C" w:rsidP="00AE4295">
      <w:pPr>
        <w:jc w:val="both"/>
        <w:rPr>
          <w:sz w:val="24"/>
          <w:szCs w:val="24"/>
          <w:lang w:val="es-CR"/>
        </w:rPr>
      </w:pPr>
      <w:r w:rsidRPr="009C45CA">
        <w:rPr>
          <w:sz w:val="24"/>
          <w:szCs w:val="24"/>
          <w:lang w:val="es-CR"/>
        </w:rPr>
        <w:t>También existe preocupación en los ancianos de las comunidades indígenas por lo que han llamado perdida de la cultura, particularmente en los jóvenes, por ejemplo se refleja en la pé</w:t>
      </w:r>
      <w:r w:rsidR="00A06BEB" w:rsidRPr="009C45CA">
        <w:rPr>
          <w:sz w:val="24"/>
          <w:szCs w:val="24"/>
          <w:lang w:val="es-CR"/>
        </w:rPr>
        <w:t>rdida del idioma o de prácticas culturales como el compartir bienes y servicios.</w:t>
      </w:r>
    </w:p>
    <w:p w:rsidR="001D392C" w:rsidRPr="009C45CA" w:rsidRDefault="001D392C" w:rsidP="00AE4295">
      <w:pPr>
        <w:jc w:val="both"/>
        <w:rPr>
          <w:sz w:val="24"/>
          <w:szCs w:val="24"/>
          <w:lang w:val="es-CR"/>
        </w:rPr>
      </w:pPr>
    </w:p>
    <w:p w:rsidR="00543CB1" w:rsidRPr="009C45CA" w:rsidRDefault="00A06BEB" w:rsidP="00AE4295">
      <w:pPr>
        <w:jc w:val="both"/>
        <w:rPr>
          <w:sz w:val="24"/>
          <w:szCs w:val="24"/>
          <w:lang w:val="es-CR"/>
        </w:rPr>
      </w:pPr>
      <w:r w:rsidRPr="009C45CA">
        <w:rPr>
          <w:sz w:val="24"/>
          <w:szCs w:val="24"/>
          <w:lang w:val="es-CR"/>
        </w:rPr>
        <w:t xml:space="preserve">El acceso de los servicios públicos </w:t>
      </w:r>
      <w:r w:rsidR="00B36A72" w:rsidRPr="009C45CA">
        <w:rPr>
          <w:sz w:val="24"/>
          <w:szCs w:val="24"/>
          <w:lang w:val="es-CR"/>
        </w:rPr>
        <w:t xml:space="preserve">básicos para los indígenas </w:t>
      </w:r>
      <w:r w:rsidRPr="009C45CA">
        <w:rPr>
          <w:sz w:val="24"/>
          <w:szCs w:val="24"/>
          <w:lang w:val="es-CR"/>
        </w:rPr>
        <w:t>como el derecho a la salud, agua, educación y electricidad, se han convertido en puntos de discusión con el Estado costarricense, primero, por el poco acceso y disfrute, y segundo, por lo descontextualizados de los servicios existentes.</w:t>
      </w:r>
    </w:p>
    <w:p w:rsidR="00C823C1" w:rsidRPr="009C45CA" w:rsidRDefault="00C823C1" w:rsidP="00AE4295">
      <w:pPr>
        <w:jc w:val="both"/>
        <w:rPr>
          <w:sz w:val="24"/>
          <w:szCs w:val="24"/>
          <w:lang w:val="es-CR"/>
        </w:rPr>
      </w:pPr>
    </w:p>
    <w:p w:rsidR="00C823C1" w:rsidRPr="009C45CA" w:rsidRDefault="00C823C1" w:rsidP="00AE4295">
      <w:pPr>
        <w:jc w:val="both"/>
        <w:rPr>
          <w:sz w:val="24"/>
          <w:szCs w:val="24"/>
          <w:lang w:val="es-CR"/>
        </w:rPr>
      </w:pPr>
      <w:r w:rsidRPr="009C45CA">
        <w:rPr>
          <w:sz w:val="24"/>
          <w:szCs w:val="24"/>
          <w:lang w:val="es-CR"/>
        </w:rPr>
        <w:t>Amenazas ambientales como las exploraciones petrolíferas, mineras y de hidroeléctricas atentan la estabilidad y equilibrio no solo de la naturaleza, sino también de las comunidades indígenas, por lo que sigue siendo éste, un tema de preocupación dentro de la dirigencia territorial.</w:t>
      </w:r>
    </w:p>
    <w:p w:rsidR="00C823C1" w:rsidRPr="009C45CA" w:rsidRDefault="00C823C1" w:rsidP="00AE4295">
      <w:pPr>
        <w:jc w:val="both"/>
        <w:rPr>
          <w:sz w:val="24"/>
          <w:szCs w:val="24"/>
          <w:lang w:val="es-CR"/>
        </w:rPr>
      </w:pPr>
      <w:r w:rsidRPr="009C45CA">
        <w:rPr>
          <w:sz w:val="24"/>
          <w:szCs w:val="24"/>
          <w:lang w:val="es-CR"/>
        </w:rPr>
        <w:t xml:space="preserve"> </w:t>
      </w:r>
    </w:p>
    <w:p w:rsidR="00C823C1" w:rsidRPr="009C45CA" w:rsidRDefault="00C823C1" w:rsidP="00AE4295">
      <w:pPr>
        <w:jc w:val="both"/>
        <w:rPr>
          <w:sz w:val="24"/>
          <w:szCs w:val="24"/>
          <w:lang w:val="es-CR"/>
        </w:rPr>
      </w:pPr>
      <w:r w:rsidRPr="009C45CA">
        <w:rPr>
          <w:sz w:val="24"/>
          <w:szCs w:val="24"/>
          <w:lang w:val="es-CR"/>
        </w:rPr>
        <w:lastRenderedPageBreak/>
        <w:t xml:space="preserve">Finalmente, hay que mencionar que se reclama constantemente al </w:t>
      </w:r>
      <w:r w:rsidR="00B36A72" w:rsidRPr="009C45CA">
        <w:rPr>
          <w:sz w:val="24"/>
          <w:szCs w:val="24"/>
          <w:lang w:val="es-CR"/>
        </w:rPr>
        <w:t>sistema juríd</w:t>
      </w:r>
      <w:r w:rsidRPr="009C45CA">
        <w:rPr>
          <w:sz w:val="24"/>
          <w:szCs w:val="24"/>
          <w:lang w:val="es-CR"/>
        </w:rPr>
        <w:t xml:space="preserve">ico nacional su inactividad frente a </w:t>
      </w:r>
      <w:r w:rsidR="00B36A72" w:rsidRPr="009C45CA">
        <w:rPr>
          <w:sz w:val="24"/>
          <w:szCs w:val="24"/>
          <w:lang w:val="es-CR"/>
        </w:rPr>
        <w:t xml:space="preserve">la </w:t>
      </w:r>
      <w:r w:rsidRPr="009C45CA">
        <w:rPr>
          <w:sz w:val="24"/>
          <w:szCs w:val="24"/>
          <w:lang w:val="es-CR"/>
        </w:rPr>
        <w:t xml:space="preserve">urgencia de </w:t>
      </w:r>
      <w:r w:rsidR="00B36A72" w:rsidRPr="009C45CA">
        <w:rPr>
          <w:sz w:val="24"/>
          <w:szCs w:val="24"/>
          <w:lang w:val="es-CR"/>
        </w:rPr>
        <w:t>reivindicación de los derechos indígenas</w:t>
      </w:r>
      <w:r w:rsidRPr="009C45CA">
        <w:rPr>
          <w:sz w:val="24"/>
          <w:szCs w:val="24"/>
          <w:lang w:val="es-CR"/>
        </w:rPr>
        <w:t xml:space="preserve">, especialmente cuando se trata de justicia. </w:t>
      </w:r>
    </w:p>
    <w:p w:rsidR="000361CA" w:rsidRPr="009C45CA" w:rsidRDefault="000361CA" w:rsidP="00AE4295">
      <w:pPr>
        <w:jc w:val="both"/>
        <w:rPr>
          <w:sz w:val="24"/>
          <w:szCs w:val="24"/>
          <w:lang w:val="es-CR"/>
        </w:rPr>
      </w:pPr>
    </w:p>
    <w:p w:rsidR="00BD23CB" w:rsidRPr="009C45CA" w:rsidRDefault="000361CA" w:rsidP="00AE4295">
      <w:pPr>
        <w:jc w:val="both"/>
        <w:rPr>
          <w:sz w:val="24"/>
          <w:szCs w:val="24"/>
          <w:lang w:val="es-CR"/>
        </w:rPr>
      </w:pPr>
      <w:r w:rsidRPr="009C45CA">
        <w:rPr>
          <w:sz w:val="24"/>
          <w:szCs w:val="24"/>
          <w:lang w:val="es-CR"/>
        </w:rPr>
        <w:t xml:space="preserve">Esta </w:t>
      </w:r>
      <w:r w:rsidR="00C823C1" w:rsidRPr="009C45CA">
        <w:rPr>
          <w:sz w:val="24"/>
          <w:szCs w:val="24"/>
          <w:lang w:val="es-CR"/>
        </w:rPr>
        <w:t>fragilidad e incumplimiento</w:t>
      </w:r>
      <w:r w:rsidRPr="009C45CA">
        <w:rPr>
          <w:sz w:val="24"/>
          <w:szCs w:val="24"/>
          <w:lang w:val="es-CR"/>
        </w:rPr>
        <w:t>, agrava</w:t>
      </w:r>
      <w:r w:rsidR="00C823C1" w:rsidRPr="009C45CA">
        <w:rPr>
          <w:sz w:val="24"/>
          <w:szCs w:val="24"/>
          <w:lang w:val="es-CR"/>
        </w:rPr>
        <w:t xml:space="preserve"> no solo el problema de tierras, sino también </w:t>
      </w:r>
      <w:r w:rsidRPr="009C45CA">
        <w:rPr>
          <w:sz w:val="24"/>
          <w:szCs w:val="24"/>
          <w:lang w:val="es-CR"/>
        </w:rPr>
        <w:t>perpetua</w:t>
      </w:r>
      <w:r w:rsidR="00C823C1" w:rsidRPr="009C45CA">
        <w:rPr>
          <w:sz w:val="24"/>
          <w:szCs w:val="24"/>
          <w:lang w:val="es-CR"/>
        </w:rPr>
        <w:t xml:space="preserve"> </w:t>
      </w:r>
      <w:r w:rsidRPr="009C45CA">
        <w:rPr>
          <w:sz w:val="24"/>
          <w:szCs w:val="24"/>
          <w:lang w:val="es-CR"/>
        </w:rPr>
        <w:t xml:space="preserve">el abandono institucional de </w:t>
      </w:r>
      <w:r w:rsidR="00C823C1" w:rsidRPr="009C45CA">
        <w:rPr>
          <w:sz w:val="24"/>
          <w:szCs w:val="24"/>
          <w:lang w:val="es-CR"/>
        </w:rPr>
        <w:t>las comunidades indígenas.</w:t>
      </w:r>
    </w:p>
    <w:p w:rsidR="00D23A84" w:rsidRPr="009C45CA" w:rsidRDefault="00D23A84" w:rsidP="00AE4295">
      <w:pPr>
        <w:jc w:val="both"/>
        <w:rPr>
          <w:b/>
          <w:sz w:val="24"/>
          <w:szCs w:val="24"/>
          <w:lang w:val="es-CR"/>
        </w:rPr>
      </w:pPr>
    </w:p>
    <w:p w:rsidR="00D23A84" w:rsidRPr="009C45CA" w:rsidRDefault="009C45CA" w:rsidP="00AE4295">
      <w:pPr>
        <w:jc w:val="both"/>
        <w:rPr>
          <w:b/>
          <w:sz w:val="24"/>
          <w:szCs w:val="24"/>
          <w:lang w:val="es-CR"/>
        </w:rPr>
      </w:pPr>
      <w:r>
        <w:rPr>
          <w:b/>
          <w:sz w:val="24"/>
          <w:szCs w:val="24"/>
          <w:lang w:val="es-CR"/>
        </w:rPr>
        <w:t xml:space="preserve">3.2 </w:t>
      </w:r>
      <w:r w:rsidR="00D23A84" w:rsidRPr="009C45CA">
        <w:rPr>
          <w:b/>
          <w:sz w:val="24"/>
          <w:szCs w:val="24"/>
          <w:lang w:val="es-CR"/>
        </w:rPr>
        <w:t>LOS PAGOS DE SERVICIOS AMBIENTALES (PSA) Y SU EVOLUCIÓN HISTÓRICA</w:t>
      </w:r>
      <w:r w:rsidR="00A423A8" w:rsidRPr="009C45CA">
        <w:rPr>
          <w:b/>
          <w:sz w:val="24"/>
          <w:szCs w:val="24"/>
          <w:lang w:val="es-CR"/>
        </w:rPr>
        <w:fldChar w:fldCharType="begin"/>
      </w:r>
      <w:r w:rsidR="00B17146" w:rsidRPr="009C45CA">
        <w:instrText xml:space="preserve"> XE "</w:instrText>
      </w:r>
      <w:r w:rsidR="00B17146" w:rsidRPr="009C45CA">
        <w:rPr>
          <w:b/>
          <w:sz w:val="24"/>
          <w:szCs w:val="24"/>
          <w:lang w:val="es-CR"/>
        </w:rPr>
        <w:instrText>LOS PAGOS DE SERVICIOS AMBIENTALES (PSA) Y SU EVOLUCIÓN HISTÓRICA</w:instrText>
      </w:r>
      <w:r w:rsidR="00B17146" w:rsidRPr="009C45CA">
        <w:instrText xml:space="preserve">" </w:instrText>
      </w:r>
      <w:r w:rsidR="00A423A8" w:rsidRPr="009C45CA">
        <w:rPr>
          <w:b/>
          <w:sz w:val="24"/>
          <w:szCs w:val="24"/>
          <w:lang w:val="es-CR"/>
        </w:rPr>
        <w:fldChar w:fldCharType="end"/>
      </w:r>
    </w:p>
    <w:p w:rsidR="00D23A84" w:rsidRPr="009C45CA" w:rsidRDefault="00D23A84" w:rsidP="00AE4295">
      <w:pPr>
        <w:jc w:val="both"/>
        <w:rPr>
          <w:b/>
          <w:sz w:val="24"/>
          <w:szCs w:val="24"/>
          <w:lang w:val="es-CR"/>
        </w:rPr>
      </w:pPr>
    </w:p>
    <w:p w:rsidR="00D23A84" w:rsidRPr="009C45CA" w:rsidRDefault="00D23A84" w:rsidP="00AE4295">
      <w:pPr>
        <w:jc w:val="both"/>
        <w:rPr>
          <w:sz w:val="24"/>
          <w:szCs w:val="24"/>
          <w:lang w:val="es-CR"/>
        </w:rPr>
      </w:pPr>
      <w:r w:rsidRPr="009C45CA">
        <w:rPr>
          <w:sz w:val="24"/>
          <w:szCs w:val="24"/>
          <w:lang w:val="es-CR"/>
        </w:rPr>
        <w:t xml:space="preserve">El concepto de Pagos de Servicios Ambientales (PSA) ha sido instaurado en la Ley Forestal 7575 del año 1996 y es entendido como un </w:t>
      </w:r>
      <w:r w:rsidRPr="009C45CA">
        <w:rPr>
          <w:i/>
          <w:sz w:val="24"/>
          <w:szCs w:val="24"/>
          <w:lang w:val="es-CR"/>
        </w:rPr>
        <w:t>“reconocimiento financiero por parte del Estado, a través del Fondo Nacional de Financiamiento Forestal (FONAFIFO), a los y las propietarios(as) y poseedores(as) de bosques y plantaciones forestales por los servicios ambientales que éstos proveen y que inciden directamente en la protección y mejoramiento del medio ambiente”.</w:t>
      </w:r>
    </w:p>
    <w:p w:rsidR="00D23A84" w:rsidRPr="009C45CA" w:rsidRDefault="00D23A84" w:rsidP="00AE4295">
      <w:pPr>
        <w:jc w:val="both"/>
        <w:rPr>
          <w:sz w:val="24"/>
          <w:szCs w:val="24"/>
          <w:lang w:val="es-CR"/>
        </w:rPr>
      </w:pPr>
    </w:p>
    <w:p w:rsidR="00D23A84" w:rsidRPr="009C45CA" w:rsidRDefault="00D23A84" w:rsidP="00AE4295">
      <w:pPr>
        <w:jc w:val="both"/>
        <w:rPr>
          <w:b/>
          <w:sz w:val="24"/>
          <w:szCs w:val="24"/>
          <w:lang w:val="es-CR"/>
        </w:rPr>
      </w:pPr>
      <w:r w:rsidRPr="009C45CA">
        <w:rPr>
          <w:sz w:val="24"/>
          <w:szCs w:val="24"/>
          <w:lang w:val="es-CR"/>
        </w:rPr>
        <w:t>Los servicios ambientales (SA) según el artículo 3 inciso k de la misma Ley se entiende como</w:t>
      </w:r>
      <w:r w:rsidRPr="009C45CA">
        <w:rPr>
          <w:i/>
          <w:sz w:val="24"/>
          <w:szCs w:val="24"/>
          <w:lang w:val="es-CR"/>
        </w:rPr>
        <w:t xml:space="preserve"> “el beneficio que brindan los bosques y plantaciones forestales y que inciden en la protección y mejoramiento del medio ambiente”.</w:t>
      </w:r>
    </w:p>
    <w:p w:rsidR="00D23A84" w:rsidRPr="009C45CA" w:rsidRDefault="00D23A84" w:rsidP="00AE4295">
      <w:pPr>
        <w:jc w:val="both"/>
        <w:rPr>
          <w:sz w:val="24"/>
          <w:szCs w:val="24"/>
          <w:lang w:val="es-CR"/>
        </w:rPr>
      </w:pPr>
    </w:p>
    <w:p w:rsidR="00D23A84" w:rsidRPr="009C45CA" w:rsidRDefault="00D23A84" w:rsidP="00AE4295">
      <w:pPr>
        <w:jc w:val="both"/>
        <w:rPr>
          <w:b/>
          <w:sz w:val="24"/>
          <w:szCs w:val="24"/>
          <w:lang w:val="es-CR"/>
        </w:rPr>
      </w:pPr>
      <w:r w:rsidRPr="009C45CA">
        <w:rPr>
          <w:sz w:val="24"/>
          <w:szCs w:val="24"/>
          <w:lang w:val="es-CR"/>
        </w:rPr>
        <w:t>Se distinguen cuatro servicios ambientales: mitigación de gases de efecto invernadero, protección del recurso hídrico, biodiversidad (sus ecosistemas de soporte) y belleza escénica.</w:t>
      </w:r>
      <w:r w:rsidRPr="009C45CA">
        <w:rPr>
          <w:b/>
          <w:sz w:val="24"/>
          <w:szCs w:val="24"/>
          <w:lang w:val="es-CR"/>
        </w:rPr>
        <w:t xml:space="preserve"> </w:t>
      </w:r>
    </w:p>
    <w:p w:rsidR="00326F01" w:rsidRPr="009C45CA" w:rsidRDefault="00326F01" w:rsidP="00AE4295">
      <w:pPr>
        <w:jc w:val="both"/>
        <w:rPr>
          <w:color w:val="231F20"/>
          <w:sz w:val="24"/>
          <w:szCs w:val="24"/>
          <w:shd w:val="clear" w:color="auto" w:fill="FFFFFF"/>
        </w:rPr>
      </w:pPr>
    </w:p>
    <w:p w:rsidR="00D23A84" w:rsidRPr="009C45CA" w:rsidRDefault="00D23A84" w:rsidP="00AE4295">
      <w:pPr>
        <w:jc w:val="both"/>
        <w:rPr>
          <w:sz w:val="24"/>
          <w:szCs w:val="24"/>
          <w:lang w:val="es-CR"/>
        </w:rPr>
      </w:pPr>
      <w:r w:rsidRPr="009C45CA">
        <w:rPr>
          <w:sz w:val="24"/>
          <w:szCs w:val="24"/>
          <w:lang w:val="es-CR"/>
        </w:rPr>
        <w:t>Los PSA se podrían considerar como la evolución histórica de los incentivos forestales, que fueron implementados con la primera Ley Forestal 4465 del 25 de noviembre de 1969, como parte de la preocupación por la deforestación de los bosques en los años sesentas y setentas. Se anotaba que llegaron a más de 50 000ha deforestadas.</w:t>
      </w:r>
    </w:p>
    <w:p w:rsidR="00D23A84" w:rsidRPr="009C45CA" w:rsidRDefault="00D23A84" w:rsidP="00AE4295">
      <w:pPr>
        <w:jc w:val="both"/>
        <w:rPr>
          <w:sz w:val="24"/>
          <w:szCs w:val="24"/>
          <w:lang w:val="es-CR"/>
        </w:rPr>
      </w:pPr>
    </w:p>
    <w:p w:rsidR="00D23A84" w:rsidRPr="009C45CA" w:rsidRDefault="00D23A84" w:rsidP="00AE4295">
      <w:pPr>
        <w:jc w:val="both"/>
        <w:rPr>
          <w:sz w:val="24"/>
          <w:szCs w:val="24"/>
          <w:lang w:val="es-CR"/>
        </w:rPr>
      </w:pPr>
      <w:r w:rsidRPr="009C45CA">
        <w:rPr>
          <w:sz w:val="24"/>
          <w:szCs w:val="24"/>
          <w:lang w:val="es-CR"/>
        </w:rPr>
        <w:t>Entonces, los PSA son un mecanismo financiero que permite el intercambio en el mercado de los servicios ambientales, con la premisa de que son recursos de desarrollo sostenible a partir del sector forestal. Es decir, pretende el mantenimiento de la función ambiental, para que la comunidad humana pueda hacer uso de la naturaleza.</w:t>
      </w:r>
    </w:p>
    <w:p w:rsidR="00D23A84" w:rsidRPr="009C45CA" w:rsidRDefault="00D23A84" w:rsidP="00AE4295">
      <w:pPr>
        <w:jc w:val="both"/>
        <w:rPr>
          <w:sz w:val="24"/>
          <w:szCs w:val="24"/>
          <w:lang w:val="es-CR"/>
        </w:rPr>
      </w:pPr>
    </w:p>
    <w:p w:rsidR="00D23A84" w:rsidRPr="009C45CA" w:rsidRDefault="00D23A84" w:rsidP="00AE4295">
      <w:pPr>
        <w:jc w:val="both"/>
        <w:rPr>
          <w:sz w:val="24"/>
          <w:szCs w:val="24"/>
          <w:lang w:val="es-CR"/>
        </w:rPr>
      </w:pPr>
      <w:r w:rsidRPr="009C45CA">
        <w:rPr>
          <w:sz w:val="24"/>
          <w:szCs w:val="24"/>
          <w:lang w:val="es-CR"/>
        </w:rPr>
        <w:t xml:space="preserve">Como se comentó en líneas anteriores, los Pagos por Servicios Ambientales son el producto de preocupaciones en el área forestal, que resultan del cambio de modelo de desarrollo del Estado Costarricense. </w:t>
      </w:r>
    </w:p>
    <w:p w:rsidR="00D23A84" w:rsidRPr="009C45CA" w:rsidRDefault="00D23A84" w:rsidP="00AE4295">
      <w:pPr>
        <w:jc w:val="both"/>
        <w:rPr>
          <w:sz w:val="24"/>
          <w:szCs w:val="24"/>
          <w:lang w:val="es-CR"/>
        </w:rPr>
      </w:pPr>
    </w:p>
    <w:p w:rsidR="00D23A84" w:rsidRPr="009C45CA" w:rsidRDefault="00D23A84" w:rsidP="00AE4295">
      <w:pPr>
        <w:jc w:val="both"/>
        <w:rPr>
          <w:sz w:val="24"/>
          <w:szCs w:val="24"/>
          <w:lang w:val="es-CR"/>
        </w:rPr>
      </w:pPr>
      <w:r w:rsidRPr="009C45CA">
        <w:rPr>
          <w:sz w:val="24"/>
          <w:szCs w:val="24"/>
          <w:lang w:val="es-CR"/>
        </w:rPr>
        <w:t>Para el año 2000 se distinguían cuatro períodos históricos que marcaron la evolución de los PSA en Costa Rica. A continuación un extracto del mismo:</w:t>
      </w:r>
      <w:r w:rsidRPr="009C45CA">
        <w:rPr>
          <w:rStyle w:val="Refdenotaalpie"/>
          <w:sz w:val="24"/>
          <w:szCs w:val="24"/>
          <w:lang w:val="es-CR"/>
        </w:rPr>
        <w:footnoteReference w:id="2"/>
      </w:r>
    </w:p>
    <w:p w:rsidR="00D23A84" w:rsidRPr="009C45CA" w:rsidRDefault="00D23A84" w:rsidP="00AE4295">
      <w:pPr>
        <w:jc w:val="both"/>
        <w:rPr>
          <w:i/>
          <w:sz w:val="24"/>
          <w:szCs w:val="24"/>
          <w:lang w:val="es-CR"/>
        </w:rPr>
      </w:pPr>
      <w:r w:rsidRPr="009C45CA">
        <w:rPr>
          <w:i/>
          <w:noProof/>
          <w:sz w:val="24"/>
          <w:szCs w:val="24"/>
          <w:lang w:val="es-CR" w:eastAsia="es-CR"/>
        </w:rPr>
        <w:lastRenderedPageBreak/>
        <w:drawing>
          <wp:inline distT="0" distB="0" distL="0" distR="0">
            <wp:extent cx="5330621" cy="4952390"/>
            <wp:effectExtent l="0" t="0" r="22860" b="19685"/>
            <wp:docPr id="16"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23A84" w:rsidRPr="009C45CA" w:rsidRDefault="00D23A84" w:rsidP="00AE4295">
      <w:pPr>
        <w:jc w:val="both"/>
        <w:rPr>
          <w:sz w:val="24"/>
          <w:szCs w:val="24"/>
          <w:lang w:val="es-CR"/>
        </w:rPr>
      </w:pPr>
    </w:p>
    <w:p w:rsidR="00D23A84" w:rsidRPr="009C45CA" w:rsidRDefault="00D23A84" w:rsidP="00AE4295">
      <w:pPr>
        <w:jc w:val="both"/>
        <w:rPr>
          <w:sz w:val="24"/>
          <w:szCs w:val="24"/>
          <w:lang w:val="es-CR"/>
        </w:rPr>
      </w:pPr>
    </w:p>
    <w:p w:rsidR="00D23A84" w:rsidRPr="009C45CA" w:rsidRDefault="00D23A84" w:rsidP="00AE4295">
      <w:pPr>
        <w:jc w:val="both"/>
        <w:rPr>
          <w:sz w:val="24"/>
          <w:szCs w:val="24"/>
          <w:lang w:val="es-CR"/>
        </w:rPr>
      </w:pPr>
      <w:r w:rsidRPr="009C45CA">
        <w:rPr>
          <w:sz w:val="24"/>
          <w:szCs w:val="24"/>
          <w:lang w:val="es-CR"/>
        </w:rPr>
        <w:t>Estos cuatro períodos, claramente estaban inicialmente enfocados en mejorar la cobertura boscosa del país, a partir del cambio de uso del suelo, posteriormente evoluciona hacia acciones de conservación y protección ambiental con un sentido más integral. Se habla entonces, de ecosistemas forestales y conservación biodiversidad.</w:t>
      </w:r>
    </w:p>
    <w:p w:rsidR="00D23A84" w:rsidRPr="009C45CA" w:rsidRDefault="00D23A84" w:rsidP="00AE4295">
      <w:pPr>
        <w:jc w:val="both"/>
        <w:rPr>
          <w:sz w:val="24"/>
          <w:szCs w:val="24"/>
          <w:lang w:val="es-CR"/>
        </w:rPr>
      </w:pPr>
    </w:p>
    <w:p w:rsidR="00D23A84" w:rsidRPr="009C45CA" w:rsidRDefault="00D23A84" w:rsidP="00AE4295">
      <w:pPr>
        <w:jc w:val="both"/>
        <w:rPr>
          <w:sz w:val="24"/>
          <w:szCs w:val="24"/>
          <w:lang w:val="es-CR"/>
        </w:rPr>
      </w:pPr>
      <w:r w:rsidRPr="009C45CA">
        <w:rPr>
          <w:sz w:val="24"/>
          <w:szCs w:val="24"/>
          <w:lang w:val="es-CR"/>
        </w:rPr>
        <w:t>Con la Ley Forestal 7575 de 1996, no solamente se establece los PSA, como mecanismo financiero distinto a los incentivos forestales, sino que sienta las bases para una institucionalización mucho más sólida de este modelo de conservación en el país.</w:t>
      </w:r>
    </w:p>
    <w:p w:rsidR="00D23A84" w:rsidRPr="009C45CA" w:rsidRDefault="00D23A84" w:rsidP="00AE4295">
      <w:pPr>
        <w:jc w:val="both"/>
        <w:rPr>
          <w:sz w:val="24"/>
          <w:szCs w:val="24"/>
          <w:lang w:val="es-CR"/>
        </w:rPr>
      </w:pPr>
    </w:p>
    <w:p w:rsidR="00D23A84" w:rsidRPr="009C45CA" w:rsidRDefault="00D23A84" w:rsidP="00AE4295">
      <w:pPr>
        <w:jc w:val="both"/>
        <w:rPr>
          <w:sz w:val="24"/>
          <w:szCs w:val="24"/>
          <w:lang w:val="es-CR"/>
        </w:rPr>
      </w:pPr>
      <w:r w:rsidRPr="009C45CA">
        <w:rPr>
          <w:sz w:val="24"/>
          <w:szCs w:val="24"/>
          <w:lang w:val="es-CR"/>
        </w:rPr>
        <w:t xml:space="preserve">Los PSA siguen su evolución, principalmente porque responden a los vaivenes del mercado global de los servicios ambientales y a las preocupaciones internas sobre la urgencia de trascender la visión estrictamente forestal. </w:t>
      </w:r>
    </w:p>
    <w:p w:rsidR="00D23A84" w:rsidRPr="009C45CA" w:rsidRDefault="00D23A84" w:rsidP="00AE4295">
      <w:pPr>
        <w:jc w:val="both"/>
        <w:rPr>
          <w:sz w:val="24"/>
          <w:szCs w:val="24"/>
          <w:lang w:val="es-CR"/>
        </w:rPr>
      </w:pPr>
    </w:p>
    <w:p w:rsidR="00D23A84" w:rsidRPr="009C45CA" w:rsidRDefault="00D23A84" w:rsidP="00AE4295">
      <w:pPr>
        <w:jc w:val="both"/>
        <w:rPr>
          <w:sz w:val="24"/>
          <w:szCs w:val="24"/>
          <w:lang w:val="es-CR"/>
        </w:rPr>
      </w:pPr>
      <w:r w:rsidRPr="009C45CA">
        <w:rPr>
          <w:sz w:val="24"/>
          <w:szCs w:val="24"/>
          <w:lang w:val="es-CR"/>
        </w:rPr>
        <w:t xml:space="preserve">En este sentido, se identifica un </w:t>
      </w:r>
      <w:r w:rsidRPr="009C45CA">
        <w:rPr>
          <w:b/>
          <w:sz w:val="24"/>
          <w:szCs w:val="24"/>
          <w:lang w:val="es-CR"/>
        </w:rPr>
        <w:t>V período</w:t>
      </w:r>
      <w:r w:rsidRPr="009C45CA">
        <w:rPr>
          <w:sz w:val="24"/>
          <w:szCs w:val="24"/>
          <w:lang w:val="es-CR"/>
        </w:rPr>
        <w:t xml:space="preserve"> correspondiente a los PSA de Segunda Generación (Díaz, 2005), que va del 2001-2006, que en principio debería estar orientado hacia el desarrollo rural y el combate a la pobreza. Se incluye el criterio de género y se </w:t>
      </w:r>
      <w:r w:rsidRPr="009C45CA">
        <w:rPr>
          <w:sz w:val="24"/>
          <w:szCs w:val="24"/>
          <w:lang w:val="es-CR"/>
        </w:rPr>
        <w:lastRenderedPageBreak/>
        <w:t xml:space="preserve">impulsan PSA en territorios indígenas, así como en los Parques Nacionales y áreas protegidas. </w:t>
      </w:r>
    </w:p>
    <w:p w:rsidR="00D23A84" w:rsidRPr="009C45CA" w:rsidRDefault="00D23A84" w:rsidP="00AE4295">
      <w:pPr>
        <w:jc w:val="both"/>
        <w:rPr>
          <w:b/>
          <w:sz w:val="24"/>
          <w:szCs w:val="24"/>
          <w:lang w:val="es-CR"/>
        </w:rPr>
      </w:pPr>
      <w:r w:rsidRPr="009C45CA">
        <w:rPr>
          <w:sz w:val="24"/>
          <w:szCs w:val="24"/>
          <w:lang w:val="es-CR"/>
        </w:rPr>
        <w:t>Sin embargo, lo que sucede es que el PSA entra en una fase recesiva a causa de las estrategias macroeconómicas que se proponen eliminar cualquier forma de pago, como el PSA, financiado mediante impuestos a los consumidores nacionales de combustibles.</w:t>
      </w:r>
    </w:p>
    <w:p w:rsidR="00D23A84" w:rsidRPr="009C45CA" w:rsidRDefault="00D23A84" w:rsidP="00AE4295">
      <w:pPr>
        <w:jc w:val="both"/>
        <w:rPr>
          <w:sz w:val="24"/>
          <w:szCs w:val="24"/>
          <w:lang w:val="es-CR"/>
        </w:rPr>
      </w:pPr>
    </w:p>
    <w:p w:rsidR="00D23A84" w:rsidRPr="009C45CA" w:rsidRDefault="00D23A84" w:rsidP="00AE4295">
      <w:pPr>
        <w:jc w:val="both"/>
        <w:rPr>
          <w:sz w:val="24"/>
          <w:szCs w:val="24"/>
          <w:lang w:val="es-CR"/>
        </w:rPr>
      </w:pPr>
      <w:r w:rsidRPr="009C45CA">
        <w:rPr>
          <w:sz w:val="24"/>
          <w:szCs w:val="24"/>
          <w:lang w:val="es-CR"/>
        </w:rPr>
        <w:t xml:space="preserve">Finalmente, observamos un </w:t>
      </w:r>
      <w:r w:rsidRPr="009C45CA">
        <w:rPr>
          <w:b/>
          <w:sz w:val="24"/>
          <w:szCs w:val="24"/>
          <w:lang w:val="es-CR"/>
        </w:rPr>
        <w:t>VI período (2007-en adelante),</w:t>
      </w:r>
      <w:r w:rsidRPr="009C45CA">
        <w:rPr>
          <w:sz w:val="24"/>
          <w:szCs w:val="24"/>
          <w:lang w:val="es-CR"/>
        </w:rPr>
        <w:t xml:space="preserve"> que inicia con la constitución del Fondo Cooperativo para el Carbono de los Bosques (FCCB) creado a partir de la reunión del Grupo de los 8 (G8) en Alemania en el año 2007, cuyo objetivo es</w:t>
      </w:r>
      <w:r w:rsidRPr="009C45CA">
        <w:rPr>
          <w:sz w:val="24"/>
          <w:szCs w:val="24"/>
        </w:rPr>
        <w:t xml:space="preserve"> </w:t>
      </w:r>
      <w:r w:rsidRPr="009C45CA">
        <w:rPr>
          <w:sz w:val="24"/>
          <w:szCs w:val="24"/>
          <w:lang w:val="es-CR"/>
        </w:rPr>
        <w:t>formar un fondo financiero para reducir las emisiones de dióxido de carbono derivadas de la deforestación y la degradación de los bosques, el aumento de los stocks de carbono, la conservación y el manejo sostenible de los bosques, todo conocido como Reducciones de Degradación, Deforestación, Conservación, Manejo Sostenible del Bosque y Aumento en los reservorios de carbono del Bosque (REDD+). (</w:t>
      </w:r>
      <w:hyperlink r:id="rId15" w:history="1">
        <w:r w:rsidRPr="009C45CA">
          <w:rPr>
            <w:rStyle w:val="Hipervnculo"/>
            <w:sz w:val="24"/>
            <w:szCs w:val="24"/>
            <w:lang w:val="es-CR"/>
          </w:rPr>
          <w:t>www.fonafifo.com</w:t>
        </w:r>
      </w:hyperlink>
      <w:r w:rsidRPr="009C45CA">
        <w:rPr>
          <w:sz w:val="24"/>
          <w:szCs w:val="24"/>
          <w:lang w:val="es-CR"/>
        </w:rPr>
        <w:t>).</w:t>
      </w:r>
    </w:p>
    <w:p w:rsidR="00D23A84" w:rsidRPr="009C45CA" w:rsidRDefault="00D23A84" w:rsidP="00AE4295">
      <w:pPr>
        <w:jc w:val="both"/>
        <w:rPr>
          <w:sz w:val="24"/>
          <w:szCs w:val="24"/>
          <w:lang w:val="es-CR"/>
        </w:rPr>
      </w:pPr>
    </w:p>
    <w:p w:rsidR="00D23A84" w:rsidRPr="009C45CA" w:rsidRDefault="00D23A84" w:rsidP="00AE4295">
      <w:pPr>
        <w:jc w:val="both"/>
        <w:rPr>
          <w:sz w:val="24"/>
          <w:szCs w:val="24"/>
          <w:lang w:val="es-CR"/>
        </w:rPr>
      </w:pPr>
      <w:r w:rsidRPr="009C45CA">
        <w:rPr>
          <w:sz w:val="24"/>
          <w:szCs w:val="24"/>
          <w:lang w:val="es-CR"/>
        </w:rPr>
        <w:t>Para el 2008, Costa Rica fue seleccionada para recibir fondos que le permitieran presentar el Readiness Plan o R-Plan, siendo ésta una iniciativa nacional de la Fase de Preparación a REDD+. Esta propuesta se compone de las siguientes actividades y procesos:</w:t>
      </w:r>
    </w:p>
    <w:p w:rsidR="00D23A84" w:rsidRPr="009C45CA" w:rsidRDefault="00D23A84" w:rsidP="00AE4295">
      <w:pPr>
        <w:pStyle w:val="Prrafodelista"/>
        <w:numPr>
          <w:ilvl w:val="0"/>
          <w:numId w:val="3"/>
        </w:numPr>
        <w:jc w:val="both"/>
        <w:rPr>
          <w:sz w:val="24"/>
          <w:szCs w:val="24"/>
          <w:lang w:val="es-CR"/>
        </w:rPr>
      </w:pPr>
      <w:r w:rsidRPr="009C45CA">
        <w:rPr>
          <w:sz w:val="24"/>
          <w:szCs w:val="24"/>
          <w:lang w:val="es-CR"/>
        </w:rPr>
        <w:t>Una Estrategia Nacional REDD+.</w:t>
      </w:r>
    </w:p>
    <w:p w:rsidR="00D23A84" w:rsidRPr="009C45CA" w:rsidRDefault="00D23A84" w:rsidP="00AE4295">
      <w:pPr>
        <w:pStyle w:val="Prrafodelista"/>
        <w:numPr>
          <w:ilvl w:val="0"/>
          <w:numId w:val="3"/>
        </w:numPr>
        <w:jc w:val="both"/>
        <w:rPr>
          <w:sz w:val="24"/>
          <w:szCs w:val="24"/>
          <w:lang w:val="es-CR"/>
        </w:rPr>
      </w:pPr>
      <w:r w:rsidRPr="009C45CA">
        <w:rPr>
          <w:sz w:val="24"/>
          <w:szCs w:val="24"/>
          <w:lang w:val="es-CR"/>
        </w:rPr>
        <w:t>Un Escenario Nacional de Referencia.</w:t>
      </w:r>
    </w:p>
    <w:p w:rsidR="00D23A84" w:rsidRPr="009C45CA" w:rsidRDefault="00D23A84" w:rsidP="00AE4295">
      <w:pPr>
        <w:pStyle w:val="Prrafodelista"/>
        <w:numPr>
          <w:ilvl w:val="0"/>
          <w:numId w:val="3"/>
        </w:numPr>
        <w:jc w:val="both"/>
        <w:rPr>
          <w:sz w:val="24"/>
          <w:szCs w:val="24"/>
          <w:lang w:val="es-CR"/>
        </w:rPr>
      </w:pPr>
      <w:r w:rsidRPr="009C45CA">
        <w:rPr>
          <w:sz w:val="24"/>
          <w:szCs w:val="24"/>
          <w:lang w:val="es-CR"/>
        </w:rPr>
        <w:t>Un Sistema Nacional de Monitoreo y Verificación.</w:t>
      </w:r>
    </w:p>
    <w:p w:rsidR="00D23A84" w:rsidRPr="009C45CA" w:rsidRDefault="00D23A84" w:rsidP="00AE4295">
      <w:pPr>
        <w:pStyle w:val="Prrafodelista"/>
        <w:numPr>
          <w:ilvl w:val="0"/>
          <w:numId w:val="3"/>
        </w:numPr>
        <w:jc w:val="both"/>
        <w:rPr>
          <w:sz w:val="24"/>
          <w:szCs w:val="24"/>
          <w:lang w:val="es-CR"/>
        </w:rPr>
      </w:pPr>
      <w:r w:rsidRPr="009C45CA">
        <w:rPr>
          <w:sz w:val="24"/>
          <w:szCs w:val="24"/>
          <w:lang w:val="es-CR"/>
        </w:rPr>
        <w:t>Un Sistema de Manejo Socio Ambiental.</w:t>
      </w:r>
    </w:p>
    <w:p w:rsidR="00D23A84" w:rsidRPr="009C45CA" w:rsidRDefault="00D23A84" w:rsidP="00AE4295">
      <w:pPr>
        <w:jc w:val="both"/>
        <w:rPr>
          <w:sz w:val="24"/>
          <w:szCs w:val="24"/>
          <w:lang w:val="es-CR"/>
        </w:rPr>
      </w:pPr>
    </w:p>
    <w:p w:rsidR="00D23A84" w:rsidRPr="009C45CA" w:rsidRDefault="00D23A84" w:rsidP="00AE4295">
      <w:pPr>
        <w:jc w:val="both"/>
        <w:rPr>
          <w:sz w:val="24"/>
          <w:szCs w:val="24"/>
          <w:lang w:val="es-CR"/>
        </w:rPr>
      </w:pPr>
      <w:r w:rsidRPr="009C45CA">
        <w:rPr>
          <w:sz w:val="24"/>
          <w:szCs w:val="24"/>
          <w:lang w:val="es-CR"/>
        </w:rPr>
        <w:t>En la actualidad nos encontramos en la ejecución de esta fase de preparación de la estrategia REDD+ Costa Rica.</w:t>
      </w:r>
    </w:p>
    <w:p w:rsidR="00D23A84" w:rsidRPr="009C45CA" w:rsidRDefault="00D23A84" w:rsidP="00AE4295">
      <w:pPr>
        <w:jc w:val="both"/>
        <w:rPr>
          <w:sz w:val="24"/>
          <w:szCs w:val="24"/>
          <w:lang w:val="es-CR"/>
        </w:rPr>
      </w:pPr>
    </w:p>
    <w:p w:rsidR="00D23A84" w:rsidRPr="009C45CA" w:rsidRDefault="009C45CA" w:rsidP="00AE4295">
      <w:pPr>
        <w:jc w:val="both"/>
        <w:rPr>
          <w:b/>
          <w:sz w:val="24"/>
          <w:szCs w:val="24"/>
          <w:lang w:val="es-CR"/>
        </w:rPr>
      </w:pPr>
      <w:r>
        <w:rPr>
          <w:b/>
          <w:sz w:val="24"/>
          <w:szCs w:val="24"/>
          <w:lang w:val="es-CR"/>
        </w:rPr>
        <w:t xml:space="preserve">3.3 </w:t>
      </w:r>
      <w:r w:rsidR="00D23A84" w:rsidRPr="009C45CA">
        <w:rPr>
          <w:b/>
          <w:sz w:val="24"/>
          <w:szCs w:val="24"/>
          <w:lang w:val="es-CR"/>
        </w:rPr>
        <w:t>EXITOS Y LIMITACIONES DEL PSA EN COSTA RICA</w:t>
      </w:r>
      <w:r w:rsidR="00A423A8" w:rsidRPr="009C45CA">
        <w:rPr>
          <w:b/>
          <w:sz w:val="24"/>
          <w:szCs w:val="24"/>
          <w:lang w:val="es-CR"/>
        </w:rPr>
        <w:fldChar w:fldCharType="begin"/>
      </w:r>
      <w:r w:rsidR="00B17146" w:rsidRPr="009C45CA">
        <w:instrText xml:space="preserve"> XE "</w:instrText>
      </w:r>
      <w:r w:rsidR="00B17146" w:rsidRPr="009C45CA">
        <w:rPr>
          <w:b/>
          <w:sz w:val="24"/>
          <w:szCs w:val="24"/>
          <w:lang w:val="es-CR"/>
        </w:rPr>
        <w:instrText>EXITOS Y LIMITACIONES DEL PSA EN COSTA RICA</w:instrText>
      </w:r>
      <w:r w:rsidR="00B17146" w:rsidRPr="009C45CA">
        <w:instrText xml:space="preserve">" </w:instrText>
      </w:r>
      <w:r w:rsidR="00A423A8" w:rsidRPr="009C45CA">
        <w:rPr>
          <w:b/>
          <w:sz w:val="24"/>
          <w:szCs w:val="24"/>
          <w:lang w:val="es-CR"/>
        </w:rPr>
        <w:fldChar w:fldCharType="end"/>
      </w:r>
      <w:r w:rsidR="00D23A84" w:rsidRPr="009C45CA">
        <w:rPr>
          <w:b/>
          <w:sz w:val="24"/>
          <w:szCs w:val="24"/>
          <w:lang w:val="es-CR"/>
        </w:rPr>
        <w:t xml:space="preserve"> </w:t>
      </w:r>
    </w:p>
    <w:p w:rsidR="00D23A84" w:rsidRPr="009C45CA" w:rsidRDefault="00D23A84" w:rsidP="00AE4295">
      <w:pPr>
        <w:jc w:val="both"/>
        <w:rPr>
          <w:sz w:val="24"/>
          <w:szCs w:val="24"/>
          <w:lang w:val="es-CR"/>
        </w:rPr>
      </w:pPr>
    </w:p>
    <w:p w:rsidR="00D23A84" w:rsidRPr="009C45CA" w:rsidRDefault="00D23A84" w:rsidP="00AE4295">
      <w:pPr>
        <w:jc w:val="both"/>
        <w:rPr>
          <w:sz w:val="24"/>
          <w:szCs w:val="24"/>
          <w:lang w:val="es-CR"/>
        </w:rPr>
      </w:pPr>
      <w:r w:rsidRPr="009C45CA">
        <w:rPr>
          <w:sz w:val="24"/>
          <w:szCs w:val="24"/>
          <w:lang w:val="es-CR"/>
        </w:rPr>
        <w:t>El PSA de Costa Rica ha sido considerado como modelo exitoso a nivel mundial, especialmente por la protección de los bosques tropicales, por medio de un importante mecanismo de incentivos económicos que ha redundado en beneficios para la protección de la cobertura boscosa nacional, la protección de las cuencas y la biodiversidad, convirtiéndose en un importante instrumento de política nacional para la recuperación de los bosques.</w:t>
      </w:r>
    </w:p>
    <w:p w:rsidR="00D23A84" w:rsidRPr="009C45CA" w:rsidRDefault="00D23A84" w:rsidP="00AE4295">
      <w:pPr>
        <w:jc w:val="both"/>
        <w:rPr>
          <w:sz w:val="24"/>
          <w:szCs w:val="24"/>
          <w:lang w:val="es-CR"/>
        </w:rPr>
      </w:pPr>
      <w:r w:rsidRPr="009C45CA">
        <w:rPr>
          <w:sz w:val="24"/>
          <w:szCs w:val="24"/>
          <w:lang w:val="es-CR"/>
        </w:rPr>
        <w:t>Se resume como sus principales logros</w:t>
      </w:r>
      <w:r w:rsidRPr="009C45CA">
        <w:rPr>
          <w:rStyle w:val="Refdenotaalpie"/>
          <w:sz w:val="24"/>
          <w:szCs w:val="24"/>
          <w:lang w:val="es-CR"/>
        </w:rPr>
        <w:footnoteReference w:id="3"/>
      </w:r>
      <w:r w:rsidRPr="009C45CA">
        <w:rPr>
          <w:sz w:val="24"/>
          <w:szCs w:val="24"/>
          <w:lang w:val="es-CR"/>
        </w:rPr>
        <w:t>:</w:t>
      </w:r>
    </w:p>
    <w:p w:rsidR="00D23A84" w:rsidRPr="009C45CA" w:rsidRDefault="00D23A84" w:rsidP="00AE4295">
      <w:pPr>
        <w:pStyle w:val="Prrafodelista"/>
        <w:numPr>
          <w:ilvl w:val="0"/>
          <w:numId w:val="4"/>
        </w:numPr>
        <w:jc w:val="both"/>
        <w:rPr>
          <w:i/>
          <w:sz w:val="24"/>
          <w:szCs w:val="24"/>
          <w:lang w:val="es-CR"/>
        </w:rPr>
      </w:pPr>
      <w:r w:rsidRPr="009C45CA">
        <w:rPr>
          <w:i/>
          <w:sz w:val="24"/>
          <w:szCs w:val="24"/>
          <w:lang w:val="es-CR"/>
        </w:rPr>
        <w:t>Recuperación del 30% de la cobertura forestal del país. Así se pasó de un 21% de cobertura en 1987 a un 51,4% en 2005.</w:t>
      </w:r>
    </w:p>
    <w:p w:rsidR="00D23A84" w:rsidRPr="009C45CA" w:rsidRDefault="00D23A84" w:rsidP="00AE4295">
      <w:pPr>
        <w:pStyle w:val="Prrafodelista"/>
        <w:numPr>
          <w:ilvl w:val="0"/>
          <w:numId w:val="4"/>
        </w:numPr>
        <w:jc w:val="both"/>
        <w:rPr>
          <w:i/>
          <w:sz w:val="24"/>
          <w:szCs w:val="24"/>
          <w:lang w:val="es-CR"/>
        </w:rPr>
      </w:pPr>
      <w:r w:rsidRPr="009C45CA">
        <w:rPr>
          <w:i/>
          <w:sz w:val="24"/>
          <w:szCs w:val="24"/>
          <w:lang w:val="es-CR"/>
        </w:rPr>
        <w:t>Más de 700 mil has sometidas al programa de 1997 al 2008, el 85% bajo protección de bosques.</w:t>
      </w:r>
    </w:p>
    <w:p w:rsidR="00D23A84" w:rsidRPr="009C45CA" w:rsidRDefault="00D23A84" w:rsidP="00AE4295">
      <w:pPr>
        <w:pStyle w:val="Prrafodelista"/>
        <w:numPr>
          <w:ilvl w:val="0"/>
          <w:numId w:val="4"/>
        </w:numPr>
        <w:jc w:val="both"/>
        <w:rPr>
          <w:i/>
          <w:sz w:val="24"/>
          <w:szCs w:val="24"/>
          <w:lang w:val="es-CR"/>
        </w:rPr>
      </w:pPr>
      <w:r w:rsidRPr="009C45CA">
        <w:rPr>
          <w:i/>
          <w:sz w:val="24"/>
          <w:szCs w:val="24"/>
          <w:lang w:val="es-CR"/>
        </w:rPr>
        <w:t>8500 familias involucradas en el programa.</w:t>
      </w:r>
    </w:p>
    <w:p w:rsidR="00D23A84" w:rsidRPr="009C45CA" w:rsidRDefault="00D23A84" w:rsidP="00AE4295">
      <w:pPr>
        <w:pStyle w:val="Prrafodelista"/>
        <w:numPr>
          <w:ilvl w:val="0"/>
          <w:numId w:val="4"/>
        </w:numPr>
        <w:jc w:val="both"/>
        <w:rPr>
          <w:i/>
          <w:sz w:val="24"/>
          <w:szCs w:val="24"/>
          <w:lang w:val="es-CR"/>
        </w:rPr>
      </w:pPr>
      <w:r w:rsidRPr="009C45CA">
        <w:rPr>
          <w:i/>
          <w:sz w:val="24"/>
          <w:szCs w:val="24"/>
          <w:lang w:val="es-CR"/>
        </w:rPr>
        <w:t>Una inversión que supera los $200.000.000 en áreas rurales.</w:t>
      </w:r>
    </w:p>
    <w:p w:rsidR="00D23A84" w:rsidRPr="009C45CA" w:rsidRDefault="00D23A84" w:rsidP="00AE4295">
      <w:pPr>
        <w:pStyle w:val="Prrafodelista"/>
        <w:numPr>
          <w:ilvl w:val="0"/>
          <w:numId w:val="4"/>
        </w:numPr>
        <w:jc w:val="both"/>
        <w:rPr>
          <w:i/>
          <w:sz w:val="24"/>
          <w:szCs w:val="24"/>
          <w:lang w:val="es-CR"/>
        </w:rPr>
      </w:pPr>
      <w:r w:rsidRPr="009C45CA">
        <w:rPr>
          <w:i/>
          <w:sz w:val="24"/>
          <w:szCs w:val="24"/>
          <w:lang w:val="es-CR"/>
        </w:rPr>
        <w:t>Más de 58.000 hectáreas de PSA colocadas en territorios indígenas.</w:t>
      </w:r>
    </w:p>
    <w:p w:rsidR="00D23A84" w:rsidRPr="009C45CA" w:rsidRDefault="00D23A84" w:rsidP="00AE4295">
      <w:pPr>
        <w:pStyle w:val="Prrafodelista"/>
        <w:numPr>
          <w:ilvl w:val="0"/>
          <w:numId w:val="4"/>
        </w:numPr>
        <w:jc w:val="both"/>
        <w:rPr>
          <w:i/>
          <w:sz w:val="24"/>
          <w:szCs w:val="24"/>
          <w:lang w:val="es-CR"/>
        </w:rPr>
      </w:pPr>
      <w:r w:rsidRPr="009C45CA">
        <w:rPr>
          <w:i/>
          <w:sz w:val="24"/>
          <w:szCs w:val="24"/>
          <w:lang w:val="es-CR"/>
        </w:rPr>
        <w:lastRenderedPageBreak/>
        <w:t>Desde el inicio, dicho programa fue diseñado para contribuir a los esfuerzos mundiales para reducir las emisiones y con miras a participar en el mercado mundial de reducciones de emisiones de carbono.</w:t>
      </w:r>
    </w:p>
    <w:p w:rsidR="00D23A84" w:rsidRPr="009C45CA" w:rsidRDefault="00D23A84" w:rsidP="00AE4295">
      <w:pPr>
        <w:pStyle w:val="Prrafodelista"/>
        <w:numPr>
          <w:ilvl w:val="0"/>
          <w:numId w:val="4"/>
        </w:numPr>
        <w:jc w:val="both"/>
        <w:rPr>
          <w:i/>
          <w:sz w:val="24"/>
          <w:szCs w:val="24"/>
          <w:lang w:val="es-CR"/>
        </w:rPr>
      </w:pPr>
      <w:r w:rsidRPr="009C45CA">
        <w:rPr>
          <w:i/>
          <w:sz w:val="24"/>
          <w:szCs w:val="24"/>
          <w:lang w:val="es-CR"/>
        </w:rPr>
        <w:t>Implementación de proyectos piloto para evitar la deforestación mediante el programa de Pagos por Servicios Ambientales, desarrollados en la etapa de implementación conjunta del Protocolo de Kioto: Proyecto CARFIX y Proyecto PAP (Proyecto de Áreas Protegidas).</w:t>
      </w:r>
    </w:p>
    <w:p w:rsidR="00D23A84" w:rsidRPr="009C45CA" w:rsidRDefault="00D23A84" w:rsidP="00AE4295">
      <w:pPr>
        <w:jc w:val="both"/>
        <w:rPr>
          <w:sz w:val="24"/>
          <w:szCs w:val="24"/>
          <w:lang w:val="es-CR"/>
        </w:rPr>
      </w:pPr>
    </w:p>
    <w:p w:rsidR="00D23A84" w:rsidRPr="009C45CA" w:rsidRDefault="00D23A84" w:rsidP="00AE4295">
      <w:pPr>
        <w:jc w:val="both"/>
        <w:rPr>
          <w:i/>
          <w:sz w:val="24"/>
          <w:szCs w:val="24"/>
          <w:lang w:val="es-CR"/>
        </w:rPr>
      </w:pPr>
      <w:r w:rsidRPr="009C45CA">
        <w:rPr>
          <w:sz w:val="24"/>
          <w:szCs w:val="24"/>
          <w:lang w:val="es-CR"/>
        </w:rPr>
        <w:t xml:space="preserve">El PSA promueve un modelo de desarrollo sostenible que la sociedad está dispuesta a financiar con el interés de percibir algunos de los beneficios que se generan, por ejemplo; </w:t>
      </w:r>
      <w:r w:rsidRPr="009C45CA">
        <w:rPr>
          <w:i/>
          <w:sz w:val="24"/>
          <w:szCs w:val="24"/>
          <w:lang w:val="es-CR"/>
        </w:rPr>
        <w:t xml:space="preserve">el valor de la madera dejó de ser el fin principal para mantener un bosque en pie en Costa Rica. La posibilidad de recibir un  reconocimiento económico por los servicios ambientales que presta el bosque y que reconoce la normativa ambiental del país, tales como el secuestro de carbono, protección de la biodiversidad, protección del recurso hídrico y la belleza escénica, son ahora el nuevo interés del sector forestal nacional. </w:t>
      </w:r>
      <w:r w:rsidRPr="009C45CA">
        <w:rPr>
          <w:rStyle w:val="Refdenotaalpie"/>
          <w:i/>
          <w:sz w:val="24"/>
          <w:szCs w:val="24"/>
          <w:lang w:val="es-CR"/>
        </w:rPr>
        <w:footnoteReference w:id="4"/>
      </w:r>
    </w:p>
    <w:p w:rsidR="00D23A84" w:rsidRPr="009C45CA" w:rsidRDefault="00D23A84" w:rsidP="00AE4295">
      <w:pPr>
        <w:jc w:val="both"/>
        <w:rPr>
          <w:sz w:val="24"/>
          <w:szCs w:val="24"/>
          <w:lang w:val="es-CR"/>
        </w:rPr>
      </w:pPr>
    </w:p>
    <w:p w:rsidR="00D23A84" w:rsidRPr="009C45CA" w:rsidRDefault="00D23A84" w:rsidP="00AE4295">
      <w:pPr>
        <w:jc w:val="both"/>
        <w:rPr>
          <w:b/>
          <w:sz w:val="24"/>
          <w:szCs w:val="24"/>
          <w:lang w:val="es-CR"/>
        </w:rPr>
      </w:pPr>
      <w:r w:rsidRPr="009C45CA">
        <w:rPr>
          <w:sz w:val="24"/>
          <w:szCs w:val="24"/>
          <w:lang w:val="es-CR"/>
        </w:rPr>
        <w:t>En cuanto a las limitaciones, se plantea la incertidumbre y falta de credibilidad en el mecanismo de PSA como fundamento para el desarrollo sostenible y la protección del ambiente, debido a los constantes cambios de normas y procedimientos que los dejan desprotegidos.</w:t>
      </w:r>
      <w:r w:rsidRPr="009C45CA">
        <w:rPr>
          <w:b/>
          <w:sz w:val="24"/>
          <w:szCs w:val="24"/>
          <w:lang w:val="es-CR"/>
        </w:rPr>
        <w:t xml:space="preserve"> </w:t>
      </w:r>
    </w:p>
    <w:p w:rsidR="00D23A84" w:rsidRPr="009C45CA" w:rsidRDefault="00D23A84" w:rsidP="00AE4295">
      <w:pPr>
        <w:jc w:val="both"/>
        <w:rPr>
          <w:b/>
          <w:sz w:val="24"/>
          <w:szCs w:val="24"/>
          <w:lang w:val="es-CR"/>
        </w:rPr>
      </w:pPr>
    </w:p>
    <w:p w:rsidR="00D23A84" w:rsidRPr="009C45CA" w:rsidRDefault="00D23A84" w:rsidP="00AE4295">
      <w:pPr>
        <w:jc w:val="both"/>
        <w:rPr>
          <w:sz w:val="24"/>
          <w:szCs w:val="24"/>
          <w:lang w:val="es-CR"/>
        </w:rPr>
      </w:pPr>
      <w:r w:rsidRPr="009C45CA">
        <w:rPr>
          <w:sz w:val="24"/>
          <w:szCs w:val="24"/>
          <w:lang w:val="es-CR"/>
        </w:rPr>
        <w:t>Por otra parte, se cuestiona la perspectiva utilitaria del ambiente y del PSA, especialmente porque existen debilidades del marco legal por lo complejo y disperso y por la falta de conceptualización integral de los servicios ambientales, principalmente por su vinculación con metodologías centradas en el uso económico en detrimento de lo social, político y cultural, por lo que los temas de equidad, acceso y transparencia se configuran en elementos claves.</w:t>
      </w:r>
    </w:p>
    <w:p w:rsidR="00D23A84" w:rsidRPr="009C45CA" w:rsidRDefault="00D23A84" w:rsidP="00AE4295">
      <w:pPr>
        <w:jc w:val="both"/>
        <w:rPr>
          <w:sz w:val="24"/>
          <w:szCs w:val="24"/>
          <w:lang w:val="es-CR"/>
        </w:rPr>
      </w:pPr>
    </w:p>
    <w:p w:rsidR="00D23A84" w:rsidRPr="009C45CA" w:rsidRDefault="00D23A84" w:rsidP="00AE4295">
      <w:pPr>
        <w:jc w:val="both"/>
        <w:rPr>
          <w:sz w:val="24"/>
          <w:szCs w:val="24"/>
          <w:lang w:val="es-CR"/>
        </w:rPr>
      </w:pPr>
      <w:r w:rsidRPr="009C45CA">
        <w:rPr>
          <w:sz w:val="24"/>
          <w:szCs w:val="24"/>
          <w:lang w:val="es-CR"/>
        </w:rPr>
        <w:t>Otro de los problemas, es la fragilidad de la sostenibilidad económica del PSA ya que dependen en gran medida del impuesto a los hidrocarburos, además de que ha beneficiado a dueños de fincas más grandes.</w:t>
      </w:r>
    </w:p>
    <w:p w:rsidR="00D23A84" w:rsidRPr="009C45CA" w:rsidRDefault="00D23A84" w:rsidP="00AE4295">
      <w:pPr>
        <w:jc w:val="both"/>
        <w:rPr>
          <w:sz w:val="24"/>
          <w:szCs w:val="24"/>
          <w:lang w:val="es-CR"/>
        </w:rPr>
      </w:pPr>
    </w:p>
    <w:p w:rsidR="00D23A84" w:rsidRPr="009C45CA" w:rsidRDefault="00D23A84" w:rsidP="00AE4295">
      <w:pPr>
        <w:jc w:val="both"/>
        <w:rPr>
          <w:sz w:val="24"/>
          <w:szCs w:val="24"/>
          <w:lang w:val="es-CR"/>
        </w:rPr>
      </w:pPr>
      <w:r w:rsidRPr="009C45CA">
        <w:rPr>
          <w:sz w:val="24"/>
          <w:szCs w:val="24"/>
          <w:lang w:val="es-CR"/>
        </w:rPr>
        <w:t>Se comenta que la titulación de las tierras tiene efectos discriminatorios y excluyentes en el PSA, principalmente para los pequeños productores campesinos, grupos indígenas y afrocaribeños que no poseen títulos de propiedad de sus tierras, con lo cual continúan beneficiándose los grandes productores, y los profesionales forestales.</w:t>
      </w:r>
    </w:p>
    <w:p w:rsidR="00D23A84" w:rsidRPr="009C45CA" w:rsidRDefault="00D23A84" w:rsidP="00AE4295">
      <w:pPr>
        <w:jc w:val="both"/>
        <w:rPr>
          <w:sz w:val="24"/>
          <w:szCs w:val="24"/>
          <w:lang w:val="es-CR"/>
        </w:rPr>
      </w:pPr>
    </w:p>
    <w:p w:rsidR="00D23A84" w:rsidRPr="009C45CA" w:rsidRDefault="00D23A84" w:rsidP="00AE4295">
      <w:pPr>
        <w:jc w:val="both"/>
        <w:rPr>
          <w:sz w:val="24"/>
          <w:szCs w:val="24"/>
          <w:lang w:val="es-CR"/>
        </w:rPr>
      </w:pPr>
      <w:r w:rsidRPr="009C45CA">
        <w:rPr>
          <w:sz w:val="24"/>
          <w:szCs w:val="24"/>
          <w:lang w:val="es-CR"/>
        </w:rPr>
        <w:t>Finalmente se hace hincapié en los límites a la participación de estos sectores en los procesos de negociación y concertación, formulación y ejecución de políticas y estrategias sectoriales dinamizadas a partir del PSA.</w:t>
      </w:r>
    </w:p>
    <w:p w:rsidR="00D23A84" w:rsidRPr="009C45CA" w:rsidRDefault="00D23A84" w:rsidP="00AE4295">
      <w:pPr>
        <w:jc w:val="both"/>
        <w:rPr>
          <w:b/>
          <w:sz w:val="24"/>
          <w:szCs w:val="24"/>
          <w:lang w:val="es-CR"/>
        </w:rPr>
      </w:pPr>
    </w:p>
    <w:p w:rsidR="009C45CA" w:rsidRDefault="009C45CA" w:rsidP="00AE4295">
      <w:pPr>
        <w:jc w:val="both"/>
        <w:rPr>
          <w:b/>
          <w:sz w:val="24"/>
          <w:szCs w:val="24"/>
          <w:lang w:val="es-CR"/>
        </w:rPr>
      </w:pPr>
    </w:p>
    <w:p w:rsidR="009C45CA" w:rsidRDefault="009C45CA" w:rsidP="00AE4295">
      <w:pPr>
        <w:jc w:val="both"/>
        <w:rPr>
          <w:b/>
          <w:sz w:val="24"/>
          <w:szCs w:val="24"/>
          <w:lang w:val="es-CR"/>
        </w:rPr>
      </w:pPr>
    </w:p>
    <w:p w:rsidR="00141A88" w:rsidRPr="009C45CA" w:rsidRDefault="009C45CA" w:rsidP="00AE4295">
      <w:pPr>
        <w:jc w:val="both"/>
        <w:rPr>
          <w:b/>
          <w:sz w:val="24"/>
          <w:szCs w:val="24"/>
          <w:lang w:val="es-CR"/>
        </w:rPr>
      </w:pPr>
      <w:r>
        <w:rPr>
          <w:b/>
          <w:sz w:val="24"/>
          <w:szCs w:val="24"/>
          <w:lang w:val="es-CR"/>
        </w:rPr>
        <w:lastRenderedPageBreak/>
        <w:t xml:space="preserve">3.4 </w:t>
      </w:r>
      <w:r w:rsidR="00803FBE" w:rsidRPr="009C45CA">
        <w:rPr>
          <w:b/>
          <w:sz w:val="24"/>
          <w:szCs w:val="24"/>
          <w:lang w:val="es-CR"/>
        </w:rPr>
        <w:t>MARCO LEGAL DE LOS PSA EN COSTA RICA</w:t>
      </w:r>
      <w:r w:rsidR="00A423A8" w:rsidRPr="009C45CA">
        <w:rPr>
          <w:b/>
          <w:sz w:val="24"/>
          <w:szCs w:val="24"/>
          <w:lang w:val="es-CR"/>
        </w:rPr>
        <w:fldChar w:fldCharType="begin"/>
      </w:r>
      <w:r w:rsidR="00B17146" w:rsidRPr="009C45CA">
        <w:instrText xml:space="preserve"> XE "</w:instrText>
      </w:r>
      <w:r w:rsidR="00B17146" w:rsidRPr="009C45CA">
        <w:rPr>
          <w:b/>
          <w:sz w:val="24"/>
          <w:szCs w:val="24"/>
          <w:lang w:val="es-CR"/>
        </w:rPr>
        <w:instrText>MARCO LEGAL DE LOS PSA EN COSTA RICA</w:instrText>
      </w:r>
      <w:r w:rsidR="00B17146" w:rsidRPr="009C45CA">
        <w:instrText xml:space="preserve">" </w:instrText>
      </w:r>
      <w:r w:rsidR="00A423A8" w:rsidRPr="009C45CA">
        <w:rPr>
          <w:b/>
          <w:sz w:val="24"/>
          <w:szCs w:val="24"/>
          <w:lang w:val="es-CR"/>
        </w:rPr>
        <w:fldChar w:fldCharType="end"/>
      </w:r>
    </w:p>
    <w:p w:rsidR="00445FFB" w:rsidRPr="009C45CA" w:rsidRDefault="00FB1FF7" w:rsidP="00AE4295">
      <w:pPr>
        <w:jc w:val="both"/>
        <w:rPr>
          <w:sz w:val="24"/>
          <w:szCs w:val="24"/>
          <w:lang w:val="es-CR"/>
        </w:rPr>
      </w:pPr>
      <w:r w:rsidRPr="009C45CA">
        <w:rPr>
          <w:sz w:val="24"/>
          <w:szCs w:val="24"/>
          <w:lang w:val="es-CR"/>
        </w:rPr>
        <w:t>El pago de servicios ambientales (PSA) de Costa Rica</w:t>
      </w:r>
      <w:r w:rsidR="00382018" w:rsidRPr="009C45CA">
        <w:rPr>
          <w:sz w:val="24"/>
          <w:szCs w:val="24"/>
          <w:lang w:val="es-CR"/>
        </w:rPr>
        <w:t xml:space="preserve"> está sustentado en un amplio marco legal, nacional e internacional</w:t>
      </w:r>
      <w:r w:rsidR="003F0948" w:rsidRPr="009C45CA">
        <w:rPr>
          <w:sz w:val="24"/>
          <w:szCs w:val="24"/>
          <w:lang w:val="es-CR"/>
        </w:rPr>
        <w:t>.</w:t>
      </w:r>
    </w:p>
    <w:p w:rsidR="00614343" w:rsidRPr="009C45CA" w:rsidRDefault="00614343" w:rsidP="00AE4295">
      <w:pPr>
        <w:jc w:val="both"/>
        <w:rPr>
          <w:sz w:val="24"/>
          <w:szCs w:val="24"/>
          <w:lang w:val="es-CR"/>
        </w:rPr>
      </w:pPr>
    </w:p>
    <w:p w:rsidR="003F0948" w:rsidRPr="009C45CA" w:rsidRDefault="003F0948" w:rsidP="00AE4295">
      <w:pPr>
        <w:jc w:val="both"/>
        <w:rPr>
          <w:sz w:val="24"/>
          <w:szCs w:val="24"/>
          <w:lang w:val="es-CR"/>
        </w:rPr>
      </w:pPr>
      <w:r w:rsidRPr="009C45CA">
        <w:rPr>
          <w:sz w:val="24"/>
          <w:szCs w:val="24"/>
          <w:lang w:val="es-CR"/>
        </w:rPr>
        <w:t xml:space="preserve">La Constitución Política en su artículo 50 </w:t>
      </w:r>
      <w:r w:rsidR="00614343" w:rsidRPr="009C45CA">
        <w:rPr>
          <w:sz w:val="24"/>
          <w:szCs w:val="24"/>
          <w:lang w:val="es-CR"/>
        </w:rPr>
        <w:t xml:space="preserve">se constituye en la base fundamental de los PSA cuando </w:t>
      </w:r>
      <w:r w:rsidRPr="009C45CA">
        <w:rPr>
          <w:sz w:val="24"/>
          <w:szCs w:val="24"/>
          <w:lang w:val="es-CR"/>
        </w:rPr>
        <w:t xml:space="preserve">señala que </w:t>
      </w:r>
      <w:r w:rsidRPr="009C45CA">
        <w:rPr>
          <w:i/>
          <w:sz w:val="24"/>
          <w:szCs w:val="24"/>
          <w:lang w:val="es-CR"/>
        </w:rPr>
        <w:t>“El Estado procurará el mayor bienestar a todos los habitantes del país, organizando y estimulando la producción y el más adecuado reparto de la riqueza. Toda persona tiene derecho a un ambiente sano y ecológicamente equilibrado. Por ello, está legitimada para denunciar los actos que infrinjan ese derecho y para reclamar la reparación del daño causado. El Estado garantizará, defenderá y preservará ese derecho…”.</w:t>
      </w:r>
      <w:r w:rsidRPr="009C45CA">
        <w:rPr>
          <w:sz w:val="24"/>
          <w:szCs w:val="24"/>
          <w:lang w:val="es-CR"/>
        </w:rPr>
        <w:t xml:space="preserve">  </w:t>
      </w:r>
    </w:p>
    <w:p w:rsidR="003F0948" w:rsidRPr="009C45CA" w:rsidRDefault="003F0948" w:rsidP="00AE4295">
      <w:pPr>
        <w:jc w:val="both"/>
        <w:rPr>
          <w:sz w:val="24"/>
          <w:szCs w:val="24"/>
          <w:lang w:val="es-CR"/>
        </w:rPr>
      </w:pPr>
    </w:p>
    <w:p w:rsidR="00614343" w:rsidRPr="009C45CA" w:rsidRDefault="00614343" w:rsidP="00AE4295">
      <w:pPr>
        <w:jc w:val="both"/>
        <w:rPr>
          <w:sz w:val="24"/>
          <w:szCs w:val="24"/>
          <w:lang w:val="es-CR"/>
        </w:rPr>
      </w:pPr>
      <w:r w:rsidRPr="009C45CA">
        <w:rPr>
          <w:sz w:val="24"/>
          <w:szCs w:val="24"/>
          <w:lang w:val="es-CR"/>
        </w:rPr>
        <w:t xml:space="preserve">Es desde ahí, que se da cabida a la generación de normativas que sirven de soporte de los PSA. Entre ellas citamos los siguientes: </w:t>
      </w:r>
    </w:p>
    <w:p w:rsidR="00614343" w:rsidRPr="009C45CA" w:rsidRDefault="00614343" w:rsidP="00AE4295">
      <w:pPr>
        <w:pStyle w:val="Prrafodelista"/>
        <w:numPr>
          <w:ilvl w:val="0"/>
          <w:numId w:val="15"/>
        </w:numPr>
        <w:jc w:val="both"/>
        <w:rPr>
          <w:sz w:val="24"/>
          <w:szCs w:val="24"/>
          <w:lang w:val="es-CR" w:eastAsia="es-ES"/>
        </w:rPr>
      </w:pPr>
      <w:r w:rsidRPr="009C45CA">
        <w:rPr>
          <w:sz w:val="24"/>
          <w:szCs w:val="24"/>
          <w:lang w:val="es-CR" w:eastAsia="es-ES"/>
        </w:rPr>
        <w:t>Ley de Conservación de la Vida Silvestre N° 7317 (1992).</w:t>
      </w:r>
    </w:p>
    <w:p w:rsidR="00614343" w:rsidRPr="009C45CA" w:rsidRDefault="00614343" w:rsidP="00AE4295">
      <w:pPr>
        <w:pStyle w:val="Prrafodelista"/>
        <w:numPr>
          <w:ilvl w:val="0"/>
          <w:numId w:val="15"/>
        </w:numPr>
        <w:jc w:val="both"/>
        <w:rPr>
          <w:sz w:val="24"/>
          <w:szCs w:val="24"/>
          <w:lang w:val="es-CR" w:eastAsia="es-ES"/>
        </w:rPr>
      </w:pPr>
      <w:r w:rsidRPr="009C45CA">
        <w:rPr>
          <w:sz w:val="24"/>
          <w:szCs w:val="24"/>
          <w:lang w:val="es-CR" w:eastAsia="es-ES"/>
        </w:rPr>
        <w:t xml:space="preserve">Ley Orgánica del Ambiente (1995). </w:t>
      </w:r>
    </w:p>
    <w:p w:rsidR="00614343" w:rsidRPr="009C45CA" w:rsidRDefault="00614343" w:rsidP="00AE4295">
      <w:pPr>
        <w:pStyle w:val="Prrafodelista"/>
        <w:numPr>
          <w:ilvl w:val="0"/>
          <w:numId w:val="15"/>
        </w:numPr>
        <w:jc w:val="both"/>
        <w:rPr>
          <w:sz w:val="24"/>
          <w:szCs w:val="24"/>
          <w:lang w:val="es-CR" w:eastAsia="es-ES"/>
        </w:rPr>
      </w:pPr>
      <w:r w:rsidRPr="009C45CA">
        <w:rPr>
          <w:sz w:val="24"/>
          <w:szCs w:val="24"/>
          <w:lang w:val="es-CR" w:eastAsia="es-ES"/>
        </w:rPr>
        <w:t>Ley Forestal 7575 (1996).</w:t>
      </w:r>
    </w:p>
    <w:p w:rsidR="00614343" w:rsidRPr="009C45CA" w:rsidRDefault="00614343" w:rsidP="00AE4295">
      <w:pPr>
        <w:pStyle w:val="Prrafodelista"/>
        <w:numPr>
          <w:ilvl w:val="0"/>
          <w:numId w:val="15"/>
        </w:numPr>
        <w:jc w:val="both"/>
        <w:rPr>
          <w:sz w:val="24"/>
          <w:szCs w:val="24"/>
          <w:lang w:val="es-CR" w:eastAsia="es-ES"/>
        </w:rPr>
      </w:pPr>
      <w:r w:rsidRPr="009C45CA">
        <w:rPr>
          <w:sz w:val="24"/>
          <w:szCs w:val="24"/>
          <w:lang w:val="es-CR" w:eastAsia="es-ES"/>
        </w:rPr>
        <w:t>Ley de Biodiversidad N° 7788 de Costa Rica (1998).</w:t>
      </w:r>
    </w:p>
    <w:p w:rsidR="00614343" w:rsidRPr="009C45CA" w:rsidRDefault="00614343" w:rsidP="00AE4295">
      <w:pPr>
        <w:pStyle w:val="Prrafodelista"/>
        <w:numPr>
          <w:ilvl w:val="0"/>
          <w:numId w:val="15"/>
        </w:numPr>
        <w:jc w:val="both"/>
        <w:rPr>
          <w:sz w:val="24"/>
          <w:szCs w:val="24"/>
          <w:lang w:val="es-CR" w:eastAsia="es-ES"/>
        </w:rPr>
      </w:pPr>
      <w:r w:rsidRPr="009C45CA">
        <w:rPr>
          <w:sz w:val="24"/>
          <w:szCs w:val="24"/>
          <w:lang w:val="es-CR" w:eastAsia="es-ES"/>
        </w:rPr>
        <w:t>Convenio sobre Diversidad Biológica (1992).</w:t>
      </w:r>
    </w:p>
    <w:p w:rsidR="003F0948" w:rsidRPr="009C45CA" w:rsidRDefault="00614343" w:rsidP="00AE4295">
      <w:pPr>
        <w:pStyle w:val="Prrafodelista"/>
        <w:numPr>
          <w:ilvl w:val="0"/>
          <w:numId w:val="15"/>
        </w:numPr>
        <w:jc w:val="both"/>
        <w:rPr>
          <w:sz w:val="24"/>
          <w:szCs w:val="24"/>
          <w:lang w:val="es-CR" w:eastAsia="es-ES"/>
        </w:rPr>
      </w:pPr>
      <w:r w:rsidRPr="009C45CA">
        <w:rPr>
          <w:sz w:val="24"/>
          <w:szCs w:val="24"/>
          <w:lang w:val="es-CR" w:eastAsia="es-ES"/>
        </w:rPr>
        <w:t xml:space="preserve">Ley de Conservación y uso del suelo N°  7779 (1998).  </w:t>
      </w:r>
    </w:p>
    <w:p w:rsidR="003F0948" w:rsidRPr="009C45CA" w:rsidRDefault="003F0948" w:rsidP="00AE4295">
      <w:pPr>
        <w:jc w:val="both"/>
        <w:rPr>
          <w:sz w:val="24"/>
          <w:szCs w:val="24"/>
          <w:lang w:val="es-CR"/>
        </w:rPr>
      </w:pPr>
    </w:p>
    <w:p w:rsidR="003F0948" w:rsidRPr="009C45CA" w:rsidRDefault="003F0948" w:rsidP="00AE4295">
      <w:pPr>
        <w:jc w:val="both"/>
        <w:rPr>
          <w:b/>
          <w:sz w:val="24"/>
          <w:szCs w:val="24"/>
          <w:lang w:val="es-CR" w:eastAsia="es-ES"/>
        </w:rPr>
      </w:pPr>
      <w:r w:rsidRPr="009C45CA">
        <w:rPr>
          <w:sz w:val="24"/>
          <w:szCs w:val="24"/>
          <w:lang w:val="es-CR"/>
        </w:rPr>
        <w:t xml:space="preserve">A </w:t>
      </w:r>
      <w:r w:rsidR="00614343" w:rsidRPr="009C45CA">
        <w:rPr>
          <w:sz w:val="24"/>
          <w:szCs w:val="24"/>
          <w:lang w:val="es-CR"/>
        </w:rPr>
        <w:t>nivel internacional</w:t>
      </w:r>
      <w:r w:rsidRPr="009C45CA">
        <w:rPr>
          <w:sz w:val="24"/>
          <w:szCs w:val="24"/>
          <w:lang w:val="es-CR"/>
        </w:rPr>
        <w:t>:</w:t>
      </w:r>
    </w:p>
    <w:p w:rsidR="003F0948" w:rsidRPr="009C45CA" w:rsidRDefault="00FB1FF7" w:rsidP="00AE4295">
      <w:pPr>
        <w:pStyle w:val="Prrafodelista"/>
        <w:numPr>
          <w:ilvl w:val="0"/>
          <w:numId w:val="13"/>
        </w:numPr>
        <w:jc w:val="both"/>
        <w:rPr>
          <w:sz w:val="24"/>
          <w:szCs w:val="24"/>
          <w:lang w:eastAsia="es-ES"/>
        </w:rPr>
      </w:pPr>
      <w:r w:rsidRPr="009C45CA">
        <w:rPr>
          <w:b/>
          <w:sz w:val="24"/>
          <w:szCs w:val="24"/>
          <w:lang w:val="es-CR" w:eastAsia="es-ES"/>
        </w:rPr>
        <w:t xml:space="preserve"> </w:t>
      </w:r>
      <w:r w:rsidR="003F0948" w:rsidRPr="009C45CA">
        <w:rPr>
          <w:sz w:val="24"/>
          <w:szCs w:val="24"/>
          <w:lang w:val="es-CR" w:eastAsia="es-ES"/>
        </w:rPr>
        <w:t xml:space="preserve">Declaración de río sobre el medio ambiente y el </w:t>
      </w:r>
      <w:r w:rsidR="003F0948" w:rsidRPr="009C45CA">
        <w:rPr>
          <w:sz w:val="24"/>
          <w:szCs w:val="24"/>
          <w:lang w:val="es-CR"/>
        </w:rPr>
        <w:t>desarrollo</w:t>
      </w:r>
      <w:r w:rsidR="003F0948" w:rsidRPr="009C45CA">
        <w:rPr>
          <w:sz w:val="24"/>
          <w:szCs w:val="24"/>
          <w:lang w:eastAsia="es-ES"/>
        </w:rPr>
        <w:t>.</w:t>
      </w:r>
    </w:p>
    <w:p w:rsidR="003F0948" w:rsidRPr="009C45CA" w:rsidRDefault="003F0948" w:rsidP="00AE4295">
      <w:pPr>
        <w:pStyle w:val="Prrafodelista"/>
        <w:numPr>
          <w:ilvl w:val="0"/>
          <w:numId w:val="13"/>
        </w:numPr>
        <w:jc w:val="both"/>
        <w:rPr>
          <w:sz w:val="24"/>
          <w:szCs w:val="24"/>
          <w:lang w:val="es-CR" w:eastAsia="es-ES"/>
        </w:rPr>
      </w:pPr>
      <w:r w:rsidRPr="009C45CA">
        <w:rPr>
          <w:sz w:val="24"/>
          <w:szCs w:val="24"/>
          <w:lang w:val="es-CR" w:eastAsia="es-ES"/>
        </w:rPr>
        <w:t>Convención de naciones unidas sobre cambio climático.</w:t>
      </w:r>
    </w:p>
    <w:p w:rsidR="003F0948" w:rsidRPr="009C45CA" w:rsidRDefault="003F0948" w:rsidP="00AE4295">
      <w:pPr>
        <w:pStyle w:val="Prrafodelista"/>
        <w:numPr>
          <w:ilvl w:val="0"/>
          <w:numId w:val="13"/>
        </w:numPr>
        <w:jc w:val="both"/>
        <w:rPr>
          <w:sz w:val="24"/>
          <w:szCs w:val="24"/>
          <w:lang w:val="es-CR" w:eastAsia="es-ES"/>
        </w:rPr>
      </w:pPr>
      <w:r w:rsidRPr="009C45CA">
        <w:rPr>
          <w:sz w:val="24"/>
          <w:szCs w:val="24"/>
          <w:lang w:val="es-CR" w:eastAsia="es-ES"/>
        </w:rPr>
        <w:t>Acuerdo de  Marrakech</w:t>
      </w:r>
      <w:r w:rsidRPr="009C45CA">
        <w:rPr>
          <w:sz w:val="24"/>
          <w:szCs w:val="24"/>
          <w:lang w:eastAsia="es-ES"/>
        </w:rPr>
        <w:t xml:space="preserve"> </w:t>
      </w:r>
      <w:r w:rsidRPr="009C45CA">
        <w:rPr>
          <w:sz w:val="24"/>
          <w:szCs w:val="24"/>
          <w:lang w:val="es-CR" w:eastAsia="es-ES"/>
        </w:rPr>
        <w:t xml:space="preserve">Protocolo de Kioto </w:t>
      </w:r>
    </w:p>
    <w:p w:rsidR="003F0948" w:rsidRPr="009C45CA" w:rsidRDefault="003F0948" w:rsidP="00AE4295">
      <w:pPr>
        <w:pStyle w:val="Prrafodelista"/>
        <w:numPr>
          <w:ilvl w:val="0"/>
          <w:numId w:val="13"/>
        </w:numPr>
        <w:jc w:val="both"/>
        <w:rPr>
          <w:sz w:val="24"/>
          <w:szCs w:val="24"/>
          <w:lang w:eastAsia="es-ES"/>
        </w:rPr>
      </w:pPr>
      <w:r w:rsidRPr="009C45CA">
        <w:rPr>
          <w:sz w:val="24"/>
          <w:szCs w:val="24"/>
          <w:lang w:val="es-CR" w:eastAsia="es-ES"/>
        </w:rPr>
        <w:t>Cops Bali 2007 “deforestación evitada</w:t>
      </w:r>
      <w:r w:rsidRPr="009C45CA">
        <w:rPr>
          <w:sz w:val="24"/>
          <w:szCs w:val="24"/>
          <w:lang w:eastAsia="es-ES"/>
        </w:rPr>
        <w:t xml:space="preserve">. </w:t>
      </w:r>
    </w:p>
    <w:p w:rsidR="003F0948" w:rsidRPr="009C45CA" w:rsidRDefault="003F0948" w:rsidP="00AE4295">
      <w:pPr>
        <w:pStyle w:val="Prrafodelista"/>
        <w:numPr>
          <w:ilvl w:val="0"/>
          <w:numId w:val="13"/>
        </w:numPr>
        <w:jc w:val="both"/>
        <w:rPr>
          <w:sz w:val="24"/>
          <w:szCs w:val="24"/>
          <w:lang w:eastAsia="es-ES"/>
        </w:rPr>
      </w:pPr>
      <w:r w:rsidRPr="009C45CA">
        <w:rPr>
          <w:sz w:val="24"/>
          <w:szCs w:val="24"/>
          <w:lang w:eastAsia="es-ES"/>
        </w:rPr>
        <w:t>Agenda 21.</w:t>
      </w:r>
    </w:p>
    <w:p w:rsidR="00614343" w:rsidRPr="009C45CA" w:rsidRDefault="00614343" w:rsidP="00AE4295">
      <w:pPr>
        <w:jc w:val="both"/>
        <w:rPr>
          <w:sz w:val="24"/>
          <w:szCs w:val="24"/>
          <w:lang w:val="es-CR" w:eastAsia="es-ES"/>
        </w:rPr>
      </w:pPr>
    </w:p>
    <w:p w:rsidR="00614343" w:rsidRPr="009C45CA" w:rsidRDefault="00614343" w:rsidP="00AE4295">
      <w:pPr>
        <w:jc w:val="both"/>
        <w:rPr>
          <w:sz w:val="24"/>
          <w:szCs w:val="24"/>
          <w:lang w:val="es-CR" w:eastAsia="es-ES"/>
        </w:rPr>
      </w:pPr>
      <w:r w:rsidRPr="009C45CA">
        <w:rPr>
          <w:sz w:val="24"/>
          <w:szCs w:val="24"/>
          <w:lang w:val="es-CR" w:eastAsia="es-ES"/>
        </w:rPr>
        <w:t>En</w:t>
      </w:r>
      <w:r w:rsidR="002A2A69" w:rsidRPr="009C45CA">
        <w:rPr>
          <w:sz w:val="24"/>
          <w:szCs w:val="24"/>
          <w:lang w:val="es-CR" w:eastAsia="es-ES"/>
        </w:rPr>
        <w:t>tre</w:t>
      </w:r>
      <w:r w:rsidRPr="009C45CA">
        <w:rPr>
          <w:sz w:val="24"/>
          <w:szCs w:val="24"/>
          <w:lang w:val="es-CR" w:eastAsia="es-ES"/>
        </w:rPr>
        <w:t xml:space="preserve"> esta vasta nor</w:t>
      </w:r>
      <w:r w:rsidR="002A2A69" w:rsidRPr="009C45CA">
        <w:rPr>
          <w:sz w:val="24"/>
          <w:szCs w:val="24"/>
          <w:lang w:val="es-CR" w:eastAsia="es-ES"/>
        </w:rPr>
        <w:t>mativa hay que indicar que</w:t>
      </w:r>
      <w:r w:rsidRPr="009C45CA">
        <w:rPr>
          <w:sz w:val="24"/>
          <w:szCs w:val="24"/>
          <w:lang w:val="es-CR" w:eastAsia="es-ES"/>
        </w:rPr>
        <w:t xml:space="preserve"> la Ley Forestal 7575 (1996) es la que da origen a los PSA que se conocen y desarrollan en el país.</w:t>
      </w:r>
      <w:r w:rsidR="00AF0336" w:rsidRPr="009C45CA">
        <w:rPr>
          <w:sz w:val="24"/>
          <w:szCs w:val="24"/>
          <w:lang w:val="es-CR" w:eastAsia="es-ES"/>
        </w:rPr>
        <w:t xml:space="preserve"> </w:t>
      </w:r>
      <w:r w:rsidRPr="009C45CA">
        <w:rPr>
          <w:sz w:val="24"/>
          <w:szCs w:val="24"/>
          <w:lang w:val="es-CR" w:eastAsia="es-ES"/>
        </w:rPr>
        <w:t>E</w:t>
      </w:r>
      <w:r w:rsidR="00AF0336" w:rsidRPr="009C45CA">
        <w:rPr>
          <w:sz w:val="24"/>
          <w:szCs w:val="24"/>
          <w:lang w:val="es-CR" w:eastAsia="es-ES"/>
        </w:rPr>
        <w:t>n e</w:t>
      </w:r>
      <w:r w:rsidRPr="009C45CA">
        <w:rPr>
          <w:sz w:val="24"/>
          <w:szCs w:val="24"/>
          <w:lang w:val="es-CR" w:eastAsia="es-ES"/>
        </w:rPr>
        <w:t>l artículo 3</w:t>
      </w:r>
      <w:r w:rsidR="002A2A69" w:rsidRPr="009C45CA">
        <w:rPr>
          <w:sz w:val="24"/>
          <w:szCs w:val="24"/>
          <w:lang w:val="es-CR" w:eastAsia="es-ES"/>
        </w:rPr>
        <w:t>,</w:t>
      </w:r>
      <w:r w:rsidRPr="009C45CA">
        <w:rPr>
          <w:sz w:val="24"/>
          <w:szCs w:val="24"/>
          <w:lang w:val="es-CR" w:eastAsia="es-ES"/>
        </w:rPr>
        <w:t xml:space="preserve"> inciso k </w:t>
      </w:r>
      <w:r w:rsidR="00AF0336" w:rsidRPr="009C45CA">
        <w:rPr>
          <w:sz w:val="24"/>
          <w:szCs w:val="24"/>
          <w:lang w:val="es-CR" w:eastAsia="es-ES"/>
        </w:rPr>
        <w:t>se indica</w:t>
      </w:r>
      <w:r w:rsidRPr="009C45CA">
        <w:rPr>
          <w:sz w:val="24"/>
          <w:szCs w:val="24"/>
          <w:lang w:val="es-CR" w:eastAsia="es-ES"/>
        </w:rPr>
        <w:t xml:space="preserve"> los servicios ambientales que son objeto de PSA </w:t>
      </w:r>
    </w:p>
    <w:p w:rsidR="00AF0336" w:rsidRPr="009C45CA" w:rsidRDefault="00AF0336" w:rsidP="00AE4295">
      <w:pPr>
        <w:pStyle w:val="Prrafodelista"/>
        <w:numPr>
          <w:ilvl w:val="0"/>
          <w:numId w:val="12"/>
        </w:numPr>
        <w:jc w:val="both"/>
        <w:rPr>
          <w:sz w:val="24"/>
          <w:szCs w:val="24"/>
          <w:lang w:val="es-CR"/>
        </w:rPr>
      </w:pPr>
      <w:r w:rsidRPr="009C45CA">
        <w:rPr>
          <w:sz w:val="24"/>
          <w:szCs w:val="24"/>
          <w:lang w:val="es-CR"/>
        </w:rPr>
        <w:t xml:space="preserve">Mitigación de emisiones de gases de efecto invernadero (fijación, reducción, secuestro, almacenamiento y absorción). </w:t>
      </w:r>
    </w:p>
    <w:p w:rsidR="00AF0336" w:rsidRPr="009C45CA" w:rsidRDefault="00AF0336" w:rsidP="00AE4295">
      <w:pPr>
        <w:pStyle w:val="Prrafodelista"/>
        <w:numPr>
          <w:ilvl w:val="0"/>
          <w:numId w:val="12"/>
        </w:numPr>
        <w:jc w:val="both"/>
        <w:rPr>
          <w:sz w:val="24"/>
          <w:szCs w:val="24"/>
          <w:lang w:val="es-CR"/>
        </w:rPr>
      </w:pPr>
      <w:r w:rsidRPr="009C45CA">
        <w:rPr>
          <w:sz w:val="24"/>
          <w:szCs w:val="24"/>
          <w:lang w:val="es-CR"/>
        </w:rPr>
        <w:t xml:space="preserve">Protección del agua para uso urbano, rural o hidroeléctrico. </w:t>
      </w:r>
    </w:p>
    <w:p w:rsidR="00AF0336" w:rsidRPr="009C45CA" w:rsidRDefault="00AF0336" w:rsidP="00AE4295">
      <w:pPr>
        <w:pStyle w:val="Prrafodelista"/>
        <w:numPr>
          <w:ilvl w:val="0"/>
          <w:numId w:val="12"/>
        </w:numPr>
        <w:jc w:val="both"/>
        <w:rPr>
          <w:sz w:val="24"/>
          <w:szCs w:val="24"/>
          <w:lang w:val="es-CR"/>
        </w:rPr>
      </w:pPr>
      <w:r w:rsidRPr="009C45CA">
        <w:rPr>
          <w:sz w:val="24"/>
          <w:szCs w:val="24"/>
          <w:lang w:val="es-CR"/>
        </w:rPr>
        <w:t xml:space="preserve">Protección de la biodiversidad para su conservación y uso sostenible, científico y farmacéutico, de investigación y de mejoramiento genético, así como para la protección de ecosistemas y formas de vida. </w:t>
      </w:r>
    </w:p>
    <w:p w:rsidR="00AF0336" w:rsidRPr="009C45CA" w:rsidRDefault="00AF0336" w:rsidP="00AE4295">
      <w:pPr>
        <w:pStyle w:val="Prrafodelista"/>
        <w:numPr>
          <w:ilvl w:val="0"/>
          <w:numId w:val="12"/>
        </w:numPr>
        <w:jc w:val="both"/>
        <w:rPr>
          <w:sz w:val="24"/>
          <w:szCs w:val="24"/>
          <w:lang w:val="es-CR"/>
        </w:rPr>
      </w:pPr>
      <w:r w:rsidRPr="009C45CA">
        <w:rPr>
          <w:sz w:val="24"/>
          <w:szCs w:val="24"/>
          <w:lang w:val="es-CR"/>
        </w:rPr>
        <w:t>Belleza escénica natural para fines turísticos y científicos.</w:t>
      </w:r>
    </w:p>
    <w:p w:rsidR="00614343" w:rsidRPr="009C45CA" w:rsidRDefault="00614343" w:rsidP="00AE4295">
      <w:pPr>
        <w:jc w:val="both"/>
        <w:rPr>
          <w:sz w:val="24"/>
          <w:szCs w:val="24"/>
          <w:lang w:val="es-CR" w:eastAsia="es-ES"/>
        </w:rPr>
      </w:pPr>
    </w:p>
    <w:p w:rsidR="00AF0336" w:rsidRPr="009C45CA" w:rsidRDefault="00AF0336" w:rsidP="00AE4295">
      <w:pPr>
        <w:jc w:val="both"/>
        <w:rPr>
          <w:sz w:val="24"/>
          <w:szCs w:val="24"/>
          <w:lang w:val="es-CR" w:eastAsia="es-ES"/>
        </w:rPr>
      </w:pPr>
      <w:r w:rsidRPr="009C45CA">
        <w:rPr>
          <w:sz w:val="24"/>
          <w:szCs w:val="24"/>
          <w:lang w:val="es-CR" w:eastAsia="es-ES"/>
        </w:rPr>
        <w:t>La misma Ley Forestal crea la institucionalidad necesaria para la operación de los PSA, así mediante el artículo 46 sea crea el Fondo Nacional de Financiamiento Forestal (FONAFIFO) y en los artículos 47 y 69 se establece el patrimonio y el conteni</w:t>
      </w:r>
      <w:r w:rsidR="00F930F4" w:rsidRPr="009C45CA">
        <w:rPr>
          <w:sz w:val="24"/>
          <w:szCs w:val="24"/>
          <w:lang w:val="es-CR" w:eastAsia="es-ES"/>
        </w:rPr>
        <w:t xml:space="preserve">do económico, para su operación, siendo esta oficina </w:t>
      </w:r>
      <w:r w:rsidRPr="009C45CA">
        <w:rPr>
          <w:sz w:val="24"/>
          <w:szCs w:val="24"/>
          <w:lang w:val="es-CR" w:eastAsia="es-ES"/>
        </w:rPr>
        <w:t>la encargada de aplicar y ejecutar los fondos que se recaudan.</w:t>
      </w:r>
    </w:p>
    <w:p w:rsidR="00AF0336" w:rsidRPr="009C45CA" w:rsidRDefault="00AF0336" w:rsidP="00AE4295">
      <w:pPr>
        <w:jc w:val="both"/>
        <w:rPr>
          <w:sz w:val="24"/>
          <w:szCs w:val="24"/>
          <w:lang w:val="es-CR" w:eastAsia="es-ES"/>
        </w:rPr>
      </w:pPr>
    </w:p>
    <w:p w:rsidR="00AF0336" w:rsidRPr="009C45CA" w:rsidRDefault="00AF0336" w:rsidP="00AE4295">
      <w:pPr>
        <w:jc w:val="both"/>
        <w:rPr>
          <w:sz w:val="24"/>
          <w:szCs w:val="24"/>
          <w:lang w:val="es-CR"/>
        </w:rPr>
      </w:pPr>
      <w:r w:rsidRPr="009C45CA">
        <w:rPr>
          <w:sz w:val="24"/>
          <w:szCs w:val="24"/>
          <w:lang w:val="es-CR" w:eastAsia="es-ES"/>
        </w:rPr>
        <w:lastRenderedPageBreak/>
        <w:t>Este financiamiento se da, mediante un impuesto único a los combustibles (recaudado por RECOPE),en donde el Estado deduce un 3,5% que son transferidos al Ministerio de Hacienda, para ser</w:t>
      </w:r>
      <w:r w:rsidR="00382018" w:rsidRPr="009C45CA">
        <w:rPr>
          <w:sz w:val="24"/>
          <w:szCs w:val="24"/>
          <w:lang w:val="es-CR"/>
        </w:rPr>
        <w:t xml:space="preserve"> destina</w:t>
      </w:r>
      <w:r w:rsidRPr="009C45CA">
        <w:rPr>
          <w:sz w:val="24"/>
          <w:szCs w:val="24"/>
          <w:lang w:val="es-CR"/>
        </w:rPr>
        <w:t>dos</w:t>
      </w:r>
      <w:r w:rsidR="00382018" w:rsidRPr="009C45CA">
        <w:rPr>
          <w:sz w:val="24"/>
          <w:szCs w:val="24"/>
          <w:lang w:val="es-CR"/>
        </w:rPr>
        <w:t xml:space="preserve"> para el PSA, mediante un fideicomiso abierto y administrado en el Banco Nacional de Costa Rica (BNCR). </w:t>
      </w:r>
    </w:p>
    <w:p w:rsidR="00F930F4" w:rsidRPr="009C45CA" w:rsidRDefault="00F930F4" w:rsidP="00AE4295">
      <w:pPr>
        <w:jc w:val="both"/>
        <w:rPr>
          <w:sz w:val="24"/>
          <w:szCs w:val="24"/>
          <w:lang w:val="es-CR"/>
        </w:rPr>
      </w:pPr>
    </w:p>
    <w:p w:rsidR="00F930F4" w:rsidRPr="009C45CA" w:rsidRDefault="00F930F4" w:rsidP="00AE4295">
      <w:pPr>
        <w:jc w:val="both"/>
        <w:rPr>
          <w:i/>
          <w:sz w:val="24"/>
          <w:szCs w:val="24"/>
          <w:lang w:val="es-CR"/>
        </w:rPr>
      </w:pPr>
      <w:r w:rsidRPr="009C45CA">
        <w:rPr>
          <w:sz w:val="24"/>
          <w:szCs w:val="24"/>
          <w:lang w:val="es-CR" w:eastAsia="es-ES"/>
        </w:rPr>
        <w:t xml:space="preserve">Para el caso de los PSA en territorios indígenas, </w:t>
      </w:r>
      <w:r w:rsidRPr="009C45CA">
        <w:rPr>
          <w:sz w:val="24"/>
          <w:szCs w:val="24"/>
          <w:lang w:val="es-CR"/>
        </w:rPr>
        <w:t xml:space="preserve">es el Convenio 169 de la OIT en su artículo 5 que </w:t>
      </w:r>
      <w:r w:rsidR="000B66F1" w:rsidRPr="009C45CA">
        <w:rPr>
          <w:sz w:val="24"/>
          <w:szCs w:val="24"/>
          <w:lang w:val="es-CR"/>
        </w:rPr>
        <w:t xml:space="preserve">le da un sólido fundamento cuando </w:t>
      </w:r>
      <w:r w:rsidRPr="009C45CA">
        <w:rPr>
          <w:sz w:val="24"/>
          <w:szCs w:val="24"/>
          <w:lang w:val="es-CR"/>
        </w:rPr>
        <w:t xml:space="preserve">señala que </w:t>
      </w:r>
      <w:r w:rsidRPr="009C45CA">
        <w:rPr>
          <w:i/>
          <w:sz w:val="24"/>
          <w:szCs w:val="24"/>
          <w:lang w:val="es-CR"/>
        </w:rPr>
        <w:t>“Los pueblos indígenas tienen derecho a conservar y reforzar sus propias instituciones políticas, jurídicas, económicas, sociales y culturales, manteniendo a la vez su derecho a participar plenamente, si lo desean, en la vida política, económica, social y cultural del Estado</w:t>
      </w:r>
      <w:r w:rsidR="000B66F1" w:rsidRPr="009C45CA">
        <w:rPr>
          <w:i/>
          <w:sz w:val="24"/>
          <w:szCs w:val="24"/>
          <w:lang w:val="es-CR"/>
        </w:rPr>
        <w:t>”.</w:t>
      </w:r>
    </w:p>
    <w:p w:rsidR="000B66F1" w:rsidRPr="009C45CA" w:rsidRDefault="000B66F1" w:rsidP="00AE4295">
      <w:pPr>
        <w:jc w:val="both"/>
        <w:rPr>
          <w:sz w:val="24"/>
          <w:szCs w:val="24"/>
          <w:lang w:val="es-CR"/>
        </w:rPr>
      </w:pPr>
    </w:p>
    <w:p w:rsidR="008E1DF1" w:rsidRPr="009C45CA" w:rsidRDefault="000B66F1" w:rsidP="00AE4295">
      <w:pPr>
        <w:jc w:val="both"/>
        <w:rPr>
          <w:sz w:val="24"/>
          <w:szCs w:val="24"/>
          <w:lang w:val="es-CR" w:eastAsia="es-ES"/>
        </w:rPr>
      </w:pPr>
      <w:r w:rsidRPr="009C45CA">
        <w:rPr>
          <w:sz w:val="24"/>
          <w:szCs w:val="24"/>
          <w:lang w:val="es-CR"/>
        </w:rPr>
        <w:t xml:space="preserve">Se complementa con la </w:t>
      </w:r>
      <w:r w:rsidR="00F930F4" w:rsidRPr="009C45CA">
        <w:rPr>
          <w:sz w:val="24"/>
          <w:szCs w:val="24"/>
          <w:lang w:val="es-CR" w:eastAsia="es-ES"/>
        </w:rPr>
        <w:t>Ley Indígena N° 6172 (1977)</w:t>
      </w:r>
      <w:r w:rsidR="008E1DF1" w:rsidRPr="009C45CA">
        <w:rPr>
          <w:sz w:val="24"/>
          <w:szCs w:val="24"/>
          <w:lang w:val="es-CR" w:eastAsia="es-ES"/>
        </w:rPr>
        <w:t>, cuando señala que:</w:t>
      </w:r>
      <w:r w:rsidRPr="009C45CA">
        <w:rPr>
          <w:sz w:val="24"/>
          <w:szCs w:val="24"/>
          <w:lang w:val="es-CR" w:eastAsia="es-ES"/>
        </w:rPr>
        <w:t xml:space="preserve"> </w:t>
      </w:r>
    </w:p>
    <w:p w:rsidR="008E1DF1" w:rsidRPr="009C45CA" w:rsidRDefault="008E1DF1" w:rsidP="00AE4295">
      <w:pPr>
        <w:pStyle w:val="Prrafodelista"/>
        <w:numPr>
          <w:ilvl w:val="0"/>
          <w:numId w:val="16"/>
        </w:numPr>
        <w:jc w:val="both"/>
        <w:rPr>
          <w:i/>
          <w:sz w:val="24"/>
          <w:szCs w:val="24"/>
          <w:lang w:val="es-CR" w:eastAsia="es-ES"/>
        </w:rPr>
      </w:pPr>
      <w:r w:rsidRPr="009C45CA">
        <w:rPr>
          <w:i/>
          <w:sz w:val="24"/>
          <w:szCs w:val="24"/>
          <w:lang w:val="es-CR" w:eastAsia="es-ES"/>
        </w:rPr>
        <w:t xml:space="preserve">“Son indígenas las personas que constituyen grupos étnicos descendientes directos de las civilizaciones precolombinas y que conservan su propia identidad”. </w:t>
      </w:r>
    </w:p>
    <w:p w:rsidR="008E1DF1" w:rsidRPr="009C45CA" w:rsidRDefault="008E1DF1" w:rsidP="00AE4295">
      <w:pPr>
        <w:pStyle w:val="Prrafodelista"/>
        <w:numPr>
          <w:ilvl w:val="0"/>
          <w:numId w:val="16"/>
        </w:numPr>
        <w:jc w:val="both"/>
        <w:rPr>
          <w:i/>
          <w:sz w:val="24"/>
          <w:szCs w:val="24"/>
          <w:lang w:val="es-CR" w:eastAsia="es-ES"/>
        </w:rPr>
      </w:pPr>
      <w:r w:rsidRPr="009C45CA">
        <w:rPr>
          <w:i/>
          <w:sz w:val="24"/>
          <w:szCs w:val="24"/>
          <w:lang w:val="es-CR" w:eastAsia="es-ES"/>
        </w:rPr>
        <w:t xml:space="preserve">“Las comunidades indígenas tienen plena capacidad jurídica para adquirir derechos y contraer obligaciones de toda clase. No son entidades estatales. Declárase propiedad de las comunidades indígenas las reservas mencionadas en el artículo 1 de esta Ley”. </w:t>
      </w:r>
    </w:p>
    <w:p w:rsidR="008E1DF1" w:rsidRPr="009C45CA" w:rsidRDefault="008E1DF1" w:rsidP="00AE4295">
      <w:pPr>
        <w:pStyle w:val="Prrafodelista"/>
        <w:numPr>
          <w:ilvl w:val="0"/>
          <w:numId w:val="16"/>
        </w:numPr>
        <w:jc w:val="both"/>
        <w:rPr>
          <w:i/>
          <w:sz w:val="24"/>
          <w:szCs w:val="24"/>
          <w:lang w:val="es-CR" w:eastAsia="es-ES"/>
        </w:rPr>
      </w:pPr>
      <w:r w:rsidRPr="009C45CA">
        <w:rPr>
          <w:i/>
          <w:sz w:val="24"/>
          <w:szCs w:val="24"/>
          <w:lang w:val="es-CR" w:eastAsia="es-ES"/>
        </w:rPr>
        <w:t xml:space="preserve">“Las reservas indígenas son inalienables e imprescriptibles, no transferibles y exclusivas para las comunidades indígenas que las habitan. Los no indígenas no podrán alquilar, arrendar, comprar o de cualquier otra manera adquirir terrenos o fincas comprendidas dentro de estas reservas. Los indígenas sólo podrán negociar sus tierras con otros indígenas”.  </w:t>
      </w:r>
    </w:p>
    <w:p w:rsidR="008E1DF1" w:rsidRPr="009C45CA" w:rsidRDefault="008E1DF1" w:rsidP="00AE4295">
      <w:pPr>
        <w:pStyle w:val="Prrafodelista"/>
        <w:numPr>
          <w:ilvl w:val="0"/>
          <w:numId w:val="16"/>
        </w:numPr>
        <w:jc w:val="both"/>
        <w:rPr>
          <w:i/>
          <w:sz w:val="24"/>
          <w:szCs w:val="24"/>
          <w:lang w:val="es-CR" w:eastAsia="es-ES"/>
        </w:rPr>
      </w:pPr>
      <w:r w:rsidRPr="009C45CA">
        <w:rPr>
          <w:i/>
          <w:sz w:val="24"/>
          <w:szCs w:val="24"/>
          <w:lang w:val="es-CR" w:eastAsia="es-ES"/>
        </w:rPr>
        <w:t>“Las reservas serán regidas por los indígenas en sus estructuras comunitarias tradicionales o de las leyes de la República que los rijan, bajo la coordinación y asesoría de CONAI”.</w:t>
      </w:r>
    </w:p>
    <w:p w:rsidR="008E1DF1" w:rsidRPr="009C45CA" w:rsidRDefault="008E1DF1" w:rsidP="00AE4295">
      <w:pPr>
        <w:pStyle w:val="Prrafodelista"/>
        <w:numPr>
          <w:ilvl w:val="0"/>
          <w:numId w:val="16"/>
        </w:numPr>
        <w:jc w:val="both"/>
        <w:rPr>
          <w:i/>
          <w:sz w:val="24"/>
          <w:szCs w:val="24"/>
          <w:lang w:val="es-CR" w:eastAsia="es-ES"/>
        </w:rPr>
      </w:pPr>
      <w:r w:rsidRPr="009C45CA">
        <w:rPr>
          <w:i/>
          <w:sz w:val="24"/>
          <w:szCs w:val="24"/>
          <w:lang w:val="es-CR" w:eastAsia="es-ES"/>
        </w:rPr>
        <w:t xml:space="preserve">“Los terrenos comprendidos dentro de las reservas, que sean de vocación forestal, deberán guardar ese carácter, a efecto de mantener inalterado el equilibrio hidrológico de las cuencas hidrográficas y de conservar la vida silvestre de esas regiones. Los recursos naturales renovables deberán ser explotados racionalmente. Únicamente podrán llevarse a cabo programas forestales por instituciones del Estado que garanticen la renovación permanente de los bosques, bajo la autorización y vigilancia de CONAI”.  </w:t>
      </w:r>
    </w:p>
    <w:p w:rsidR="00757314" w:rsidRPr="009C45CA" w:rsidRDefault="00757314" w:rsidP="00AE4295">
      <w:pPr>
        <w:jc w:val="both"/>
        <w:rPr>
          <w:sz w:val="24"/>
          <w:szCs w:val="24"/>
          <w:lang w:val="es-CR" w:eastAsia="es-ES"/>
        </w:rPr>
      </w:pPr>
    </w:p>
    <w:p w:rsidR="00757314" w:rsidRPr="009C45CA" w:rsidRDefault="00757314" w:rsidP="00AE4295">
      <w:pPr>
        <w:jc w:val="both"/>
        <w:rPr>
          <w:sz w:val="24"/>
          <w:szCs w:val="24"/>
          <w:lang w:val="es-CR" w:eastAsia="es-ES"/>
        </w:rPr>
      </w:pPr>
      <w:r w:rsidRPr="009C45CA">
        <w:rPr>
          <w:sz w:val="24"/>
          <w:szCs w:val="24"/>
          <w:lang w:val="es-CR" w:eastAsia="es-ES"/>
        </w:rPr>
        <w:t xml:space="preserve">La Ley Indígena 6172 (1977) afirma que </w:t>
      </w:r>
      <w:r w:rsidR="005F450E" w:rsidRPr="009C45CA">
        <w:rPr>
          <w:sz w:val="24"/>
          <w:szCs w:val="24"/>
          <w:lang w:val="es-CR" w:eastAsia="es-ES"/>
        </w:rPr>
        <w:t xml:space="preserve">los territorios (Reservas indígenas) son de uso exclusivo de los indígenas, </w:t>
      </w:r>
      <w:r w:rsidR="00DA4DAC" w:rsidRPr="009C45CA">
        <w:rPr>
          <w:sz w:val="24"/>
          <w:szCs w:val="24"/>
          <w:lang w:val="es-CR" w:eastAsia="es-ES"/>
        </w:rPr>
        <w:t xml:space="preserve">plena capacidad jurídica, asumida por su gobierno territorial, </w:t>
      </w:r>
      <w:r w:rsidRPr="009C45CA">
        <w:rPr>
          <w:sz w:val="24"/>
          <w:szCs w:val="24"/>
          <w:lang w:val="es-CR" w:eastAsia="es-ES"/>
        </w:rPr>
        <w:t>por lo que el Estado debe hacerlos parte de los beneficios que de ahí se generen.</w:t>
      </w:r>
    </w:p>
    <w:p w:rsidR="00757314" w:rsidRPr="009C45CA" w:rsidRDefault="00757314" w:rsidP="00AE4295">
      <w:pPr>
        <w:jc w:val="both"/>
        <w:rPr>
          <w:sz w:val="24"/>
          <w:szCs w:val="24"/>
          <w:lang w:val="es-CR" w:eastAsia="es-ES"/>
        </w:rPr>
      </w:pPr>
    </w:p>
    <w:p w:rsidR="00DA4DAC" w:rsidRPr="009C45CA" w:rsidRDefault="00DA4DAC" w:rsidP="00AE4295">
      <w:pPr>
        <w:jc w:val="both"/>
        <w:rPr>
          <w:sz w:val="24"/>
          <w:szCs w:val="24"/>
          <w:lang w:val="es-CR" w:eastAsia="es-ES"/>
        </w:rPr>
      </w:pPr>
      <w:r w:rsidRPr="009C45CA">
        <w:rPr>
          <w:sz w:val="24"/>
          <w:szCs w:val="24"/>
          <w:lang w:val="es-CR" w:eastAsia="es-ES"/>
        </w:rPr>
        <w:t xml:space="preserve">El </w:t>
      </w:r>
      <w:r w:rsidR="00327948" w:rsidRPr="009C45CA">
        <w:rPr>
          <w:sz w:val="24"/>
          <w:szCs w:val="24"/>
          <w:lang w:val="es-CR" w:eastAsia="es-ES"/>
        </w:rPr>
        <w:t xml:space="preserve">representante legal </w:t>
      </w:r>
      <w:r w:rsidRPr="009C45CA">
        <w:rPr>
          <w:sz w:val="24"/>
          <w:szCs w:val="24"/>
          <w:lang w:val="es-CR" w:eastAsia="es-ES"/>
        </w:rPr>
        <w:t xml:space="preserve">de los territorios indígenas </w:t>
      </w:r>
      <w:r w:rsidR="00327948" w:rsidRPr="009C45CA">
        <w:rPr>
          <w:sz w:val="24"/>
          <w:szCs w:val="24"/>
          <w:lang w:val="es-CR" w:eastAsia="es-ES"/>
        </w:rPr>
        <w:t xml:space="preserve">son las </w:t>
      </w:r>
      <w:r w:rsidR="008E1DF1" w:rsidRPr="009C45CA">
        <w:rPr>
          <w:sz w:val="24"/>
          <w:szCs w:val="24"/>
          <w:lang w:val="es-CR" w:eastAsia="es-ES"/>
        </w:rPr>
        <w:t>Asociaciones de Desarrollo Integral Indígenas (ADII)</w:t>
      </w:r>
      <w:r w:rsidR="005F450E" w:rsidRPr="009C45CA">
        <w:rPr>
          <w:sz w:val="24"/>
          <w:szCs w:val="24"/>
          <w:lang w:val="es-CR" w:eastAsia="es-ES"/>
        </w:rPr>
        <w:t xml:space="preserve">, </w:t>
      </w:r>
      <w:r w:rsidR="00327948" w:rsidRPr="009C45CA">
        <w:rPr>
          <w:sz w:val="24"/>
          <w:szCs w:val="24"/>
          <w:lang w:val="es-CR" w:eastAsia="es-ES"/>
        </w:rPr>
        <w:t>responsable</w:t>
      </w:r>
      <w:r w:rsidR="005F450E" w:rsidRPr="009C45CA">
        <w:rPr>
          <w:sz w:val="24"/>
          <w:szCs w:val="24"/>
          <w:lang w:val="es-CR" w:eastAsia="es-ES"/>
        </w:rPr>
        <w:t>s</w:t>
      </w:r>
      <w:r w:rsidR="00327948" w:rsidRPr="009C45CA">
        <w:rPr>
          <w:sz w:val="24"/>
          <w:szCs w:val="24"/>
          <w:lang w:val="es-CR" w:eastAsia="es-ES"/>
        </w:rPr>
        <w:t xml:space="preserve"> de las negociaciones con el Estado sobre las iniciativas que se quieran implementar en las comunidades</w:t>
      </w:r>
      <w:r w:rsidRPr="009C45CA">
        <w:rPr>
          <w:sz w:val="24"/>
          <w:szCs w:val="24"/>
          <w:lang w:val="es-CR" w:eastAsia="es-ES"/>
        </w:rPr>
        <w:t>, esto según el</w:t>
      </w:r>
      <w:r w:rsidRPr="009C45CA">
        <w:rPr>
          <w:sz w:val="24"/>
          <w:szCs w:val="24"/>
          <w:lang w:val="es-CR"/>
        </w:rPr>
        <w:t xml:space="preserve"> reglamento n°8487-G de la Ley Indígena en su artículo 3 y 5</w:t>
      </w:r>
      <w:r w:rsidR="00327948" w:rsidRPr="009C45CA">
        <w:rPr>
          <w:sz w:val="24"/>
          <w:szCs w:val="24"/>
          <w:lang w:val="es-CR" w:eastAsia="es-ES"/>
        </w:rPr>
        <w:t>.</w:t>
      </w:r>
      <w:r w:rsidR="00EE4318" w:rsidRPr="009C45CA">
        <w:rPr>
          <w:sz w:val="24"/>
          <w:szCs w:val="24"/>
          <w:lang w:val="es-CR" w:eastAsia="es-ES"/>
        </w:rPr>
        <w:t xml:space="preserve"> </w:t>
      </w:r>
    </w:p>
    <w:p w:rsidR="00DA4DAC" w:rsidRPr="009C45CA" w:rsidRDefault="00DA4DAC" w:rsidP="00AE4295">
      <w:pPr>
        <w:jc w:val="both"/>
        <w:rPr>
          <w:sz w:val="24"/>
          <w:szCs w:val="24"/>
          <w:lang w:val="es-CR" w:eastAsia="es-ES"/>
        </w:rPr>
      </w:pPr>
    </w:p>
    <w:p w:rsidR="00DA4DAC" w:rsidRPr="009C45CA" w:rsidRDefault="00C42BD2" w:rsidP="00AE4295">
      <w:pPr>
        <w:jc w:val="both"/>
        <w:rPr>
          <w:sz w:val="24"/>
          <w:szCs w:val="24"/>
          <w:lang w:val="es-CR" w:eastAsia="es-ES"/>
        </w:rPr>
      </w:pPr>
      <w:r w:rsidRPr="009C45CA">
        <w:rPr>
          <w:sz w:val="24"/>
          <w:szCs w:val="24"/>
          <w:lang w:val="es-CR" w:eastAsia="es-ES"/>
        </w:rPr>
        <w:t>Por otra parte, e</w:t>
      </w:r>
      <w:r w:rsidR="00DA4DAC" w:rsidRPr="009C45CA">
        <w:rPr>
          <w:sz w:val="24"/>
          <w:szCs w:val="24"/>
          <w:lang w:val="es-CR" w:eastAsia="es-ES"/>
        </w:rPr>
        <w:t xml:space="preserve">l artículo 5 de la Ley Indígena señala la relevancia que tienen los espacios de vocación ambiental dentro de los territorios </w:t>
      </w:r>
      <w:r w:rsidRPr="009C45CA">
        <w:rPr>
          <w:sz w:val="24"/>
          <w:szCs w:val="24"/>
          <w:lang w:val="es-CR" w:eastAsia="es-ES"/>
        </w:rPr>
        <w:t xml:space="preserve">indígenas </w:t>
      </w:r>
      <w:r w:rsidR="00DA4DAC" w:rsidRPr="009C45CA">
        <w:rPr>
          <w:sz w:val="24"/>
          <w:szCs w:val="24"/>
          <w:lang w:val="es-CR" w:eastAsia="es-ES"/>
        </w:rPr>
        <w:t xml:space="preserve">y promueve su resguardo, </w:t>
      </w:r>
      <w:r w:rsidR="00FE5852" w:rsidRPr="009C45CA">
        <w:rPr>
          <w:sz w:val="24"/>
          <w:szCs w:val="24"/>
          <w:lang w:val="es-CR" w:eastAsia="es-ES"/>
        </w:rPr>
        <w:t xml:space="preserve">ubicando al Estado en una posición de </w:t>
      </w:r>
      <w:r w:rsidRPr="009C45CA">
        <w:rPr>
          <w:sz w:val="24"/>
          <w:szCs w:val="24"/>
          <w:lang w:val="es-CR" w:eastAsia="es-ES"/>
        </w:rPr>
        <w:t xml:space="preserve">establecimiento de </w:t>
      </w:r>
      <w:r w:rsidR="00FE5852" w:rsidRPr="009C45CA">
        <w:rPr>
          <w:sz w:val="24"/>
          <w:szCs w:val="24"/>
          <w:lang w:val="es-CR" w:eastAsia="es-ES"/>
        </w:rPr>
        <w:t>control</w:t>
      </w:r>
      <w:r w:rsidRPr="009C45CA">
        <w:rPr>
          <w:sz w:val="24"/>
          <w:szCs w:val="24"/>
          <w:lang w:val="es-CR" w:eastAsia="es-ES"/>
        </w:rPr>
        <w:t>es.</w:t>
      </w:r>
    </w:p>
    <w:p w:rsidR="00327948" w:rsidRPr="009C45CA" w:rsidRDefault="00327948" w:rsidP="00AE4295">
      <w:pPr>
        <w:jc w:val="both"/>
        <w:rPr>
          <w:sz w:val="24"/>
          <w:szCs w:val="24"/>
          <w:lang w:val="es-CR" w:eastAsia="es-ES"/>
        </w:rPr>
      </w:pPr>
    </w:p>
    <w:p w:rsidR="00F930F4" w:rsidRPr="009C45CA" w:rsidRDefault="005F450E" w:rsidP="00AE4295">
      <w:pPr>
        <w:jc w:val="both"/>
        <w:rPr>
          <w:sz w:val="24"/>
          <w:szCs w:val="24"/>
          <w:lang w:val="es-CR" w:eastAsia="es-ES"/>
        </w:rPr>
      </w:pPr>
      <w:r w:rsidRPr="009C45CA">
        <w:rPr>
          <w:sz w:val="24"/>
          <w:szCs w:val="24"/>
          <w:lang w:val="es-CR" w:eastAsia="es-ES"/>
        </w:rPr>
        <w:lastRenderedPageBreak/>
        <w:t xml:space="preserve">Finalmente, </w:t>
      </w:r>
      <w:r w:rsidR="000B66F1" w:rsidRPr="009C45CA">
        <w:rPr>
          <w:sz w:val="24"/>
          <w:szCs w:val="24"/>
          <w:lang w:val="es-CR" w:eastAsia="es-ES"/>
        </w:rPr>
        <w:t xml:space="preserve">la </w:t>
      </w:r>
      <w:r w:rsidR="00F930F4" w:rsidRPr="009C45CA">
        <w:rPr>
          <w:sz w:val="24"/>
          <w:szCs w:val="24"/>
          <w:lang w:val="es-CR" w:eastAsia="es-ES"/>
        </w:rPr>
        <w:t xml:space="preserve">Declaración de las Naciones Unidas sobre los derechos </w:t>
      </w:r>
      <w:r w:rsidR="000B66F1" w:rsidRPr="009C45CA">
        <w:rPr>
          <w:sz w:val="24"/>
          <w:szCs w:val="24"/>
          <w:lang w:val="es-CR" w:eastAsia="es-ES"/>
        </w:rPr>
        <w:t>de lo</w:t>
      </w:r>
      <w:r w:rsidRPr="009C45CA">
        <w:rPr>
          <w:sz w:val="24"/>
          <w:szCs w:val="24"/>
          <w:lang w:val="es-CR" w:eastAsia="es-ES"/>
        </w:rPr>
        <w:t xml:space="preserve">s Pueblos Indígenas (2007), </w:t>
      </w:r>
      <w:r w:rsidR="00C42BD2" w:rsidRPr="009C45CA">
        <w:rPr>
          <w:sz w:val="24"/>
          <w:szCs w:val="24"/>
          <w:lang w:val="es-CR" w:eastAsia="es-ES"/>
        </w:rPr>
        <w:t>así como el Convenio 169 de la OIT, señalan con firmeza que cuando los Estados implementen iniciativas de desarrollo en las comunidades indígenas estas deben ser consultadas y partí</w:t>
      </w:r>
      <w:r w:rsidR="00FF15F6" w:rsidRPr="009C45CA">
        <w:rPr>
          <w:sz w:val="24"/>
          <w:szCs w:val="24"/>
          <w:lang w:val="es-CR" w:eastAsia="es-ES"/>
        </w:rPr>
        <w:t xml:space="preserve">cipes </w:t>
      </w:r>
      <w:r w:rsidR="00C42BD2" w:rsidRPr="009C45CA">
        <w:rPr>
          <w:sz w:val="24"/>
          <w:szCs w:val="24"/>
          <w:lang w:val="es-CR" w:eastAsia="es-ES"/>
        </w:rPr>
        <w:t xml:space="preserve">de </w:t>
      </w:r>
      <w:r w:rsidR="00FF15F6" w:rsidRPr="009C45CA">
        <w:rPr>
          <w:sz w:val="24"/>
          <w:szCs w:val="24"/>
          <w:lang w:val="es-CR" w:eastAsia="es-ES"/>
        </w:rPr>
        <w:t xml:space="preserve">los beneficios y responsabilidades sobre </w:t>
      </w:r>
      <w:r w:rsidR="00C42BD2" w:rsidRPr="009C45CA">
        <w:rPr>
          <w:sz w:val="24"/>
          <w:szCs w:val="24"/>
          <w:lang w:val="es-CR" w:eastAsia="es-ES"/>
        </w:rPr>
        <w:t>las utilidades que por esas prácticas se generen.</w:t>
      </w:r>
    </w:p>
    <w:p w:rsidR="005F450E" w:rsidRPr="009C45CA" w:rsidRDefault="005F450E" w:rsidP="00AE4295">
      <w:pPr>
        <w:jc w:val="both"/>
        <w:rPr>
          <w:sz w:val="24"/>
          <w:szCs w:val="24"/>
          <w:lang w:val="es-CR" w:eastAsia="es-ES"/>
        </w:rPr>
      </w:pPr>
    </w:p>
    <w:p w:rsidR="00C42BD2" w:rsidRPr="009C45CA" w:rsidRDefault="00C42BD2" w:rsidP="00AE4295">
      <w:pPr>
        <w:jc w:val="both"/>
        <w:rPr>
          <w:sz w:val="24"/>
          <w:szCs w:val="24"/>
          <w:lang w:val="es-CR" w:eastAsia="es-ES"/>
        </w:rPr>
      </w:pPr>
      <w:r w:rsidRPr="009C45CA">
        <w:rPr>
          <w:sz w:val="24"/>
          <w:szCs w:val="24"/>
          <w:lang w:val="es-CR" w:eastAsia="es-ES"/>
        </w:rPr>
        <w:t>De manera que este marco legal, brinda soporte a la ejecución de PSA en territorios indígenas y amparados al mismo se pretende mejorarlo y adaptarlo a las particularidades culturales.</w:t>
      </w:r>
    </w:p>
    <w:p w:rsidR="00C42BD2" w:rsidRPr="009C45CA" w:rsidRDefault="00C42BD2" w:rsidP="00AE4295">
      <w:pPr>
        <w:jc w:val="both"/>
        <w:rPr>
          <w:sz w:val="24"/>
          <w:szCs w:val="24"/>
          <w:lang w:val="es-CR"/>
        </w:rPr>
      </w:pPr>
    </w:p>
    <w:p w:rsidR="00D23A84" w:rsidRPr="009C45CA" w:rsidRDefault="009C45CA" w:rsidP="00AE4295">
      <w:pPr>
        <w:jc w:val="both"/>
        <w:rPr>
          <w:b/>
          <w:sz w:val="24"/>
          <w:szCs w:val="24"/>
          <w:lang w:val="es-CR"/>
        </w:rPr>
      </w:pPr>
      <w:r>
        <w:rPr>
          <w:b/>
          <w:sz w:val="24"/>
          <w:szCs w:val="24"/>
          <w:lang w:val="es-CR"/>
        </w:rPr>
        <w:t xml:space="preserve">3.5 </w:t>
      </w:r>
      <w:r w:rsidR="00803FBE" w:rsidRPr="009C45CA">
        <w:rPr>
          <w:b/>
          <w:sz w:val="24"/>
          <w:szCs w:val="24"/>
          <w:lang w:val="es-CR"/>
        </w:rPr>
        <w:t xml:space="preserve">PSA EN LOS TERRITORIOS </w:t>
      </w:r>
      <w:r w:rsidR="00D23A84" w:rsidRPr="009C45CA">
        <w:rPr>
          <w:b/>
          <w:sz w:val="24"/>
          <w:szCs w:val="24"/>
          <w:lang w:val="es-CR"/>
        </w:rPr>
        <w:t>INDÍGENA</w:t>
      </w:r>
      <w:r w:rsidR="00803FBE" w:rsidRPr="009C45CA">
        <w:rPr>
          <w:b/>
          <w:sz w:val="24"/>
          <w:szCs w:val="24"/>
          <w:lang w:val="es-CR"/>
        </w:rPr>
        <w:t>S DE COSTA RICA</w:t>
      </w:r>
      <w:r w:rsidR="00A423A8" w:rsidRPr="009C45CA">
        <w:rPr>
          <w:b/>
          <w:sz w:val="24"/>
          <w:szCs w:val="24"/>
          <w:lang w:val="es-CR"/>
        </w:rPr>
        <w:fldChar w:fldCharType="begin"/>
      </w:r>
      <w:r w:rsidR="00B17146" w:rsidRPr="009C45CA">
        <w:instrText xml:space="preserve"> XE "</w:instrText>
      </w:r>
      <w:r w:rsidR="00B17146" w:rsidRPr="009C45CA">
        <w:rPr>
          <w:b/>
          <w:sz w:val="24"/>
          <w:szCs w:val="24"/>
          <w:lang w:val="es-CR"/>
        </w:rPr>
        <w:instrText>PSA EN LOS TERRITORIOS INDÍGENAS DE COSTA RICA</w:instrText>
      </w:r>
      <w:r w:rsidR="00B17146" w:rsidRPr="009C45CA">
        <w:instrText xml:space="preserve">" </w:instrText>
      </w:r>
      <w:r w:rsidR="00A423A8" w:rsidRPr="009C45CA">
        <w:rPr>
          <w:b/>
          <w:sz w:val="24"/>
          <w:szCs w:val="24"/>
          <w:lang w:val="es-CR"/>
        </w:rPr>
        <w:fldChar w:fldCharType="end"/>
      </w:r>
      <w:r w:rsidR="00D23A84" w:rsidRPr="009C45CA">
        <w:rPr>
          <w:b/>
          <w:sz w:val="24"/>
          <w:szCs w:val="24"/>
          <w:lang w:val="es-CR"/>
        </w:rPr>
        <w:t xml:space="preserve"> </w:t>
      </w:r>
    </w:p>
    <w:p w:rsidR="00685776" w:rsidRPr="009C45CA" w:rsidRDefault="008E1DF1" w:rsidP="00AE4295">
      <w:pPr>
        <w:jc w:val="both"/>
        <w:rPr>
          <w:sz w:val="24"/>
          <w:szCs w:val="24"/>
          <w:lang w:val="es-CR"/>
        </w:rPr>
      </w:pPr>
      <w:r w:rsidRPr="009C45CA">
        <w:rPr>
          <w:sz w:val="24"/>
          <w:szCs w:val="24"/>
          <w:lang w:val="es-CR"/>
        </w:rPr>
        <w:t>En Costa Rica los PSA ubicados en territorios indígenas están administrados por la Asociaciones de Desarrollo I</w:t>
      </w:r>
      <w:r w:rsidR="00D13E07" w:rsidRPr="009C45CA">
        <w:rPr>
          <w:sz w:val="24"/>
          <w:szCs w:val="24"/>
          <w:lang w:val="es-CR"/>
        </w:rPr>
        <w:t>ntegral I</w:t>
      </w:r>
      <w:r w:rsidRPr="009C45CA">
        <w:rPr>
          <w:sz w:val="24"/>
          <w:szCs w:val="24"/>
          <w:lang w:val="es-CR"/>
        </w:rPr>
        <w:t>ndígena (AD</w:t>
      </w:r>
      <w:r w:rsidR="00D13E07" w:rsidRPr="009C45CA">
        <w:rPr>
          <w:sz w:val="24"/>
          <w:szCs w:val="24"/>
          <w:lang w:val="es-CR"/>
        </w:rPr>
        <w:t>I</w:t>
      </w:r>
      <w:r w:rsidRPr="009C45CA">
        <w:rPr>
          <w:sz w:val="24"/>
          <w:szCs w:val="24"/>
          <w:lang w:val="es-CR"/>
        </w:rPr>
        <w:t>I)</w:t>
      </w:r>
      <w:r w:rsidR="00D13E07" w:rsidRPr="009C45CA">
        <w:rPr>
          <w:sz w:val="24"/>
          <w:szCs w:val="24"/>
          <w:lang w:val="es-CR"/>
        </w:rPr>
        <w:t xml:space="preserve"> en su condición de representante legal, judicial y extrajudicial, según lo que indica el artículo 3 y 5 del Reglamento 8487-G de la Ley Indígena 6172 (1997). </w:t>
      </w:r>
    </w:p>
    <w:p w:rsidR="00D13E07" w:rsidRPr="009C45CA" w:rsidRDefault="00D13E07" w:rsidP="00AE4295">
      <w:pPr>
        <w:jc w:val="both"/>
        <w:rPr>
          <w:sz w:val="24"/>
          <w:szCs w:val="24"/>
          <w:lang w:val="es-CR"/>
        </w:rPr>
      </w:pPr>
    </w:p>
    <w:p w:rsidR="00D13E07" w:rsidRPr="009C45CA" w:rsidRDefault="00D13E07" w:rsidP="00AE4295">
      <w:pPr>
        <w:jc w:val="both"/>
        <w:rPr>
          <w:sz w:val="24"/>
          <w:szCs w:val="24"/>
          <w:lang w:val="es-CR"/>
        </w:rPr>
      </w:pPr>
      <w:r w:rsidRPr="009C45CA">
        <w:rPr>
          <w:sz w:val="24"/>
          <w:szCs w:val="24"/>
          <w:lang w:val="es-CR"/>
        </w:rPr>
        <w:t>Así las cosas, desde los inicios del PSA, las ADIIs han manifestado el interés en participar, siendo que producto de negoc</w:t>
      </w:r>
      <w:r w:rsidR="00142EB6" w:rsidRPr="009C45CA">
        <w:rPr>
          <w:sz w:val="24"/>
          <w:szCs w:val="24"/>
          <w:lang w:val="es-CR"/>
        </w:rPr>
        <w:t>iaciones con FONAFIFO se empezó con</w:t>
      </w:r>
      <w:r w:rsidRPr="009C45CA">
        <w:rPr>
          <w:sz w:val="24"/>
          <w:szCs w:val="24"/>
          <w:lang w:val="es-CR"/>
        </w:rPr>
        <w:t xml:space="preserve"> una cuota máxima de 300 hectáreas por contrato con cada una (ADII), poco tiempo después aumento a 600 hectáreas.</w:t>
      </w:r>
    </w:p>
    <w:p w:rsidR="00D9297A" w:rsidRPr="009C45CA" w:rsidRDefault="00D9297A" w:rsidP="00AE4295">
      <w:pPr>
        <w:jc w:val="both"/>
        <w:rPr>
          <w:sz w:val="24"/>
          <w:szCs w:val="24"/>
          <w:lang w:val="es-CR"/>
        </w:rPr>
      </w:pPr>
    </w:p>
    <w:p w:rsidR="001D63BF" w:rsidRPr="009C45CA" w:rsidRDefault="00D9297A" w:rsidP="00AE4295">
      <w:pPr>
        <w:jc w:val="both"/>
        <w:rPr>
          <w:b/>
          <w:sz w:val="24"/>
          <w:szCs w:val="24"/>
          <w:lang w:val="es-CR"/>
        </w:rPr>
      </w:pPr>
      <w:r w:rsidRPr="009C45CA">
        <w:rPr>
          <w:sz w:val="24"/>
          <w:szCs w:val="24"/>
          <w:lang w:val="es-CR"/>
        </w:rPr>
        <w:t xml:space="preserve">Según </w:t>
      </w:r>
      <w:r w:rsidR="00DE3908" w:rsidRPr="009C45CA">
        <w:rPr>
          <w:sz w:val="24"/>
          <w:szCs w:val="24"/>
          <w:lang w:val="es-CR"/>
        </w:rPr>
        <w:t>Borges (</w:t>
      </w:r>
      <w:r w:rsidRPr="009C45CA">
        <w:rPr>
          <w:sz w:val="24"/>
          <w:szCs w:val="24"/>
          <w:lang w:val="es-CR"/>
        </w:rPr>
        <w:t>2010</w:t>
      </w:r>
      <w:r w:rsidR="00DE3908" w:rsidRPr="009C45CA">
        <w:rPr>
          <w:sz w:val="24"/>
          <w:szCs w:val="24"/>
          <w:lang w:val="es-CR"/>
        </w:rPr>
        <w:t>)</w:t>
      </w:r>
      <w:r w:rsidR="001D63BF" w:rsidRPr="009C45CA">
        <w:rPr>
          <w:sz w:val="24"/>
          <w:szCs w:val="24"/>
          <w:lang w:val="es-CR"/>
        </w:rPr>
        <w:t xml:space="preserve"> </w:t>
      </w:r>
      <w:r w:rsidR="001D63BF" w:rsidRPr="009C45CA">
        <w:rPr>
          <w:i/>
          <w:sz w:val="24"/>
          <w:szCs w:val="24"/>
          <w:lang w:val="es-CR"/>
        </w:rPr>
        <w:t>“</w:t>
      </w:r>
      <w:r w:rsidR="00685776" w:rsidRPr="009C45CA">
        <w:rPr>
          <w:i/>
          <w:sz w:val="24"/>
          <w:szCs w:val="24"/>
          <w:lang w:val="es-CR"/>
        </w:rPr>
        <w:t>Al principio en 1997-98 fueron las ADIIs de Cabécar de Talamanca (ADITICA), Bribri de Talamanca (ADITIBRI), Cabécar de Bajo Chirripó, Cabécar de Ujarrás, Guaymí de Conte-Burica (ADICONTE) y Guaymí de Coto Brus las primeras en aplicar al PS</w:t>
      </w:r>
      <w:r w:rsidR="001D63BF" w:rsidRPr="009C45CA">
        <w:rPr>
          <w:i/>
          <w:sz w:val="24"/>
          <w:szCs w:val="24"/>
          <w:lang w:val="es-CR"/>
        </w:rPr>
        <w:t>A”</w:t>
      </w:r>
      <w:r w:rsidR="00685776" w:rsidRPr="009C45CA">
        <w:rPr>
          <w:i/>
          <w:sz w:val="24"/>
          <w:szCs w:val="24"/>
          <w:lang w:val="es-CR"/>
        </w:rPr>
        <w:t>.</w:t>
      </w:r>
    </w:p>
    <w:p w:rsidR="00685776" w:rsidRPr="009C45CA" w:rsidRDefault="00685776" w:rsidP="00AE4295">
      <w:pPr>
        <w:jc w:val="both"/>
        <w:rPr>
          <w:sz w:val="24"/>
          <w:szCs w:val="24"/>
          <w:lang w:val="es-CR"/>
        </w:rPr>
      </w:pPr>
      <w:r w:rsidRPr="009C45CA">
        <w:rPr>
          <w:b/>
          <w:sz w:val="24"/>
          <w:szCs w:val="24"/>
          <w:lang w:val="es-CR"/>
        </w:rPr>
        <w:t xml:space="preserve"> </w:t>
      </w:r>
    </w:p>
    <w:p w:rsidR="00DE3908" w:rsidRPr="009C45CA" w:rsidRDefault="00AC62BC" w:rsidP="00AE4295">
      <w:pPr>
        <w:jc w:val="both"/>
        <w:rPr>
          <w:b/>
          <w:sz w:val="24"/>
          <w:szCs w:val="24"/>
          <w:lang w:val="es-CR"/>
        </w:rPr>
      </w:pPr>
      <w:r w:rsidRPr="009C45CA">
        <w:rPr>
          <w:sz w:val="24"/>
          <w:szCs w:val="24"/>
          <w:lang w:val="es-CR"/>
        </w:rPr>
        <w:t xml:space="preserve">Siendo que </w:t>
      </w:r>
      <w:r w:rsidR="001D63BF" w:rsidRPr="009C45CA">
        <w:rPr>
          <w:i/>
          <w:sz w:val="24"/>
          <w:szCs w:val="24"/>
          <w:lang w:val="es-CR"/>
        </w:rPr>
        <w:t>“l</w:t>
      </w:r>
      <w:r w:rsidR="00685776" w:rsidRPr="009C45CA">
        <w:rPr>
          <w:i/>
          <w:sz w:val="24"/>
          <w:szCs w:val="24"/>
          <w:lang w:val="es-CR"/>
        </w:rPr>
        <w:t>a modalidad preferida ha sido el PSA-Protección de Bosques porque la mayoría de los territorios indígenas tienen una sobrada oferta de este tipo de PSA y la estructura de costos de mantenimiento de esos bosques y aplicación al PSA es muy baja, por lo cual resulta más rentable para los regentes también</w:t>
      </w:r>
      <w:r w:rsidR="001D63BF" w:rsidRPr="009C45CA">
        <w:rPr>
          <w:i/>
          <w:sz w:val="24"/>
          <w:szCs w:val="24"/>
          <w:lang w:val="es-CR"/>
        </w:rPr>
        <w:t>”</w:t>
      </w:r>
      <w:r w:rsidR="00685776" w:rsidRPr="009C45CA">
        <w:rPr>
          <w:i/>
          <w:sz w:val="24"/>
          <w:szCs w:val="24"/>
          <w:lang w:val="es-CR"/>
        </w:rPr>
        <w:t>.</w:t>
      </w:r>
      <w:r w:rsidR="00685776" w:rsidRPr="009C45CA">
        <w:rPr>
          <w:b/>
          <w:sz w:val="24"/>
          <w:szCs w:val="24"/>
          <w:lang w:val="es-CR"/>
        </w:rPr>
        <w:t xml:space="preserve"> </w:t>
      </w:r>
    </w:p>
    <w:p w:rsidR="00DE3908" w:rsidRPr="009C45CA" w:rsidRDefault="00DE3908" w:rsidP="00AE4295">
      <w:pPr>
        <w:jc w:val="both"/>
        <w:rPr>
          <w:sz w:val="24"/>
          <w:szCs w:val="24"/>
          <w:lang w:val="es-CR"/>
        </w:rPr>
      </w:pPr>
    </w:p>
    <w:p w:rsidR="005E553C" w:rsidRPr="009C45CA" w:rsidRDefault="002576C2" w:rsidP="00AE4295">
      <w:pPr>
        <w:jc w:val="both"/>
        <w:rPr>
          <w:sz w:val="24"/>
          <w:szCs w:val="24"/>
          <w:lang w:val="es-CR"/>
        </w:rPr>
      </w:pPr>
      <w:r w:rsidRPr="009C45CA">
        <w:rPr>
          <w:sz w:val="24"/>
          <w:szCs w:val="24"/>
          <w:lang w:val="es-CR"/>
        </w:rPr>
        <w:t>Los PSA en territorios indígenas son una importante fuente de ingreso, s</w:t>
      </w:r>
      <w:r w:rsidR="00142EB6" w:rsidRPr="009C45CA">
        <w:rPr>
          <w:sz w:val="24"/>
          <w:szCs w:val="24"/>
          <w:lang w:val="es-CR"/>
        </w:rPr>
        <w:t>egún FONAFIFO</w:t>
      </w:r>
      <w:r w:rsidR="00AC62BC" w:rsidRPr="009C45CA">
        <w:rPr>
          <w:sz w:val="24"/>
          <w:szCs w:val="24"/>
          <w:lang w:val="es-CR"/>
        </w:rPr>
        <w:t xml:space="preserve">, a partir del año 2004 los territorios indígenas también optaron por la modalidad de sistemas agroforestales. Mientras que en el año 2000 y 2005 se incluyeron la modalidad de reforestación y del 2007 al 2013 agregaron la modalidad de regeneración natural. </w:t>
      </w:r>
    </w:p>
    <w:p w:rsidR="005E553C" w:rsidRDefault="005E553C" w:rsidP="00AE4295">
      <w:pPr>
        <w:jc w:val="both"/>
        <w:rPr>
          <w:sz w:val="24"/>
          <w:szCs w:val="24"/>
          <w:lang w:val="es-CR"/>
        </w:rPr>
      </w:pPr>
    </w:p>
    <w:p w:rsidR="00E46BDD" w:rsidRDefault="00E46BDD" w:rsidP="00AE4295">
      <w:pPr>
        <w:jc w:val="both"/>
        <w:rPr>
          <w:sz w:val="24"/>
          <w:szCs w:val="24"/>
          <w:lang w:val="es-CR"/>
        </w:rPr>
      </w:pPr>
    </w:p>
    <w:p w:rsidR="00E46BDD" w:rsidRDefault="00E46BDD" w:rsidP="00AE4295">
      <w:pPr>
        <w:jc w:val="both"/>
        <w:rPr>
          <w:sz w:val="24"/>
          <w:szCs w:val="24"/>
          <w:lang w:val="es-CR"/>
        </w:rPr>
      </w:pPr>
    </w:p>
    <w:p w:rsidR="00E46BDD" w:rsidRDefault="00E46BDD" w:rsidP="00AE4295">
      <w:pPr>
        <w:jc w:val="both"/>
        <w:rPr>
          <w:sz w:val="24"/>
          <w:szCs w:val="24"/>
          <w:lang w:val="es-CR"/>
        </w:rPr>
      </w:pPr>
    </w:p>
    <w:p w:rsidR="00E46BDD" w:rsidRDefault="00E46BDD" w:rsidP="00AE4295">
      <w:pPr>
        <w:jc w:val="both"/>
        <w:rPr>
          <w:sz w:val="24"/>
          <w:szCs w:val="24"/>
          <w:lang w:val="es-CR"/>
        </w:rPr>
      </w:pPr>
    </w:p>
    <w:p w:rsidR="00E46BDD" w:rsidRDefault="00E46BDD" w:rsidP="00AE4295">
      <w:pPr>
        <w:jc w:val="both"/>
        <w:rPr>
          <w:sz w:val="24"/>
          <w:szCs w:val="24"/>
          <w:lang w:val="es-CR"/>
        </w:rPr>
      </w:pPr>
    </w:p>
    <w:p w:rsidR="00E46BDD" w:rsidRDefault="00E46BDD" w:rsidP="00AE4295">
      <w:pPr>
        <w:jc w:val="both"/>
        <w:rPr>
          <w:sz w:val="24"/>
          <w:szCs w:val="24"/>
          <w:lang w:val="es-CR"/>
        </w:rPr>
      </w:pPr>
    </w:p>
    <w:p w:rsidR="00E46BDD" w:rsidRDefault="00E46BDD" w:rsidP="00AE4295">
      <w:pPr>
        <w:jc w:val="both"/>
        <w:rPr>
          <w:sz w:val="24"/>
          <w:szCs w:val="24"/>
          <w:lang w:val="es-CR"/>
        </w:rPr>
      </w:pPr>
    </w:p>
    <w:p w:rsidR="00E46BDD" w:rsidRDefault="00E46BDD" w:rsidP="00AE4295">
      <w:pPr>
        <w:jc w:val="both"/>
        <w:rPr>
          <w:sz w:val="24"/>
          <w:szCs w:val="24"/>
          <w:lang w:val="es-CR"/>
        </w:rPr>
      </w:pPr>
    </w:p>
    <w:p w:rsidR="00E46BDD" w:rsidRDefault="00E46BDD" w:rsidP="00AE4295">
      <w:pPr>
        <w:jc w:val="both"/>
        <w:rPr>
          <w:sz w:val="24"/>
          <w:szCs w:val="24"/>
          <w:lang w:val="es-CR"/>
        </w:rPr>
      </w:pPr>
    </w:p>
    <w:p w:rsidR="00E46BDD" w:rsidRPr="009C45CA" w:rsidRDefault="00E46BDD" w:rsidP="00AE4295">
      <w:pPr>
        <w:jc w:val="both"/>
        <w:rPr>
          <w:sz w:val="24"/>
          <w:szCs w:val="24"/>
          <w:lang w:val="es-CR"/>
        </w:rPr>
      </w:pPr>
    </w:p>
    <w:p w:rsidR="00DE3908" w:rsidRPr="009C45CA" w:rsidRDefault="00AC62BC" w:rsidP="00AE4295">
      <w:pPr>
        <w:jc w:val="both"/>
        <w:rPr>
          <w:sz w:val="24"/>
          <w:szCs w:val="24"/>
          <w:lang w:val="es-CR"/>
        </w:rPr>
      </w:pPr>
      <w:r w:rsidRPr="009C45CA">
        <w:rPr>
          <w:sz w:val="24"/>
          <w:szCs w:val="24"/>
          <w:lang w:val="es-CR"/>
        </w:rPr>
        <w:lastRenderedPageBreak/>
        <w:t xml:space="preserve">Todas estas modalidades de PSA le representaron ingresos importantes superiores </w:t>
      </w:r>
      <w:r w:rsidR="00B81F3A" w:rsidRPr="009C45CA">
        <w:rPr>
          <w:sz w:val="24"/>
          <w:szCs w:val="24"/>
          <w:lang w:val="es-CR"/>
        </w:rPr>
        <w:t>a los 2 mil millones de colones de 1997-2013.</w:t>
      </w:r>
    </w:p>
    <w:p w:rsidR="00AC62BC" w:rsidRPr="009C45CA" w:rsidRDefault="005E553C" w:rsidP="00AE4295">
      <w:pPr>
        <w:jc w:val="both"/>
        <w:rPr>
          <w:sz w:val="24"/>
          <w:szCs w:val="24"/>
          <w:lang w:val="es-CR"/>
        </w:rPr>
      </w:pPr>
      <w:r w:rsidRPr="009C45CA">
        <w:rPr>
          <w:noProof/>
          <w:sz w:val="24"/>
          <w:szCs w:val="24"/>
          <w:lang w:val="es-CR" w:eastAsia="es-CR"/>
        </w:rPr>
        <w:drawing>
          <wp:anchor distT="0" distB="0" distL="114300" distR="114300" simplePos="0" relativeHeight="251665408" behindDoc="1" locked="0" layoutInCell="1" allowOverlap="1">
            <wp:simplePos x="0" y="0"/>
            <wp:positionH relativeFrom="column">
              <wp:posOffset>-22860</wp:posOffset>
            </wp:positionH>
            <wp:positionV relativeFrom="paragraph">
              <wp:posOffset>45085</wp:posOffset>
            </wp:positionV>
            <wp:extent cx="5629275" cy="1962150"/>
            <wp:effectExtent l="19050" t="0" r="9525" b="0"/>
            <wp:wrapNone/>
            <wp:docPr id="1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l="1362" t="24691" r="6065" b="27241"/>
                    <a:stretch>
                      <a:fillRect/>
                    </a:stretch>
                  </pic:blipFill>
                  <pic:spPr bwMode="auto">
                    <a:xfrm>
                      <a:off x="0" y="0"/>
                      <a:ext cx="5629275" cy="1962150"/>
                    </a:xfrm>
                    <a:prstGeom prst="rect">
                      <a:avLst/>
                    </a:prstGeom>
                    <a:noFill/>
                    <a:ln w="9525">
                      <a:noFill/>
                      <a:miter lim="800000"/>
                      <a:headEnd/>
                      <a:tailEnd/>
                    </a:ln>
                  </pic:spPr>
                </pic:pic>
              </a:graphicData>
            </a:graphic>
          </wp:anchor>
        </w:drawing>
      </w:r>
    </w:p>
    <w:p w:rsidR="005E553C" w:rsidRPr="009C45CA" w:rsidRDefault="005E553C" w:rsidP="00AE4295">
      <w:pPr>
        <w:jc w:val="both"/>
        <w:rPr>
          <w:sz w:val="24"/>
          <w:szCs w:val="24"/>
          <w:lang w:val="es-CR"/>
        </w:rPr>
      </w:pPr>
    </w:p>
    <w:p w:rsidR="005E553C" w:rsidRPr="009C45CA" w:rsidRDefault="005E553C" w:rsidP="00AE4295">
      <w:pPr>
        <w:jc w:val="both"/>
        <w:rPr>
          <w:sz w:val="24"/>
          <w:szCs w:val="24"/>
          <w:lang w:val="es-CR"/>
        </w:rPr>
      </w:pPr>
    </w:p>
    <w:p w:rsidR="005E553C" w:rsidRPr="009C45CA" w:rsidRDefault="005E553C" w:rsidP="00AE4295">
      <w:pPr>
        <w:jc w:val="both"/>
        <w:rPr>
          <w:sz w:val="24"/>
          <w:szCs w:val="24"/>
          <w:lang w:val="es-CR"/>
        </w:rPr>
      </w:pPr>
    </w:p>
    <w:p w:rsidR="005E553C" w:rsidRPr="009C45CA" w:rsidRDefault="005E553C" w:rsidP="00AE4295">
      <w:pPr>
        <w:jc w:val="both"/>
        <w:rPr>
          <w:sz w:val="24"/>
          <w:szCs w:val="24"/>
          <w:lang w:val="es-CR"/>
        </w:rPr>
      </w:pPr>
    </w:p>
    <w:p w:rsidR="005E553C" w:rsidRPr="009C45CA" w:rsidRDefault="005E553C" w:rsidP="00AE4295">
      <w:pPr>
        <w:jc w:val="both"/>
        <w:rPr>
          <w:sz w:val="24"/>
          <w:szCs w:val="24"/>
          <w:lang w:val="es-CR"/>
        </w:rPr>
      </w:pPr>
    </w:p>
    <w:p w:rsidR="001D63BF" w:rsidRPr="009C45CA" w:rsidRDefault="001D63BF" w:rsidP="00AE4295">
      <w:pPr>
        <w:jc w:val="center"/>
        <w:rPr>
          <w:b/>
          <w:sz w:val="24"/>
          <w:szCs w:val="24"/>
          <w:highlight w:val="yellow"/>
          <w:lang w:val="es-SV"/>
        </w:rPr>
      </w:pPr>
    </w:p>
    <w:p w:rsidR="001D63BF" w:rsidRPr="009C45CA" w:rsidRDefault="001D63BF" w:rsidP="00AE4295">
      <w:pPr>
        <w:jc w:val="both"/>
        <w:rPr>
          <w:b/>
          <w:sz w:val="24"/>
          <w:szCs w:val="24"/>
          <w:highlight w:val="yellow"/>
          <w:lang w:val="es-SV"/>
        </w:rPr>
      </w:pPr>
    </w:p>
    <w:p w:rsidR="005E2967" w:rsidRPr="009C45CA" w:rsidRDefault="005E2967" w:rsidP="00AE4295">
      <w:pPr>
        <w:jc w:val="both"/>
        <w:rPr>
          <w:b/>
          <w:sz w:val="24"/>
          <w:szCs w:val="24"/>
          <w:lang w:val="es-CR"/>
        </w:rPr>
      </w:pPr>
    </w:p>
    <w:p w:rsidR="005E2967" w:rsidRPr="009C45CA" w:rsidRDefault="005E2967" w:rsidP="00AE4295">
      <w:pPr>
        <w:jc w:val="both"/>
        <w:rPr>
          <w:b/>
          <w:sz w:val="24"/>
          <w:szCs w:val="24"/>
          <w:lang w:val="es-CR"/>
        </w:rPr>
      </w:pPr>
    </w:p>
    <w:p w:rsidR="00EB765B" w:rsidRPr="009C45CA" w:rsidRDefault="00EB765B" w:rsidP="00AE4295">
      <w:pPr>
        <w:jc w:val="both"/>
        <w:rPr>
          <w:b/>
          <w:sz w:val="24"/>
          <w:szCs w:val="24"/>
          <w:lang w:val="es-CR"/>
        </w:rPr>
      </w:pPr>
    </w:p>
    <w:p w:rsidR="005E2967" w:rsidRPr="009C45CA" w:rsidRDefault="00C87A65" w:rsidP="00AE4295">
      <w:pPr>
        <w:jc w:val="both"/>
        <w:rPr>
          <w:b/>
          <w:sz w:val="24"/>
          <w:szCs w:val="24"/>
          <w:lang w:val="es-CR"/>
        </w:rPr>
      </w:pPr>
      <w:r>
        <w:rPr>
          <w:b/>
          <w:noProof/>
          <w:sz w:val="24"/>
          <w:szCs w:val="24"/>
          <w:lang w:val="es-CR" w:eastAsia="es-CR"/>
        </w:rPr>
        <mc:AlternateContent>
          <mc:Choice Requires="wps">
            <w:drawing>
              <wp:anchor distT="0" distB="0" distL="114300" distR="114300" simplePos="0" relativeHeight="251662336" behindDoc="0" locked="0" layoutInCell="1" allowOverlap="1">
                <wp:simplePos x="0" y="0"/>
                <wp:positionH relativeFrom="column">
                  <wp:posOffset>-33655</wp:posOffset>
                </wp:positionH>
                <wp:positionV relativeFrom="paragraph">
                  <wp:posOffset>12700</wp:posOffset>
                </wp:positionV>
                <wp:extent cx="5812155" cy="262255"/>
                <wp:effectExtent l="0" t="0" r="0" b="444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215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961" w:rsidRPr="00FC1459" w:rsidRDefault="00266961">
                            <w:pPr>
                              <w:rPr>
                                <w:b/>
                                <w:sz w:val="18"/>
                                <w:szCs w:val="18"/>
                                <w:lang w:val="es-CR"/>
                              </w:rPr>
                            </w:pPr>
                            <w:r w:rsidRPr="00FC1459">
                              <w:rPr>
                                <w:b/>
                                <w:sz w:val="18"/>
                                <w:szCs w:val="18"/>
                                <w:lang w:val="es-CR"/>
                              </w:rPr>
                              <w:t xml:space="preserve">Tomado de la página web de FONAFIFO: </w:t>
                            </w:r>
                            <w:hyperlink r:id="rId17" w:history="1">
                              <w:r w:rsidRPr="00FC1459">
                                <w:rPr>
                                  <w:rStyle w:val="Hipervnculo"/>
                                  <w:b/>
                                  <w:sz w:val="18"/>
                                  <w:szCs w:val="18"/>
                                  <w:lang w:val="es-CR"/>
                                </w:rPr>
                                <w:t>http://www.fonafifo.go.cr/psa/estadisticas/PSA_territoriosIndigenas.pdf</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65pt;margin-top:1pt;width:457.65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" stroked="f">
                <v:textbox>
                  <w:txbxContent>
                    <w:p w:rsidR="00266961" w:rsidRPr="00FC1459" w:rsidRDefault="00266961">
                      <w:pPr>
                        <w:rPr>
                          <w:b/>
                          <w:sz w:val="18"/>
                          <w:szCs w:val="18"/>
                          <w:lang w:val="es-CR"/>
                        </w:rPr>
                      </w:pPr>
                      <w:r w:rsidRPr="00FC1459">
                        <w:rPr>
                          <w:b/>
                          <w:sz w:val="18"/>
                          <w:szCs w:val="18"/>
                          <w:lang w:val="es-CR"/>
                        </w:rPr>
                        <w:t xml:space="preserve">Tomado de la página web de FONAFIFO: </w:t>
                      </w:r>
                      <w:hyperlink r:id="rId18" w:history="1">
                        <w:r w:rsidRPr="00FC1459">
                          <w:rPr>
                            <w:rStyle w:val="Hipervnculo"/>
                            <w:b/>
                            <w:sz w:val="18"/>
                            <w:szCs w:val="18"/>
                            <w:lang w:val="es-CR"/>
                          </w:rPr>
                          <w:t>http://www.fonafifo.go.cr/psa/estadisticas/PSA_territoriosIndigenas.pdf</w:t>
                        </w:r>
                      </w:hyperlink>
                    </w:p>
                  </w:txbxContent>
                </v:textbox>
              </v:rect>
            </w:pict>
          </mc:Fallback>
        </mc:AlternateContent>
      </w:r>
    </w:p>
    <w:p w:rsidR="005E2967" w:rsidRPr="009C45CA" w:rsidRDefault="005E2967" w:rsidP="00AE4295">
      <w:pPr>
        <w:jc w:val="both"/>
        <w:rPr>
          <w:b/>
          <w:sz w:val="24"/>
          <w:szCs w:val="24"/>
          <w:lang w:val="es-CR"/>
        </w:rPr>
      </w:pPr>
    </w:p>
    <w:p w:rsidR="00E46BDD" w:rsidRDefault="00E46BDD" w:rsidP="00AE4295">
      <w:pPr>
        <w:jc w:val="both"/>
        <w:rPr>
          <w:sz w:val="24"/>
          <w:szCs w:val="24"/>
          <w:lang w:val="es-CR"/>
        </w:rPr>
      </w:pPr>
    </w:p>
    <w:p w:rsidR="005E2967" w:rsidRPr="009C45CA" w:rsidRDefault="00D871F8" w:rsidP="00AE4295">
      <w:pPr>
        <w:jc w:val="both"/>
        <w:rPr>
          <w:sz w:val="24"/>
          <w:szCs w:val="24"/>
          <w:lang w:val="es-CR"/>
        </w:rPr>
      </w:pPr>
      <w:r w:rsidRPr="009C45CA">
        <w:rPr>
          <w:sz w:val="24"/>
          <w:szCs w:val="24"/>
          <w:lang w:val="es-CR"/>
        </w:rPr>
        <w:t>En relación a la distribución de los ingresos percibidos por PSA, no se cuenta con información suficiente de este uso en todos los territorios indígenas.</w:t>
      </w:r>
    </w:p>
    <w:p w:rsidR="002576C2" w:rsidRPr="009C45CA" w:rsidRDefault="002576C2" w:rsidP="00AE4295">
      <w:pPr>
        <w:jc w:val="both"/>
        <w:rPr>
          <w:sz w:val="24"/>
          <w:szCs w:val="24"/>
          <w:lang w:val="es-CR"/>
        </w:rPr>
      </w:pPr>
    </w:p>
    <w:p w:rsidR="00D871F8" w:rsidRPr="009C45CA" w:rsidRDefault="00D871F8" w:rsidP="00AE4295">
      <w:pPr>
        <w:jc w:val="both"/>
        <w:rPr>
          <w:sz w:val="24"/>
          <w:szCs w:val="24"/>
          <w:lang w:val="es-CR"/>
        </w:rPr>
      </w:pPr>
      <w:r w:rsidRPr="009C45CA">
        <w:rPr>
          <w:sz w:val="24"/>
          <w:szCs w:val="24"/>
          <w:lang w:val="es-CR"/>
        </w:rPr>
        <w:t>Borges (2010) indica que lo observado se puede resumir en cuatro resultados:</w:t>
      </w:r>
    </w:p>
    <w:p w:rsidR="00D871F8" w:rsidRPr="009C45CA" w:rsidRDefault="00D871F8" w:rsidP="00AE4295">
      <w:pPr>
        <w:pStyle w:val="Prrafodelista"/>
        <w:numPr>
          <w:ilvl w:val="0"/>
          <w:numId w:val="17"/>
        </w:numPr>
        <w:jc w:val="both"/>
        <w:rPr>
          <w:sz w:val="24"/>
          <w:szCs w:val="24"/>
          <w:lang w:val="es-CR"/>
        </w:rPr>
      </w:pPr>
      <w:r w:rsidRPr="009C45CA">
        <w:rPr>
          <w:sz w:val="24"/>
          <w:szCs w:val="24"/>
          <w:lang w:val="es-CR"/>
        </w:rPr>
        <w:t xml:space="preserve">Aumento de ingresos; se dice que </w:t>
      </w:r>
      <w:r w:rsidR="00B6032D" w:rsidRPr="009C45CA">
        <w:rPr>
          <w:sz w:val="24"/>
          <w:szCs w:val="24"/>
          <w:lang w:val="es-CR"/>
        </w:rPr>
        <w:t>el PSA ha inyectado dinero dentro de los territorios indígenas dinamizando la economía local, y diversificándolas en los casos en los cuales son de autoconsumo.</w:t>
      </w:r>
    </w:p>
    <w:p w:rsidR="00D871F8" w:rsidRPr="009C45CA" w:rsidRDefault="00B6032D" w:rsidP="00AE4295">
      <w:pPr>
        <w:pStyle w:val="Prrafodelista"/>
        <w:numPr>
          <w:ilvl w:val="0"/>
          <w:numId w:val="17"/>
        </w:numPr>
        <w:jc w:val="both"/>
        <w:rPr>
          <w:sz w:val="24"/>
          <w:szCs w:val="24"/>
          <w:lang w:val="es-CR"/>
        </w:rPr>
      </w:pPr>
      <w:r w:rsidRPr="009C45CA">
        <w:rPr>
          <w:sz w:val="24"/>
          <w:szCs w:val="24"/>
          <w:lang w:val="es-CR"/>
        </w:rPr>
        <w:t>Inversiones sociales; se ha enfocado en infraestructura de obra comunitaria como construcción y reparación de escuelas, construcción y reparación de puentes, construcción de salones comunales; en fondos de contrapartida para programas de vivienda o de caminos; en compra de tierras a finqueros no indígenas; en becas de estudio; en ayudas a familias muy pobres con casos especiales, en ayudas para los patronatos escolares y para grupos culturales.</w:t>
      </w:r>
    </w:p>
    <w:p w:rsidR="00D871F8" w:rsidRPr="009C45CA" w:rsidRDefault="00D871F8" w:rsidP="00AE4295">
      <w:pPr>
        <w:pStyle w:val="Prrafodelista"/>
        <w:numPr>
          <w:ilvl w:val="0"/>
          <w:numId w:val="17"/>
        </w:numPr>
        <w:jc w:val="both"/>
        <w:rPr>
          <w:sz w:val="24"/>
          <w:szCs w:val="24"/>
          <w:lang w:val="es-CR"/>
        </w:rPr>
      </w:pPr>
      <w:r w:rsidRPr="009C45CA">
        <w:rPr>
          <w:sz w:val="24"/>
          <w:szCs w:val="24"/>
          <w:lang w:val="es-CR"/>
        </w:rPr>
        <w:t xml:space="preserve">Fortalecimiento </w:t>
      </w:r>
      <w:r w:rsidR="00B6032D" w:rsidRPr="009C45CA">
        <w:rPr>
          <w:sz w:val="24"/>
          <w:szCs w:val="24"/>
          <w:lang w:val="es-CR"/>
        </w:rPr>
        <w:t xml:space="preserve">institucional; ha permitido a algunas ADII asumir los gastos fijos para su operación como el pagar recibos de teléfono, agua, electricidad e Internet; pagar planilla de varios funcionarios de oficina y guardabosques; pagar viáticos de directivos para ir a las comunidades; pagar abogado, contador y auditor; </w:t>
      </w:r>
      <w:r w:rsidR="00D07594" w:rsidRPr="009C45CA">
        <w:rPr>
          <w:sz w:val="24"/>
          <w:szCs w:val="24"/>
          <w:lang w:val="es-CR"/>
        </w:rPr>
        <w:t xml:space="preserve">pagar combustible, pagar </w:t>
      </w:r>
      <w:r w:rsidR="00B6032D" w:rsidRPr="009C45CA">
        <w:rPr>
          <w:sz w:val="24"/>
          <w:szCs w:val="24"/>
          <w:lang w:val="es-CR"/>
        </w:rPr>
        <w:t>compra y mantenimiento de vehículos de transporte, pagar en el mantenimiento de sus instalaciones; pagar consultores locales y crear</w:t>
      </w:r>
      <w:r w:rsidR="00D07594" w:rsidRPr="009C45CA">
        <w:rPr>
          <w:sz w:val="24"/>
          <w:szCs w:val="24"/>
          <w:lang w:val="es-CR"/>
        </w:rPr>
        <w:t xml:space="preserve"> </w:t>
      </w:r>
      <w:r w:rsidR="00B6032D" w:rsidRPr="009C45CA">
        <w:rPr>
          <w:sz w:val="24"/>
          <w:szCs w:val="24"/>
          <w:lang w:val="es-CR"/>
        </w:rPr>
        <w:t xml:space="preserve">y dar soporte a pequeñas empresas como el caso de Asociación Indígena Bribri de Talamanca con la operación de un negocio de muebles e industrialización de madera de SAF. </w:t>
      </w:r>
    </w:p>
    <w:p w:rsidR="00D871F8" w:rsidRPr="009C45CA" w:rsidRDefault="00D871F8" w:rsidP="00AE4295">
      <w:pPr>
        <w:pStyle w:val="Prrafodelista"/>
        <w:numPr>
          <w:ilvl w:val="0"/>
          <w:numId w:val="17"/>
        </w:numPr>
        <w:jc w:val="both"/>
        <w:rPr>
          <w:sz w:val="24"/>
          <w:szCs w:val="24"/>
          <w:lang w:val="es-CR"/>
        </w:rPr>
      </w:pPr>
      <w:r w:rsidRPr="009C45CA">
        <w:rPr>
          <w:sz w:val="24"/>
          <w:szCs w:val="24"/>
          <w:lang w:val="es-CR"/>
        </w:rPr>
        <w:t xml:space="preserve">Protección </w:t>
      </w:r>
      <w:r w:rsidR="00D07594" w:rsidRPr="009C45CA">
        <w:rPr>
          <w:sz w:val="24"/>
          <w:szCs w:val="24"/>
          <w:lang w:val="es-CR"/>
        </w:rPr>
        <w:t>de bosques; por medio de los guardabosques locales las ADII le dan seguimiento al cumplimiento de este compromiso, reconociendo que es la base angular de los PSA por el cual perciben los ingresos.</w:t>
      </w:r>
    </w:p>
    <w:p w:rsidR="00D07594" w:rsidRPr="009C45CA" w:rsidRDefault="00D07594" w:rsidP="00AE4295">
      <w:pPr>
        <w:ind w:left="360"/>
        <w:jc w:val="both"/>
        <w:rPr>
          <w:sz w:val="24"/>
          <w:szCs w:val="24"/>
          <w:lang w:val="es-CR"/>
        </w:rPr>
      </w:pPr>
    </w:p>
    <w:p w:rsidR="00D07594" w:rsidRPr="009C45CA" w:rsidRDefault="00D07594" w:rsidP="00AE4295">
      <w:pPr>
        <w:jc w:val="both"/>
        <w:rPr>
          <w:sz w:val="24"/>
          <w:szCs w:val="24"/>
          <w:lang w:val="es-CR"/>
        </w:rPr>
      </w:pPr>
      <w:r w:rsidRPr="009C45CA">
        <w:rPr>
          <w:sz w:val="24"/>
          <w:szCs w:val="24"/>
          <w:lang w:val="es-CR"/>
        </w:rPr>
        <w:t xml:space="preserve">En esta fase de la consultoría, no ha sido posible identificar con certeza </w:t>
      </w:r>
      <w:r w:rsidR="00D60C7A" w:rsidRPr="009C45CA">
        <w:rPr>
          <w:sz w:val="24"/>
          <w:szCs w:val="24"/>
          <w:lang w:val="es-CR"/>
        </w:rPr>
        <w:t>si</w:t>
      </w:r>
      <w:r w:rsidRPr="009C45CA">
        <w:rPr>
          <w:sz w:val="24"/>
          <w:szCs w:val="24"/>
          <w:lang w:val="es-CR"/>
        </w:rPr>
        <w:t xml:space="preserve"> esta distribución</w:t>
      </w:r>
      <w:r w:rsidR="00D60C7A" w:rsidRPr="009C45CA">
        <w:rPr>
          <w:sz w:val="24"/>
          <w:szCs w:val="24"/>
          <w:lang w:val="es-CR"/>
        </w:rPr>
        <w:t xml:space="preserve"> </w:t>
      </w:r>
      <w:r w:rsidRPr="009C45CA">
        <w:rPr>
          <w:sz w:val="24"/>
          <w:szCs w:val="24"/>
          <w:lang w:val="es-CR"/>
        </w:rPr>
        <w:t xml:space="preserve">ha sido equitativa, </w:t>
      </w:r>
      <w:r w:rsidR="002576C2" w:rsidRPr="009C45CA">
        <w:rPr>
          <w:sz w:val="24"/>
          <w:szCs w:val="24"/>
          <w:lang w:val="es-CR"/>
        </w:rPr>
        <w:t xml:space="preserve">con controles, </w:t>
      </w:r>
      <w:r w:rsidRPr="009C45CA">
        <w:rPr>
          <w:sz w:val="24"/>
          <w:szCs w:val="24"/>
          <w:lang w:val="es-CR"/>
        </w:rPr>
        <w:t>transparente y si responde a un plan estratégico de desarrollo de cada uno de los territorios indígenas.</w:t>
      </w:r>
    </w:p>
    <w:p w:rsidR="00D60C7A" w:rsidRPr="009C45CA" w:rsidRDefault="00D60C7A" w:rsidP="00AE4295">
      <w:pPr>
        <w:jc w:val="both"/>
        <w:rPr>
          <w:sz w:val="24"/>
          <w:szCs w:val="24"/>
          <w:lang w:val="es-CR"/>
        </w:rPr>
      </w:pPr>
    </w:p>
    <w:p w:rsidR="00B13F73" w:rsidRPr="009C45CA" w:rsidRDefault="00A41AD2" w:rsidP="00AE4295">
      <w:pPr>
        <w:jc w:val="both"/>
        <w:rPr>
          <w:sz w:val="24"/>
          <w:szCs w:val="24"/>
          <w:lang w:val="es-CR"/>
        </w:rPr>
      </w:pPr>
      <w:r w:rsidRPr="009C45CA">
        <w:rPr>
          <w:sz w:val="24"/>
          <w:szCs w:val="24"/>
          <w:lang w:val="es-CR"/>
        </w:rPr>
        <w:lastRenderedPageBreak/>
        <w:t>Hay dos estudios importantes sobre este tema, uno fue desarrollado por el antropólogo Carlos Borges en el año 2010 en donde realiza un análisis de los resultados del PSA en los territorios indígenas apoyados por el PPD-GEF-PNUD de los casos Conte Burica, Gua</w:t>
      </w:r>
      <w:r w:rsidR="00B13F73" w:rsidRPr="009C45CA">
        <w:rPr>
          <w:sz w:val="24"/>
          <w:szCs w:val="24"/>
          <w:lang w:val="es-CR"/>
        </w:rPr>
        <w:t xml:space="preserve">mí de Coto Brus y Bajo Chirripó y la otra es el trabajo final del Seminario de Graduación para optar al grado de Licenciatura en Ingeniería Forestal con énfasis en Desarrollo Forestal, llamado </w:t>
      </w:r>
      <w:r w:rsidR="00B13F73" w:rsidRPr="009C45CA">
        <w:rPr>
          <w:i/>
          <w:sz w:val="24"/>
          <w:szCs w:val="24"/>
          <w:lang w:val="es-CR"/>
        </w:rPr>
        <w:t>propuesta de indicadores socio-económicos y ambientales para evaluar el efecto del programa de pago por servicios ambientales en la reserva indígena cabécar de talamanca, costa rica durante el periodo 2007-2011</w:t>
      </w:r>
      <w:r w:rsidR="00B13F73" w:rsidRPr="009C45CA">
        <w:rPr>
          <w:sz w:val="24"/>
          <w:szCs w:val="24"/>
        </w:rPr>
        <w:t>, p</w:t>
      </w:r>
      <w:r w:rsidR="00B13F73" w:rsidRPr="009C45CA">
        <w:rPr>
          <w:sz w:val="24"/>
          <w:szCs w:val="24"/>
          <w:lang w:val="es-CR"/>
        </w:rPr>
        <w:t xml:space="preserve">resentado por María Elena Herrera Ugalde y Juan Pablo Pérez Castillo. </w:t>
      </w:r>
    </w:p>
    <w:p w:rsidR="00B13F73" w:rsidRPr="009C45CA" w:rsidRDefault="00B13F73" w:rsidP="00AE4295">
      <w:pPr>
        <w:jc w:val="both"/>
        <w:rPr>
          <w:sz w:val="24"/>
          <w:szCs w:val="24"/>
          <w:lang w:val="es-CR"/>
        </w:rPr>
      </w:pPr>
    </w:p>
    <w:p w:rsidR="00E764A0" w:rsidRPr="009C45CA" w:rsidRDefault="00B13F73" w:rsidP="00AE4295">
      <w:pPr>
        <w:jc w:val="both"/>
        <w:rPr>
          <w:sz w:val="24"/>
          <w:szCs w:val="24"/>
          <w:lang w:val="es-CR"/>
        </w:rPr>
      </w:pPr>
      <w:r w:rsidRPr="009C45CA">
        <w:rPr>
          <w:sz w:val="24"/>
          <w:szCs w:val="24"/>
          <w:lang w:val="es-CR"/>
        </w:rPr>
        <w:t xml:space="preserve">Ambos esfuerzos están dirigidos a territorios indígenas puntuales, y señalan mejoras particulares para cada uno de ellos, destacando la necesidad de trabajar </w:t>
      </w:r>
      <w:r w:rsidR="00A14BC0" w:rsidRPr="009C45CA">
        <w:rPr>
          <w:sz w:val="24"/>
          <w:szCs w:val="24"/>
          <w:lang w:val="es-CR"/>
        </w:rPr>
        <w:t xml:space="preserve">en transparencia y en el aprovechamiento de los ingresos por PSA para el combate a la pobreza. </w:t>
      </w:r>
    </w:p>
    <w:p w:rsidR="00E764A0" w:rsidRPr="009C45CA" w:rsidRDefault="00E764A0" w:rsidP="00AE4295">
      <w:pPr>
        <w:jc w:val="both"/>
        <w:rPr>
          <w:sz w:val="24"/>
          <w:szCs w:val="24"/>
          <w:lang w:val="es-CR"/>
        </w:rPr>
      </w:pPr>
    </w:p>
    <w:p w:rsidR="00B13F73" w:rsidRPr="009C45CA" w:rsidRDefault="00E764A0" w:rsidP="00AE4295">
      <w:pPr>
        <w:jc w:val="both"/>
        <w:rPr>
          <w:sz w:val="24"/>
          <w:szCs w:val="24"/>
          <w:lang w:val="es-CR"/>
        </w:rPr>
      </w:pPr>
      <w:r w:rsidRPr="009C45CA">
        <w:rPr>
          <w:sz w:val="24"/>
          <w:szCs w:val="24"/>
          <w:lang w:val="es-CR"/>
        </w:rPr>
        <w:t>S</w:t>
      </w:r>
      <w:r w:rsidR="00A14BC0" w:rsidRPr="009C45CA">
        <w:rPr>
          <w:sz w:val="24"/>
          <w:szCs w:val="24"/>
          <w:lang w:val="es-CR"/>
        </w:rPr>
        <w:t>e evidenció que</w:t>
      </w:r>
      <w:r w:rsidRPr="009C45CA">
        <w:rPr>
          <w:sz w:val="24"/>
          <w:szCs w:val="24"/>
          <w:lang w:val="es-CR"/>
        </w:rPr>
        <w:t xml:space="preserve"> la ADII Cabecar de Talamanca sí</w:t>
      </w:r>
      <w:r w:rsidR="00A14BC0" w:rsidRPr="009C45CA">
        <w:rPr>
          <w:sz w:val="24"/>
          <w:szCs w:val="24"/>
          <w:lang w:val="es-CR"/>
        </w:rPr>
        <w:t xml:space="preserve"> dispone de un plan de trabajo para la ejecución de los fondos de PSA que es a</w:t>
      </w:r>
      <w:r w:rsidRPr="009C45CA">
        <w:rPr>
          <w:sz w:val="24"/>
          <w:szCs w:val="24"/>
          <w:lang w:val="es-CR"/>
        </w:rPr>
        <w:t>probado por la Asamblea General, y que estos ingresos aportan al mejoramiento de las condiciones del territorio indígena.</w:t>
      </w:r>
    </w:p>
    <w:p w:rsidR="00D07594" w:rsidRPr="009C45CA" w:rsidRDefault="00D07594" w:rsidP="00AE4295">
      <w:pPr>
        <w:jc w:val="both"/>
        <w:rPr>
          <w:sz w:val="24"/>
          <w:szCs w:val="24"/>
          <w:lang w:val="es-CR"/>
        </w:rPr>
      </w:pPr>
    </w:p>
    <w:p w:rsidR="00344697" w:rsidRPr="009C45CA" w:rsidRDefault="00344697" w:rsidP="00AE4295">
      <w:pPr>
        <w:jc w:val="both"/>
        <w:rPr>
          <w:sz w:val="24"/>
          <w:szCs w:val="24"/>
          <w:lang w:val="es-CR"/>
        </w:rPr>
      </w:pPr>
      <w:r w:rsidRPr="009C45CA">
        <w:rPr>
          <w:sz w:val="24"/>
          <w:szCs w:val="24"/>
          <w:lang w:val="es-CR"/>
        </w:rPr>
        <w:t>Queda claro, la necesidad de disponer de herramientas de monitoreo y evaluación del impacto social del PSA en los territorios indígenas, que permita generar datos para garantizar un uso optimo de los recursos que ingresan.</w:t>
      </w:r>
    </w:p>
    <w:p w:rsidR="00E764A0" w:rsidRPr="009C45CA" w:rsidRDefault="00E764A0" w:rsidP="00AE4295">
      <w:pPr>
        <w:jc w:val="both"/>
        <w:rPr>
          <w:sz w:val="24"/>
          <w:szCs w:val="24"/>
          <w:lang w:val="es-CR"/>
        </w:rPr>
      </w:pPr>
    </w:p>
    <w:p w:rsidR="001D63BF" w:rsidRPr="009C45CA" w:rsidRDefault="002576C2" w:rsidP="00AE4295">
      <w:pPr>
        <w:jc w:val="both"/>
        <w:rPr>
          <w:sz w:val="24"/>
          <w:szCs w:val="24"/>
          <w:lang w:val="es-CR"/>
        </w:rPr>
      </w:pPr>
      <w:r w:rsidRPr="009C45CA">
        <w:rPr>
          <w:sz w:val="24"/>
          <w:szCs w:val="24"/>
          <w:lang w:val="es-CR"/>
        </w:rPr>
        <w:t xml:space="preserve">Por último, en esta etapa de la consultoría, no se evidencia de forma contundente que las ADII cumplen con el cometido primario de los PSA que es la protección del ambiente, toda vez que no se </w:t>
      </w:r>
      <w:r w:rsidR="00566380" w:rsidRPr="009C45CA">
        <w:rPr>
          <w:sz w:val="24"/>
          <w:szCs w:val="24"/>
          <w:lang w:val="es-CR"/>
        </w:rPr>
        <w:t>cuenta con respaldos que demuestren lo contrario.</w:t>
      </w:r>
    </w:p>
    <w:p w:rsidR="00D306AE" w:rsidRPr="009C45CA" w:rsidRDefault="00D306AE" w:rsidP="00AE4295">
      <w:pPr>
        <w:jc w:val="both"/>
        <w:rPr>
          <w:sz w:val="24"/>
          <w:szCs w:val="24"/>
          <w:lang w:val="es-CR"/>
        </w:rPr>
      </w:pPr>
    </w:p>
    <w:p w:rsidR="00D306AE" w:rsidRPr="009C45CA" w:rsidRDefault="00D306AE" w:rsidP="00AE4295">
      <w:pPr>
        <w:jc w:val="both"/>
        <w:rPr>
          <w:sz w:val="24"/>
          <w:szCs w:val="24"/>
          <w:lang w:val="es-CR"/>
        </w:rPr>
      </w:pPr>
      <w:r w:rsidRPr="009C45CA">
        <w:rPr>
          <w:sz w:val="24"/>
          <w:szCs w:val="24"/>
          <w:lang w:val="es-CR"/>
        </w:rPr>
        <w:t>Se asume que por cuestiones de carácter cultural, la conservación y protección de la naturaleza está presente, sin embargo en una realidad de mercado</w:t>
      </w:r>
      <w:r w:rsidR="00757314" w:rsidRPr="009C45CA">
        <w:rPr>
          <w:sz w:val="24"/>
          <w:szCs w:val="24"/>
          <w:lang w:val="es-CR"/>
        </w:rPr>
        <w:t>-consumo</w:t>
      </w:r>
      <w:r w:rsidRPr="009C45CA">
        <w:rPr>
          <w:sz w:val="24"/>
          <w:szCs w:val="24"/>
          <w:lang w:val="es-CR"/>
        </w:rPr>
        <w:t xml:space="preserve"> en la cual están sometidos los territorios indígenas, esta premisa carece de sustento, sino se sostiene sobre datos concretos.</w:t>
      </w:r>
    </w:p>
    <w:p w:rsidR="00E43D9E" w:rsidRPr="009C45CA" w:rsidRDefault="00E43D9E" w:rsidP="00AE4295">
      <w:pPr>
        <w:jc w:val="both"/>
        <w:rPr>
          <w:sz w:val="24"/>
          <w:szCs w:val="24"/>
          <w:lang w:val="es-CR"/>
        </w:rPr>
      </w:pPr>
    </w:p>
    <w:p w:rsidR="00A51B19" w:rsidRPr="009C45CA" w:rsidRDefault="00E46BDD" w:rsidP="00AE4295">
      <w:pPr>
        <w:jc w:val="both"/>
        <w:rPr>
          <w:b/>
          <w:sz w:val="24"/>
          <w:szCs w:val="24"/>
          <w:lang w:val="es-SV"/>
        </w:rPr>
      </w:pPr>
      <w:r>
        <w:rPr>
          <w:b/>
          <w:sz w:val="24"/>
          <w:szCs w:val="24"/>
          <w:lang w:val="es-SV"/>
        </w:rPr>
        <w:t xml:space="preserve">3.6 </w:t>
      </w:r>
      <w:r w:rsidR="00A51B19" w:rsidRPr="009C45CA">
        <w:rPr>
          <w:b/>
          <w:sz w:val="24"/>
          <w:szCs w:val="24"/>
          <w:lang w:val="es-SV"/>
        </w:rPr>
        <w:t>RESULT</w:t>
      </w:r>
      <w:r w:rsidR="00D306AE" w:rsidRPr="009C45CA">
        <w:rPr>
          <w:b/>
          <w:sz w:val="24"/>
          <w:szCs w:val="24"/>
          <w:lang w:val="es-SV"/>
        </w:rPr>
        <w:t>ADOS DE LAS REUNIONES Y DEBATES</w:t>
      </w:r>
      <w:r w:rsidR="00A51B19" w:rsidRPr="009C45CA">
        <w:rPr>
          <w:b/>
          <w:sz w:val="24"/>
          <w:szCs w:val="24"/>
          <w:lang w:val="es-SV"/>
        </w:rPr>
        <w:t xml:space="preserve"> QUE SE HAN DADO POR LOS LÍDERES INDÍGENAS SOBRE LOS SERVICIOS AMBIENTALES</w:t>
      </w:r>
      <w:r w:rsidR="00A423A8" w:rsidRPr="009C45CA">
        <w:rPr>
          <w:b/>
          <w:sz w:val="24"/>
          <w:szCs w:val="24"/>
          <w:lang w:val="es-SV"/>
        </w:rPr>
        <w:fldChar w:fldCharType="begin"/>
      </w:r>
      <w:r w:rsidR="00B17146" w:rsidRPr="009C45CA">
        <w:instrText xml:space="preserve"> XE "</w:instrText>
      </w:r>
      <w:r w:rsidR="00B17146" w:rsidRPr="009C45CA">
        <w:rPr>
          <w:b/>
          <w:sz w:val="24"/>
          <w:szCs w:val="24"/>
          <w:lang w:val="es-SV"/>
        </w:rPr>
        <w:instrText>RESULTADOS DE LAS REUNIONES Y DEBATES QUE SE HAN DADO POR LOS LÍDERES INDÍGENAS SOBRE LOS SERVICIOS AMBIENTALES</w:instrText>
      </w:r>
      <w:r w:rsidR="00B17146" w:rsidRPr="009C45CA">
        <w:instrText xml:space="preserve">" </w:instrText>
      </w:r>
      <w:r w:rsidR="00A423A8" w:rsidRPr="009C45CA">
        <w:rPr>
          <w:b/>
          <w:sz w:val="24"/>
          <w:szCs w:val="24"/>
          <w:lang w:val="es-SV"/>
        </w:rPr>
        <w:fldChar w:fldCharType="end"/>
      </w:r>
    </w:p>
    <w:p w:rsidR="00F60484" w:rsidRPr="009C45CA" w:rsidRDefault="00F60484" w:rsidP="00AE4295">
      <w:pPr>
        <w:jc w:val="both"/>
        <w:rPr>
          <w:b/>
          <w:sz w:val="24"/>
          <w:szCs w:val="24"/>
          <w:lang w:val="es-CR"/>
        </w:rPr>
      </w:pPr>
    </w:p>
    <w:p w:rsidR="00F26822" w:rsidRPr="009C45CA" w:rsidRDefault="00E43D9E" w:rsidP="00AE4295">
      <w:pPr>
        <w:jc w:val="both"/>
        <w:rPr>
          <w:sz w:val="24"/>
          <w:szCs w:val="24"/>
          <w:lang w:val="es-CR"/>
        </w:rPr>
      </w:pPr>
      <w:r w:rsidRPr="009C45CA">
        <w:rPr>
          <w:sz w:val="24"/>
          <w:szCs w:val="24"/>
          <w:lang w:val="es-CR"/>
        </w:rPr>
        <w:t>Al momento de la redacción de este informe se dispone de la sistematización de las reuniones y debates del territorio indígena Talamanca-Cabécar. El Sr. Leví Sucre informa que están pendientes de entrega la sistematización de los otros bloques territoriales.</w:t>
      </w:r>
    </w:p>
    <w:p w:rsidR="00E43D9E" w:rsidRPr="009C45CA" w:rsidRDefault="00E43D9E" w:rsidP="00AE4295">
      <w:pPr>
        <w:jc w:val="both"/>
        <w:rPr>
          <w:sz w:val="24"/>
          <w:szCs w:val="24"/>
          <w:lang w:val="es-CR"/>
        </w:rPr>
      </w:pPr>
    </w:p>
    <w:p w:rsidR="00E43D9E" w:rsidRPr="009C45CA" w:rsidRDefault="005A471D" w:rsidP="00AE4295">
      <w:pPr>
        <w:jc w:val="both"/>
        <w:rPr>
          <w:sz w:val="24"/>
          <w:szCs w:val="24"/>
          <w:lang w:val="es-CR"/>
        </w:rPr>
      </w:pPr>
      <w:r w:rsidRPr="009C45CA">
        <w:rPr>
          <w:sz w:val="24"/>
          <w:szCs w:val="24"/>
          <w:lang w:val="es-CR"/>
        </w:rPr>
        <w:t>El reporte que se obtiene, contiene los aportes generados</w:t>
      </w:r>
      <w:r w:rsidR="00A507EA" w:rsidRPr="009C45CA">
        <w:rPr>
          <w:sz w:val="24"/>
          <w:szCs w:val="24"/>
          <w:lang w:val="es-CR"/>
        </w:rPr>
        <w:t xml:space="preserve"> a partir del análisis de las modalidades de PSA </w:t>
      </w:r>
      <w:r w:rsidRPr="009C45CA">
        <w:rPr>
          <w:sz w:val="24"/>
          <w:szCs w:val="24"/>
          <w:lang w:val="es-CR"/>
        </w:rPr>
        <w:t>de interés</w:t>
      </w:r>
      <w:r w:rsidR="00EB765B" w:rsidRPr="009C45CA">
        <w:rPr>
          <w:sz w:val="24"/>
          <w:szCs w:val="24"/>
          <w:lang w:val="es-CR"/>
        </w:rPr>
        <w:t xml:space="preserve"> de la ADII Cabécar</w:t>
      </w:r>
      <w:r w:rsidRPr="009C45CA">
        <w:rPr>
          <w:sz w:val="24"/>
          <w:szCs w:val="24"/>
          <w:lang w:val="es-CR"/>
        </w:rPr>
        <w:t xml:space="preserve">, </w:t>
      </w:r>
      <w:r w:rsidR="00A507EA" w:rsidRPr="009C45CA">
        <w:rPr>
          <w:sz w:val="24"/>
          <w:szCs w:val="24"/>
          <w:lang w:val="es-CR"/>
        </w:rPr>
        <w:t>considerando el valor cultural, los aspectos legales (reglamentos, legislación), el seguimiento y la forma de pago.</w:t>
      </w:r>
    </w:p>
    <w:p w:rsidR="00A507EA" w:rsidRPr="009C45CA" w:rsidRDefault="00A507EA" w:rsidP="00AE4295">
      <w:pPr>
        <w:jc w:val="both"/>
        <w:rPr>
          <w:sz w:val="24"/>
          <w:szCs w:val="24"/>
          <w:lang w:val="es-CR"/>
        </w:rPr>
      </w:pPr>
    </w:p>
    <w:p w:rsidR="008E53C7" w:rsidRPr="009C45CA" w:rsidRDefault="004E7D1B" w:rsidP="00AE4295">
      <w:pPr>
        <w:jc w:val="both"/>
        <w:rPr>
          <w:sz w:val="24"/>
          <w:szCs w:val="24"/>
          <w:lang w:val="es-CR"/>
        </w:rPr>
      </w:pPr>
      <w:r w:rsidRPr="009C45CA">
        <w:rPr>
          <w:sz w:val="24"/>
          <w:szCs w:val="24"/>
          <w:lang w:val="es-CR"/>
        </w:rPr>
        <w:t>En est</w:t>
      </w:r>
      <w:r w:rsidR="00745904" w:rsidRPr="009C45CA">
        <w:rPr>
          <w:sz w:val="24"/>
          <w:szCs w:val="24"/>
          <w:lang w:val="es-CR"/>
        </w:rPr>
        <w:t xml:space="preserve">os aportes, </w:t>
      </w:r>
      <w:r w:rsidRPr="009C45CA">
        <w:rPr>
          <w:sz w:val="24"/>
          <w:szCs w:val="24"/>
          <w:lang w:val="es-CR"/>
        </w:rPr>
        <w:t xml:space="preserve">se señala que </w:t>
      </w:r>
      <w:r w:rsidR="00DB21E8" w:rsidRPr="009C45CA">
        <w:rPr>
          <w:sz w:val="24"/>
          <w:szCs w:val="24"/>
          <w:lang w:val="es-CR"/>
        </w:rPr>
        <w:t xml:space="preserve">los </w:t>
      </w:r>
      <w:r w:rsidR="008E53C7" w:rsidRPr="009C45CA">
        <w:rPr>
          <w:sz w:val="24"/>
          <w:szCs w:val="24"/>
          <w:lang w:val="es-CR"/>
        </w:rPr>
        <w:t xml:space="preserve">Cabecares de Talamanca dan un peso </w:t>
      </w:r>
      <w:r w:rsidR="004656DD" w:rsidRPr="009C45CA">
        <w:rPr>
          <w:sz w:val="24"/>
          <w:szCs w:val="24"/>
          <w:lang w:val="es-CR"/>
        </w:rPr>
        <w:t xml:space="preserve">muy importante a la cosmovisión, a esa concepción de naturaleza-ser humano (madre tierra) </w:t>
      </w:r>
      <w:r w:rsidR="008E53C7" w:rsidRPr="009C45CA">
        <w:rPr>
          <w:sz w:val="24"/>
          <w:szCs w:val="24"/>
          <w:lang w:val="es-CR"/>
        </w:rPr>
        <w:t>y sus planteos proponen la inclusión de zonas de cultivo tradicional, que no se les limit</w:t>
      </w:r>
      <w:r w:rsidR="00CE0009" w:rsidRPr="009C45CA">
        <w:rPr>
          <w:sz w:val="24"/>
          <w:szCs w:val="24"/>
          <w:lang w:val="es-CR"/>
        </w:rPr>
        <w:t xml:space="preserve">e </w:t>
      </w:r>
      <w:r w:rsidR="008E53C7" w:rsidRPr="009C45CA">
        <w:rPr>
          <w:sz w:val="24"/>
          <w:szCs w:val="24"/>
          <w:lang w:val="es-CR"/>
        </w:rPr>
        <w:t xml:space="preserve">el aprovechamiento tradicional de sus bosques (madera, plantas medicinales, </w:t>
      </w:r>
      <w:r w:rsidR="00CE0009" w:rsidRPr="009C45CA">
        <w:rPr>
          <w:sz w:val="24"/>
          <w:szCs w:val="24"/>
          <w:lang w:val="es-CR"/>
        </w:rPr>
        <w:t>caza</w:t>
      </w:r>
      <w:r w:rsidR="008E53C7" w:rsidRPr="009C45CA">
        <w:rPr>
          <w:sz w:val="24"/>
          <w:szCs w:val="24"/>
          <w:lang w:val="es-CR"/>
        </w:rPr>
        <w:t>),</w:t>
      </w:r>
      <w:r w:rsidR="00CE0009" w:rsidRPr="009C45CA">
        <w:rPr>
          <w:sz w:val="24"/>
          <w:szCs w:val="24"/>
          <w:lang w:val="es-CR"/>
        </w:rPr>
        <w:t xml:space="preserve"> se proteja </w:t>
      </w:r>
      <w:r w:rsidR="00CE0009" w:rsidRPr="009C45CA">
        <w:rPr>
          <w:sz w:val="24"/>
          <w:szCs w:val="24"/>
          <w:lang w:val="es-CR"/>
        </w:rPr>
        <w:lastRenderedPageBreak/>
        <w:t>las áreas de uso colectivo (como nacientes de ríos, bejucos, hoja de suitas, árbol rollizo, plantas medicinales), además solicitan que los sitios sagrados</w:t>
      </w:r>
      <w:r w:rsidR="008E53C7" w:rsidRPr="009C45CA">
        <w:rPr>
          <w:sz w:val="24"/>
          <w:szCs w:val="24"/>
          <w:lang w:val="es-CR"/>
        </w:rPr>
        <w:t xml:space="preserve"> </w:t>
      </w:r>
      <w:r w:rsidR="00CE0009" w:rsidRPr="009C45CA">
        <w:rPr>
          <w:sz w:val="24"/>
          <w:szCs w:val="24"/>
          <w:lang w:val="es-CR"/>
        </w:rPr>
        <w:t>no sean sujetos de PSA.</w:t>
      </w:r>
      <w:r w:rsidR="004656DD" w:rsidRPr="009C45CA">
        <w:rPr>
          <w:sz w:val="24"/>
          <w:szCs w:val="24"/>
          <w:lang w:val="es-CR"/>
        </w:rPr>
        <w:t xml:space="preserve"> </w:t>
      </w:r>
    </w:p>
    <w:p w:rsidR="00B22C60" w:rsidRPr="009C45CA" w:rsidRDefault="00B22C60" w:rsidP="00AE4295">
      <w:pPr>
        <w:jc w:val="both"/>
        <w:rPr>
          <w:sz w:val="24"/>
          <w:szCs w:val="24"/>
          <w:lang w:val="es-CR"/>
        </w:rPr>
      </w:pPr>
    </w:p>
    <w:p w:rsidR="00CE0009" w:rsidRPr="009C45CA" w:rsidRDefault="00CE0009" w:rsidP="00AE4295">
      <w:pPr>
        <w:jc w:val="both"/>
        <w:rPr>
          <w:sz w:val="24"/>
          <w:szCs w:val="24"/>
          <w:lang w:val="es-CR"/>
        </w:rPr>
      </w:pPr>
      <w:r w:rsidRPr="009C45CA">
        <w:rPr>
          <w:sz w:val="24"/>
          <w:szCs w:val="24"/>
          <w:lang w:val="es-CR"/>
        </w:rPr>
        <w:t>También se resalta que la capacitación y formación de personal local</w:t>
      </w:r>
      <w:r w:rsidR="00B22C60" w:rsidRPr="009C45CA">
        <w:rPr>
          <w:sz w:val="24"/>
          <w:szCs w:val="24"/>
          <w:lang w:val="es-CR"/>
        </w:rPr>
        <w:t xml:space="preserve"> en todas las áreas de PSA</w:t>
      </w:r>
      <w:r w:rsidRPr="009C45CA">
        <w:rPr>
          <w:sz w:val="24"/>
          <w:szCs w:val="24"/>
          <w:lang w:val="es-CR"/>
        </w:rPr>
        <w:t xml:space="preserve"> es una necesidad urgente de atender</w:t>
      </w:r>
      <w:r w:rsidR="00B22C60" w:rsidRPr="009C45CA">
        <w:rPr>
          <w:sz w:val="24"/>
          <w:szCs w:val="24"/>
          <w:lang w:val="es-CR"/>
        </w:rPr>
        <w:t xml:space="preserve">, para garantizar que los recursos económicos percibidos queden en la comunidad. </w:t>
      </w:r>
    </w:p>
    <w:p w:rsidR="00B22C60" w:rsidRPr="009C45CA" w:rsidRDefault="00B22C60" w:rsidP="00AE4295">
      <w:pPr>
        <w:jc w:val="both"/>
        <w:rPr>
          <w:sz w:val="24"/>
          <w:szCs w:val="24"/>
          <w:lang w:val="es-CR"/>
        </w:rPr>
      </w:pPr>
    </w:p>
    <w:p w:rsidR="004656DD" w:rsidRPr="009C45CA" w:rsidRDefault="00B22C60" w:rsidP="00AE4295">
      <w:pPr>
        <w:jc w:val="both"/>
        <w:rPr>
          <w:sz w:val="24"/>
          <w:szCs w:val="24"/>
          <w:lang w:val="es-CR"/>
        </w:rPr>
      </w:pPr>
      <w:r w:rsidRPr="009C45CA">
        <w:rPr>
          <w:sz w:val="24"/>
          <w:szCs w:val="24"/>
          <w:lang w:val="es-CR"/>
        </w:rPr>
        <w:t>Llama la atención la solicitud para ingresar PSA individuales dentro de los territorios indígenas a partir del certificado de derecho de posesión, que emite la ADII Cabécar. Este planteamiento es particularmente interesante, debido a que en los territorios indígenas existe una sola propiedad comunal cuyo representante legal es la ADII, tutelado por la Ley Indígena y su reglamento, además de que desde la visión cultu</w:t>
      </w:r>
      <w:r w:rsidR="004656DD" w:rsidRPr="009C45CA">
        <w:rPr>
          <w:sz w:val="24"/>
          <w:szCs w:val="24"/>
          <w:lang w:val="es-CR"/>
        </w:rPr>
        <w:t>ral es común que se apele a propiedades colectivas. Posiblemente esta solicitud, responda a la insatisfacción de los pobladores sobre los beneficios del PSA e incluso sobre la legitimidad de sus gobiernos locales (ADII) a pesar de los ya conocidos esfuerzos de la ADII Cabécar de Talamanca.</w:t>
      </w:r>
    </w:p>
    <w:p w:rsidR="004656DD" w:rsidRPr="009C45CA" w:rsidRDefault="004656DD" w:rsidP="00AE4295">
      <w:pPr>
        <w:jc w:val="both"/>
        <w:rPr>
          <w:sz w:val="24"/>
          <w:szCs w:val="24"/>
          <w:lang w:val="es-CR"/>
        </w:rPr>
      </w:pPr>
    </w:p>
    <w:p w:rsidR="004656DD" w:rsidRPr="009C45CA" w:rsidRDefault="004656DD" w:rsidP="00AE4295">
      <w:pPr>
        <w:jc w:val="both"/>
        <w:rPr>
          <w:sz w:val="24"/>
          <w:szCs w:val="24"/>
          <w:lang w:val="es-CR"/>
        </w:rPr>
      </w:pPr>
      <w:r w:rsidRPr="009C45CA">
        <w:rPr>
          <w:sz w:val="24"/>
          <w:szCs w:val="24"/>
          <w:lang w:val="es-CR"/>
        </w:rPr>
        <w:t xml:space="preserve">La participación es un eje transversal de sus propuestas. Es vista como la oportunidad de tomar decisiones en beneficio de sus comunidades. De manera que consideran que la política estatal en materia de PSA indígena debe hacerlos partícipes para que de esta manera puedan garantizar el respeto a las formas tradicionales en las que hacen </w:t>
      </w:r>
      <w:r w:rsidR="00AB79A1" w:rsidRPr="009C45CA">
        <w:rPr>
          <w:sz w:val="24"/>
          <w:szCs w:val="24"/>
          <w:lang w:val="es-CR"/>
        </w:rPr>
        <w:t>uso de los recursos ambientales, así como de sus derechos culturales y económicos.</w:t>
      </w:r>
    </w:p>
    <w:p w:rsidR="00AB79A1" w:rsidRPr="009C45CA" w:rsidRDefault="00AB79A1" w:rsidP="00AE4295">
      <w:pPr>
        <w:jc w:val="both"/>
        <w:rPr>
          <w:sz w:val="24"/>
          <w:szCs w:val="24"/>
          <w:lang w:val="es-CR"/>
        </w:rPr>
      </w:pPr>
    </w:p>
    <w:p w:rsidR="00AB79A1" w:rsidRPr="009C45CA" w:rsidRDefault="00AB79A1" w:rsidP="00AE4295">
      <w:pPr>
        <w:jc w:val="both"/>
        <w:rPr>
          <w:sz w:val="24"/>
          <w:szCs w:val="24"/>
          <w:lang w:val="es-CR"/>
        </w:rPr>
      </w:pPr>
      <w:r w:rsidRPr="009C45CA">
        <w:rPr>
          <w:sz w:val="24"/>
          <w:szCs w:val="24"/>
          <w:lang w:val="es-CR"/>
        </w:rPr>
        <w:t xml:space="preserve">Esta participación se concibe en todos los niveles en los cuales se decidan asuntos sobre su territorio y desarrollo. </w:t>
      </w:r>
    </w:p>
    <w:p w:rsidR="00AB79A1" w:rsidRPr="009C45CA" w:rsidRDefault="00AB79A1" w:rsidP="00AE4295">
      <w:pPr>
        <w:jc w:val="both"/>
        <w:rPr>
          <w:sz w:val="24"/>
          <w:szCs w:val="24"/>
          <w:lang w:val="es-CR"/>
        </w:rPr>
      </w:pPr>
    </w:p>
    <w:p w:rsidR="00AB79A1" w:rsidRPr="009C45CA" w:rsidRDefault="00AB79A1" w:rsidP="00AE4295">
      <w:pPr>
        <w:jc w:val="both"/>
        <w:rPr>
          <w:sz w:val="24"/>
          <w:szCs w:val="24"/>
          <w:lang w:val="es-CR"/>
        </w:rPr>
      </w:pPr>
      <w:r w:rsidRPr="009C45CA">
        <w:rPr>
          <w:sz w:val="24"/>
          <w:szCs w:val="24"/>
          <w:lang w:val="es-CR"/>
        </w:rPr>
        <w:t>Agregan el tema de equidad como un elemento importante, particularmente en la distribución de los ingresos, ya que el interés es garantizar los beneficios a todas las comunidades del territorio.</w:t>
      </w:r>
    </w:p>
    <w:p w:rsidR="00AB79A1" w:rsidRPr="009C45CA" w:rsidRDefault="00AB79A1" w:rsidP="00AE4295">
      <w:pPr>
        <w:jc w:val="both"/>
        <w:rPr>
          <w:sz w:val="24"/>
          <w:szCs w:val="24"/>
          <w:lang w:val="es-CR"/>
        </w:rPr>
      </w:pPr>
    </w:p>
    <w:p w:rsidR="00B057BB" w:rsidRPr="009C45CA" w:rsidRDefault="00AB79A1" w:rsidP="00AE4295">
      <w:pPr>
        <w:jc w:val="both"/>
        <w:rPr>
          <w:sz w:val="24"/>
          <w:szCs w:val="24"/>
          <w:lang w:val="es-CR"/>
        </w:rPr>
      </w:pPr>
      <w:r w:rsidRPr="009C45CA">
        <w:rPr>
          <w:sz w:val="24"/>
          <w:szCs w:val="24"/>
          <w:lang w:val="es-CR"/>
        </w:rPr>
        <w:t>El otro tema de relevancia tiene que ver con la solicitud expresa de que los recursos naturales presentes en los territorios indígenas se consideren como ú</w:t>
      </w:r>
      <w:r w:rsidR="00B057BB" w:rsidRPr="009C45CA">
        <w:rPr>
          <w:sz w:val="24"/>
          <w:szCs w:val="24"/>
          <w:lang w:val="es-CR"/>
        </w:rPr>
        <w:t>nicos de la comunidad indígena dado que son quienes han permitido la conservación de estos sitios desde tiempos ancestrales. De ahí, que el reconocimiento económico y social del aporte de los indígenas en la conservación ambiental es un elemento clave en sus pretensiones.</w:t>
      </w:r>
    </w:p>
    <w:p w:rsidR="00B057BB" w:rsidRPr="009C45CA" w:rsidRDefault="00B057BB" w:rsidP="00AE4295">
      <w:pPr>
        <w:jc w:val="both"/>
        <w:rPr>
          <w:sz w:val="24"/>
          <w:szCs w:val="24"/>
          <w:lang w:val="es-CR"/>
        </w:rPr>
      </w:pPr>
    </w:p>
    <w:p w:rsidR="00B057BB" w:rsidRPr="009C45CA" w:rsidRDefault="00B057BB" w:rsidP="00AE4295">
      <w:pPr>
        <w:jc w:val="both"/>
        <w:rPr>
          <w:sz w:val="24"/>
          <w:szCs w:val="24"/>
          <w:lang w:val="es-CR"/>
        </w:rPr>
      </w:pPr>
      <w:r w:rsidRPr="009C45CA">
        <w:rPr>
          <w:sz w:val="24"/>
          <w:szCs w:val="24"/>
          <w:lang w:val="es-CR"/>
        </w:rPr>
        <w:t>Por otro lado, se plantea el respeto como otro principio básico para los cabecares. Se vincula con el tema de los derechos y de la justicia, y se refleja en la existe</w:t>
      </w:r>
      <w:r w:rsidR="00DB21E8" w:rsidRPr="009C45CA">
        <w:rPr>
          <w:sz w:val="24"/>
          <w:szCs w:val="24"/>
          <w:lang w:val="es-CR"/>
        </w:rPr>
        <w:t>ncia de un</w:t>
      </w:r>
      <w:r w:rsidRPr="009C45CA">
        <w:rPr>
          <w:sz w:val="24"/>
          <w:szCs w:val="24"/>
          <w:lang w:val="es-CR"/>
        </w:rPr>
        <w:t xml:space="preserve"> reclamo</w:t>
      </w:r>
      <w:r w:rsidR="00DB21E8" w:rsidRPr="009C45CA">
        <w:rPr>
          <w:sz w:val="24"/>
          <w:szCs w:val="24"/>
          <w:lang w:val="es-CR"/>
        </w:rPr>
        <w:t xml:space="preserve"> permanente al Estado por no considerar los aportes de las comunidades indígenas en la generación de política social y económica que les impacta de forma directa o indirecta. </w:t>
      </w:r>
    </w:p>
    <w:p w:rsidR="00DB21E8" w:rsidRPr="009C45CA" w:rsidRDefault="00DB21E8" w:rsidP="00AE4295">
      <w:pPr>
        <w:jc w:val="both"/>
        <w:rPr>
          <w:sz w:val="24"/>
          <w:szCs w:val="24"/>
          <w:lang w:val="es-CR"/>
        </w:rPr>
      </w:pPr>
    </w:p>
    <w:p w:rsidR="00DB21E8" w:rsidRPr="009C45CA" w:rsidRDefault="00DB21E8" w:rsidP="00AE4295">
      <w:pPr>
        <w:jc w:val="both"/>
        <w:rPr>
          <w:sz w:val="24"/>
          <w:szCs w:val="24"/>
          <w:lang w:val="es-CR"/>
        </w:rPr>
      </w:pPr>
      <w:r w:rsidRPr="009C45CA">
        <w:rPr>
          <w:sz w:val="24"/>
          <w:szCs w:val="24"/>
          <w:lang w:val="es-CR"/>
        </w:rPr>
        <w:t>También se muestra que existe un interés en fortalecer las estructuras de gobierno tradicionales y no tradicionales del territorio (fortalecimiento institucional), por lo que se presentan ideas en materia de educación, de controles, de transparencia, de salud, de gobernabilidad.</w:t>
      </w:r>
    </w:p>
    <w:p w:rsidR="00DB21E8" w:rsidRDefault="00DB21E8" w:rsidP="00AE4295">
      <w:pPr>
        <w:jc w:val="both"/>
        <w:rPr>
          <w:sz w:val="24"/>
          <w:szCs w:val="24"/>
          <w:lang w:val="es-CR"/>
        </w:rPr>
      </w:pPr>
    </w:p>
    <w:p w:rsidR="00E46BDD" w:rsidRPr="009C45CA" w:rsidRDefault="00E46BDD" w:rsidP="00AE4295">
      <w:pPr>
        <w:jc w:val="both"/>
        <w:rPr>
          <w:sz w:val="24"/>
          <w:szCs w:val="24"/>
          <w:lang w:val="es-CR"/>
        </w:rPr>
      </w:pPr>
    </w:p>
    <w:p w:rsidR="004656DD" w:rsidRPr="009C45CA" w:rsidRDefault="00DB21E8" w:rsidP="00AE4295">
      <w:pPr>
        <w:jc w:val="both"/>
        <w:rPr>
          <w:sz w:val="24"/>
          <w:szCs w:val="24"/>
          <w:lang w:val="es-CR"/>
        </w:rPr>
      </w:pPr>
      <w:r w:rsidRPr="009C45CA">
        <w:rPr>
          <w:sz w:val="24"/>
          <w:szCs w:val="24"/>
          <w:lang w:val="es-CR"/>
        </w:rPr>
        <w:lastRenderedPageBreak/>
        <w:t>Finalmente, hay propuestas concretas sobre algunas modalidades de PSA;</w:t>
      </w:r>
    </w:p>
    <w:p w:rsidR="00DB21E8" w:rsidRPr="009C45CA" w:rsidRDefault="00DB21E8" w:rsidP="00AE4295">
      <w:pPr>
        <w:jc w:val="both"/>
        <w:rPr>
          <w:sz w:val="24"/>
          <w:szCs w:val="24"/>
          <w:lang w:val="es-CR"/>
        </w:rPr>
      </w:pPr>
      <w:r w:rsidRPr="009C45CA">
        <w:rPr>
          <w:sz w:val="24"/>
          <w:szCs w:val="24"/>
          <w:lang w:val="es-CR"/>
        </w:rPr>
        <w:t>Bosque primario: para proteger recursos hídricos, recursos culturales, ecosistemas y diversidad natural.</w:t>
      </w:r>
    </w:p>
    <w:p w:rsidR="00DB21E8" w:rsidRPr="009C45CA" w:rsidRDefault="00DB21E8" w:rsidP="00AE4295">
      <w:pPr>
        <w:jc w:val="both"/>
        <w:rPr>
          <w:sz w:val="24"/>
          <w:szCs w:val="24"/>
          <w:lang w:val="es-CR"/>
        </w:rPr>
      </w:pPr>
      <w:r w:rsidRPr="009C45CA">
        <w:rPr>
          <w:sz w:val="24"/>
          <w:szCs w:val="24"/>
          <w:lang w:val="es-CR"/>
        </w:rPr>
        <w:t>Regeneración: hacer normas comunales relacionadas con recuperación de áreas de belleza escénica.</w:t>
      </w:r>
    </w:p>
    <w:p w:rsidR="00DB21E8" w:rsidRPr="009C45CA" w:rsidRDefault="00DB21E8" w:rsidP="00AE4295">
      <w:pPr>
        <w:jc w:val="both"/>
        <w:rPr>
          <w:sz w:val="24"/>
          <w:szCs w:val="24"/>
          <w:lang w:val="es-CR"/>
        </w:rPr>
      </w:pPr>
      <w:r w:rsidRPr="009C45CA">
        <w:rPr>
          <w:sz w:val="24"/>
          <w:szCs w:val="24"/>
          <w:lang w:val="es-CR"/>
        </w:rPr>
        <w:t>Bosque secundario: se solicita integrar zonas de cultivo de granos básicos.</w:t>
      </w:r>
    </w:p>
    <w:p w:rsidR="00DB21E8" w:rsidRPr="009C45CA" w:rsidRDefault="00DB21E8" w:rsidP="00AE4295">
      <w:pPr>
        <w:jc w:val="both"/>
        <w:rPr>
          <w:sz w:val="24"/>
          <w:szCs w:val="24"/>
          <w:lang w:val="es-CR"/>
        </w:rPr>
      </w:pPr>
      <w:r w:rsidRPr="009C45CA">
        <w:rPr>
          <w:noProof/>
          <w:sz w:val="24"/>
          <w:szCs w:val="24"/>
          <w:lang w:val="es-CR" w:eastAsia="es-CR"/>
        </w:rPr>
        <w:drawing>
          <wp:inline distT="0" distB="0" distL="0" distR="0">
            <wp:extent cx="5715000" cy="3714750"/>
            <wp:effectExtent l="0" t="0" r="0" b="19050"/>
            <wp:docPr id="8"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E16601" w:rsidRPr="009C45CA" w:rsidRDefault="00C87A65" w:rsidP="00AE4295">
      <w:pPr>
        <w:jc w:val="both"/>
        <w:rPr>
          <w:sz w:val="24"/>
          <w:szCs w:val="24"/>
          <w:lang w:val="es-CR"/>
        </w:rPr>
      </w:pPr>
      <w:r>
        <w:rPr>
          <w:noProof/>
          <w:sz w:val="24"/>
          <w:szCs w:val="24"/>
          <w:lang w:val="es-CR" w:eastAsia="es-CR"/>
        </w:rPr>
        <mc:AlternateContent>
          <mc:Choice Requires="wps">
            <w:drawing>
              <wp:anchor distT="0" distB="0" distL="114300" distR="114300" simplePos="0" relativeHeight="251663360" behindDoc="0" locked="0" layoutInCell="1" allowOverlap="1">
                <wp:simplePos x="0" y="0"/>
                <wp:positionH relativeFrom="column">
                  <wp:posOffset>720725</wp:posOffset>
                </wp:positionH>
                <wp:positionV relativeFrom="paragraph">
                  <wp:posOffset>10795</wp:posOffset>
                </wp:positionV>
                <wp:extent cx="4651375" cy="421640"/>
                <wp:effectExtent l="635" t="0"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1375"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961" w:rsidRPr="00032D60" w:rsidRDefault="00266961" w:rsidP="007A2EF6">
                            <w:pPr>
                              <w:jc w:val="both"/>
                              <w:rPr>
                                <w:b/>
                                <w:sz w:val="16"/>
                                <w:szCs w:val="16"/>
                                <w:lang w:val="es-CR"/>
                              </w:rPr>
                            </w:pPr>
                            <w:r w:rsidRPr="00032D60">
                              <w:rPr>
                                <w:b/>
                                <w:sz w:val="16"/>
                                <w:szCs w:val="16"/>
                                <w:lang w:val="es-CR"/>
                              </w:rPr>
                              <w:t>Fuente: Elaboración propia a partir del cua</w:t>
                            </w:r>
                            <w:r>
                              <w:rPr>
                                <w:b/>
                                <w:sz w:val="16"/>
                                <w:szCs w:val="16"/>
                                <w:lang w:val="es-CR"/>
                              </w:rPr>
                              <w:t>dro resumen de los talleres de RIBCA y revisión bibliográfica.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56.75pt;margin-top:.85pt;width:366.25pt;height:3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" stroked="f">
                <v:textbox>
                  <w:txbxContent>
                    <w:p w:rsidR="00266961" w:rsidRPr="00032D60" w:rsidRDefault="00266961" w:rsidP="007A2EF6">
                      <w:pPr>
                        <w:jc w:val="both"/>
                        <w:rPr>
                          <w:b/>
                          <w:sz w:val="16"/>
                          <w:szCs w:val="16"/>
                          <w:lang w:val="es-CR"/>
                        </w:rPr>
                      </w:pPr>
                      <w:r w:rsidRPr="00032D60">
                        <w:rPr>
                          <w:b/>
                          <w:sz w:val="16"/>
                          <w:szCs w:val="16"/>
                          <w:lang w:val="es-CR"/>
                        </w:rPr>
                        <w:t>Fuente: Elaboración propia a partir del cua</w:t>
                      </w:r>
                      <w:r>
                        <w:rPr>
                          <w:b/>
                          <w:sz w:val="16"/>
                          <w:szCs w:val="16"/>
                          <w:lang w:val="es-CR"/>
                        </w:rPr>
                        <w:t>dro resumen de los talleres de RIBCA y revisión bibliográfica.</w:t>
                      </w:r>
                    </w:p>
                  </w:txbxContent>
                </v:textbox>
              </v:rect>
            </w:pict>
          </mc:Fallback>
        </mc:AlternateContent>
      </w:r>
    </w:p>
    <w:p w:rsidR="00E46BDD" w:rsidRDefault="00E46BDD" w:rsidP="00AE4295">
      <w:pPr>
        <w:jc w:val="both"/>
        <w:rPr>
          <w:b/>
          <w:sz w:val="24"/>
          <w:szCs w:val="24"/>
          <w:lang w:val="es-CR"/>
        </w:rPr>
      </w:pPr>
    </w:p>
    <w:p w:rsidR="00E46BDD" w:rsidRDefault="00E46BDD" w:rsidP="00AE4295">
      <w:pPr>
        <w:jc w:val="both"/>
        <w:rPr>
          <w:b/>
          <w:sz w:val="24"/>
          <w:szCs w:val="24"/>
          <w:lang w:val="es-CR"/>
        </w:rPr>
      </w:pPr>
    </w:p>
    <w:p w:rsidR="00E46BDD" w:rsidRDefault="00E46BDD" w:rsidP="00AE4295">
      <w:pPr>
        <w:jc w:val="both"/>
        <w:rPr>
          <w:b/>
          <w:sz w:val="24"/>
          <w:szCs w:val="24"/>
          <w:lang w:val="es-CR"/>
        </w:rPr>
      </w:pPr>
    </w:p>
    <w:p w:rsidR="00F26822" w:rsidRPr="009C45CA" w:rsidRDefault="002507F6" w:rsidP="00AE4295">
      <w:pPr>
        <w:jc w:val="both"/>
        <w:rPr>
          <w:b/>
          <w:sz w:val="24"/>
          <w:szCs w:val="24"/>
          <w:lang w:val="es-CR"/>
        </w:rPr>
      </w:pPr>
      <w:r w:rsidRPr="009C45CA">
        <w:rPr>
          <w:b/>
          <w:sz w:val="24"/>
          <w:szCs w:val="24"/>
          <w:lang w:val="es-CR"/>
        </w:rPr>
        <w:t>CAPÍTULO IV. ACTIVIDADES DEL PSA QUE SE ADAPTAN A LA COSMOVISIÓN INDÍGENA SOBRE LA CONVIVENCIA DE LOS PUEBLOS INDÍGENA</w:t>
      </w:r>
      <w:r w:rsidR="002576C2" w:rsidRPr="009C45CA">
        <w:rPr>
          <w:b/>
          <w:sz w:val="24"/>
          <w:szCs w:val="24"/>
          <w:lang w:val="es-CR"/>
        </w:rPr>
        <w:t>S</w:t>
      </w:r>
      <w:r w:rsidRPr="009C45CA">
        <w:rPr>
          <w:b/>
          <w:sz w:val="24"/>
          <w:szCs w:val="24"/>
          <w:lang w:val="es-CR"/>
        </w:rPr>
        <w:t xml:space="preserve"> Y LOS RECURSOS NATURALES.</w:t>
      </w:r>
      <w:r w:rsidR="00A423A8" w:rsidRPr="009C45CA">
        <w:rPr>
          <w:b/>
          <w:sz w:val="24"/>
          <w:szCs w:val="24"/>
          <w:lang w:val="es-CR"/>
        </w:rPr>
        <w:fldChar w:fldCharType="begin"/>
      </w:r>
      <w:r w:rsidR="00B17146" w:rsidRPr="009C45CA">
        <w:instrText xml:space="preserve"> XE "</w:instrText>
      </w:r>
      <w:r w:rsidR="00B17146" w:rsidRPr="009C45CA">
        <w:rPr>
          <w:b/>
          <w:sz w:val="24"/>
          <w:szCs w:val="24"/>
          <w:lang w:val="es-CR"/>
        </w:rPr>
        <w:instrText>CAPÍTULO IV. ACTIVIDADES DEL PSA QUE SE ADAPTAN A LA COSMOVISIÓN INDÍGENA SOBRE LA CONVIVENCIA DE LOS PUEBLOS INDÍGENAS Y LOS RECURSOS NATURALES.</w:instrText>
      </w:r>
      <w:r w:rsidR="00B17146" w:rsidRPr="009C45CA">
        <w:instrText xml:space="preserve">" </w:instrText>
      </w:r>
      <w:r w:rsidR="00A423A8" w:rsidRPr="009C45CA">
        <w:rPr>
          <w:b/>
          <w:sz w:val="24"/>
          <w:szCs w:val="24"/>
          <w:lang w:val="es-CR"/>
        </w:rPr>
        <w:fldChar w:fldCharType="end"/>
      </w:r>
    </w:p>
    <w:p w:rsidR="002507F6" w:rsidRPr="009C45CA" w:rsidRDefault="002507F6" w:rsidP="00AE4295">
      <w:pPr>
        <w:jc w:val="both"/>
        <w:rPr>
          <w:b/>
          <w:sz w:val="24"/>
          <w:szCs w:val="24"/>
          <w:lang w:val="es-CR"/>
        </w:rPr>
      </w:pPr>
    </w:p>
    <w:p w:rsidR="000B213A" w:rsidRPr="009C45CA" w:rsidRDefault="00E46BDD" w:rsidP="00AE4295">
      <w:pPr>
        <w:jc w:val="both"/>
        <w:rPr>
          <w:b/>
          <w:sz w:val="24"/>
          <w:szCs w:val="24"/>
          <w:lang w:val="es-CR"/>
        </w:rPr>
      </w:pPr>
      <w:r>
        <w:rPr>
          <w:b/>
          <w:sz w:val="24"/>
          <w:szCs w:val="24"/>
          <w:lang w:val="es-CR"/>
        </w:rPr>
        <w:t xml:space="preserve">4.1 </w:t>
      </w:r>
      <w:r w:rsidR="00C51EE4" w:rsidRPr="009C45CA">
        <w:rPr>
          <w:b/>
          <w:sz w:val="24"/>
          <w:szCs w:val="24"/>
          <w:lang w:val="es-CR"/>
        </w:rPr>
        <w:t>LA COSMOVISIÓN INDÍGENA</w:t>
      </w:r>
      <w:r w:rsidR="00A423A8" w:rsidRPr="009C45CA">
        <w:rPr>
          <w:b/>
          <w:sz w:val="24"/>
          <w:szCs w:val="24"/>
          <w:lang w:val="es-CR"/>
        </w:rPr>
        <w:fldChar w:fldCharType="begin"/>
      </w:r>
      <w:r w:rsidR="00B17146" w:rsidRPr="009C45CA">
        <w:instrText xml:space="preserve"> XE "</w:instrText>
      </w:r>
      <w:r w:rsidR="00B17146" w:rsidRPr="009C45CA">
        <w:rPr>
          <w:b/>
          <w:sz w:val="24"/>
          <w:szCs w:val="24"/>
          <w:lang w:val="es-CR"/>
        </w:rPr>
        <w:instrText>LA COSMOVISIÓN INDÍGENA</w:instrText>
      </w:r>
      <w:r w:rsidR="00B17146" w:rsidRPr="009C45CA">
        <w:instrText xml:space="preserve">" </w:instrText>
      </w:r>
      <w:r w:rsidR="00A423A8" w:rsidRPr="009C45CA">
        <w:rPr>
          <w:b/>
          <w:sz w:val="24"/>
          <w:szCs w:val="24"/>
          <w:lang w:val="es-CR"/>
        </w:rPr>
        <w:fldChar w:fldCharType="end"/>
      </w:r>
    </w:p>
    <w:p w:rsidR="00E27754" w:rsidRPr="009C45CA" w:rsidRDefault="000B213A" w:rsidP="00AE4295">
      <w:pPr>
        <w:jc w:val="both"/>
        <w:rPr>
          <w:sz w:val="24"/>
          <w:szCs w:val="24"/>
          <w:lang w:val="es-CR"/>
        </w:rPr>
      </w:pPr>
      <w:r w:rsidRPr="009C45CA">
        <w:rPr>
          <w:sz w:val="24"/>
          <w:szCs w:val="24"/>
          <w:lang w:val="es-CR"/>
        </w:rPr>
        <w:t>Empecemos por comprender el significado de Cosm</w:t>
      </w:r>
      <w:r w:rsidR="00E27754" w:rsidRPr="009C45CA">
        <w:rPr>
          <w:sz w:val="24"/>
          <w:szCs w:val="24"/>
          <w:lang w:val="es-CR"/>
        </w:rPr>
        <w:t xml:space="preserve">ovisión. El diccionario en línea Wikipedia facilita una aproximación muy simple y básica, que se acerca al concepto que se deseamos compartir. Textualmente dice que se refiere a </w:t>
      </w:r>
      <w:r w:rsidR="00E27754" w:rsidRPr="009C45CA">
        <w:rPr>
          <w:i/>
          <w:sz w:val="24"/>
          <w:szCs w:val="24"/>
          <w:lang w:val="es-CR"/>
        </w:rPr>
        <w:t>“visión del mundo. Es un conjunto de opiniones y creencias que conforman la imagen general del mundo que tiene una persona, época o cultura, a partir de la cual la interpreta su propia naturaleza y la de todo lo existente. Una cosmovisión define nociones comunes, que se aplican a todos los campos de la vida, desde la política, la economía o la ciencia hasta la religión, la moral o la filosofía.</w:t>
      </w:r>
      <w:r w:rsidR="00E27754" w:rsidRPr="009C45CA">
        <w:rPr>
          <w:rStyle w:val="Refdenotaalpie"/>
          <w:i/>
          <w:sz w:val="24"/>
          <w:szCs w:val="24"/>
          <w:lang w:val="es-CR"/>
        </w:rPr>
        <w:footnoteReference w:id="5"/>
      </w:r>
      <w:r w:rsidR="00E27754" w:rsidRPr="009C45CA">
        <w:rPr>
          <w:i/>
          <w:sz w:val="24"/>
          <w:szCs w:val="24"/>
          <w:lang w:val="es-CR"/>
        </w:rPr>
        <w:t>”</w:t>
      </w:r>
    </w:p>
    <w:p w:rsidR="00E27754" w:rsidRPr="009C45CA" w:rsidRDefault="00E27754" w:rsidP="00AE4295">
      <w:pPr>
        <w:jc w:val="both"/>
        <w:rPr>
          <w:sz w:val="24"/>
          <w:szCs w:val="24"/>
          <w:lang w:val="es-CR"/>
        </w:rPr>
      </w:pPr>
    </w:p>
    <w:p w:rsidR="00EE37FA" w:rsidRPr="009C45CA" w:rsidRDefault="00EE37FA" w:rsidP="00AE4295">
      <w:pPr>
        <w:jc w:val="both"/>
        <w:rPr>
          <w:i/>
          <w:sz w:val="24"/>
          <w:szCs w:val="24"/>
          <w:lang w:val="es-CR"/>
        </w:rPr>
      </w:pPr>
      <w:r w:rsidRPr="009C45CA">
        <w:rPr>
          <w:sz w:val="24"/>
          <w:szCs w:val="24"/>
          <w:lang w:val="es-CR"/>
        </w:rPr>
        <w:lastRenderedPageBreak/>
        <w:t>La cosmovisión de los grupos sociales, permiten dar respuesta a preguntas como ¿Quiénes somos? ¿De dónde venimos? ¿A dónde vamos después de la vida? ¿Qué es y quién creó todo lo que nos rodea?, explicaciones milenarias que a la vez han servido para normar su vida cotidiana</w:t>
      </w:r>
      <w:r w:rsidRPr="009C45CA">
        <w:rPr>
          <w:rStyle w:val="Refdenotaalpie"/>
          <w:sz w:val="24"/>
          <w:szCs w:val="24"/>
          <w:lang w:val="es-CR"/>
        </w:rPr>
        <w:footnoteReference w:id="6"/>
      </w:r>
      <w:r w:rsidRPr="009C45CA">
        <w:rPr>
          <w:sz w:val="24"/>
          <w:szCs w:val="24"/>
          <w:lang w:val="es-CR"/>
        </w:rPr>
        <w:t>.</w:t>
      </w:r>
      <w:r w:rsidRPr="009C45CA">
        <w:rPr>
          <w:i/>
          <w:sz w:val="24"/>
          <w:szCs w:val="24"/>
          <w:lang w:val="es-CR"/>
        </w:rPr>
        <w:t xml:space="preserve"> </w:t>
      </w:r>
    </w:p>
    <w:p w:rsidR="00EE37FA" w:rsidRPr="009C45CA" w:rsidRDefault="00EE37FA" w:rsidP="00AE4295">
      <w:pPr>
        <w:jc w:val="both"/>
        <w:rPr>
          <w:sz w:val="24"/>
          <w:szCs w:val="24"/>
          <w:lang w:val="es-CR"/>
        </w:rPr>
      </w:pPr>
    </w:p>
    <w:p w:rsidR="007B575E" w:rsidRPr="009C45CA" w:rsidRDefault="00ED629D" w:rsidP="00AE4295">
      <w:pPr>
        <w:jc w:val="both"/>
        <w:rPr>
          <w:color w:val="000000"/>
          <w:sz w:val="24"/>
          <w:szCs w:val="24"/>
        </w:rPr>
      </w:pPr>
      <w:r w:rsidRPr="009C45CA">
        <w:rPr>
          <w:sz w:val="24"/>
          <w:szCs w:val="24"/>
          <w:lang w:val="es-CR"/>
        </w:rPr>
        <w:t xml:space="preserve">Entonces, la cosmovisión de los pueblos indígenas </w:t>
      </w:r>
      <w:r w:rsidR="007B575E" w:rsidRPr="009C45CA">
        <w:rPr>
          <w:i/>
          <w:color w:val="000000"/>
          <w:sz w:val="24"/>
          <w:szCs w:val="24"/>
          <w:lang w:val="es-CR"/>
        </w:rPr>
        <w:t>explica el mundo, la realidad y el entorno a partir de comprender que hay una relación permanente entre las colectividades humanas, el entorno en el que viven y el cosmos y a cada aspecto de esa relación le otorga un significado particular y lo ubica permanentemente en la dualidad del espacio y el tiempo</w:t>
      </w:r>
      <w:r w:rsidR="007B575E" w:rsidRPr="009C45CA">
        <w:rPr>
          <w:i/>
          <w:color w:val="000000"/>
          <w:sz w:val="24"/>
          <w:szCs w:val="24"/>
        </w:rPr>
        <w:t>.</w:t>
      </w:r>
    </w:p>
    <w:p w:rsidR="00F53F19" w:rsidRPr="009C45CA" w:rsidRDefault="00F53F19" w:rsidP="00AE4295">
      <w:pPr>
        <w:jc w:val="both"/>
        <w:rPr>
          <w:color w:val="000000"/>
          <w:sz w:val="24"/>
          <w:szCs w:val="24"/>
        </w:rPr>
      </w:pPr>
    </w:p>
    <w:p w:rsidR="007B575E" w:rsidRPr="009C45CA" w:rsidRDefault="007B575E" w:rsidP="00AE4295">
      <w:pPr>
        <w:pStyle w:val="txt"/>
        <w:spacing w:before="0" w:beforeAutospacing="0" w:after="0" w:afterAutospacing="0"/>
        <w:jc w:val="both"/>
        <w:rPr>
          <w:i/>
          <w:color w:val="000000"/>
        </w:rPr>
      </w:pPr>
      <w:r w:rsidRPr="009C45CA">
        <w:rPr>
          <w:i/>
          <w:color w:val="000000"/>
        </w:rPr>
        <w:t>Es así como, desde esta cosmovisión, el ser humano no es el centro del universo, sino un componente más de un equilibrio que debe de existir con la Madre Naturaleza; la Tierra y el Universo son parte de un mismo todo al cual pertenecemos los seres humanos; la tierra no es solo un medio de producción, sino la Madre que da Vida y a la cual hay que retribuir</w:t>
      </w:r>
      <w:r w:rsidRPr="009C45CA">
        <w:rPr>
          <w:rStyle w:val="Refdenotaalpie"/>
          <w:i/>
          <w:color w:val="000000"/>
        </w:rPr>
        <w:footnoteReference w:id="7"/>
      </w:r>
      <w:r w:rsidRPr="009C45CA">
        <w:rPr>
          <w:i/>
          <w:color w:val="000000"/>
        </w:rPr>
        <w:t>.</w:t>
      </w:r>
    </w:p>
    <w:p w:rsidR="00F53F19" w:rsidRPr="009C45CA" w:rsidRDefault="00F53F19" w:rsidP="00AE4295">
      <w:pPr>
        <w:pStyle w:val="txt"/>
        <w:spacing w:before="0" w:beforeAutospacing="0" w:after="0" w:afterAutospacing="0"/>
        <w:jc w:val="both"/>
        <w:rPr>
          <w:color w:val="000000"/>
        </w:rPr>
      </w:pPr>
    </w:p>
    <w:p w:rsidR="00A143F6" w:rsidRPr="009C45CA" w:rsidRDefault="006F79AB" w:rsidP="00AE4295">
      <w:pPr>
        <w:pStyle w:val="txt"/>
        <w:spacing w:before="0" w:beforeAutospacing="0" w:after="0" w:afterAutospacing="0"/>
        <w:jc w:val="both"/>
      </w:pPr>
      <w:r w:rsidRPr="009C45CA">
        <w:rPr>
          <w:noProof/>
          <w:color w:val="000000"/>
        </w:rPr>
        <w:drawing>
          <wp:anchor distT="0" distB="0" distL="114300" distR="114300" simplePos="0" relativeHeight="251658240" behindDoc="0" locked="0" layoutInCell="1" allowOverlap="1">
            <wp:simplePos x="0" y="0"/>
            <wp:positionH relativeFrom="column">
              <wp:posOffset>2524760</wp:posOffset>
            </wp:positionH>
            <wp:positionV relativeFrom="paragraph">
              <wp:posOffset>448310</wp:posOffset>
            </wp:positionV>
            <wp:extent cx="3105785" cy="2027555"/>
            <wp:effectExtent l="19050" t="0" r="0" b="0"/>
            <wp:wrapSquare wrapText="bothSides"/>
            <wp:docPr id="10" name="Imagen 7" descr="S:\UES\Iniciativas Internas\Proyecto Indígena\9. Fotos y mapas\9.1. Fotos\Copia de Copia de DSC09275.JPG"/>
            <wp:cNvGraphicFramePr/>
            <a:graphic xmlns:a="http://schemas.openxmlformats.org/drawingml/2006/main">
              <a:graphicData uri="http://schemas.openxmlformats.org/drawingml/2006/picture">
                <pic:pic xmlns:pic="http://schemas.openxmlformats.org/drawingml/2006/picture">
                  <pic:nvPicPr>
                    <pic:cNvPr id="3073" name="Picture 1" descr="S:\UES\Iniciativas Internas\Proyecto Indígena\9. Fotos y mapas\9.1. Fotos\Copia de Copia de DSC09275.JPG"/>
                    <pic:cNvPicPr>
                      <a:picLocks noGrp="1" noChangeAspect="1" noChangeArrowheads="1"/>
                    </pic:cNvPicPr>
                  </pic:nvPicPr>
                  <pic:blipFill>
                    <a:blip r:embed="rId24" cstate="print"/>
                    <a:stretch>
                      <a:fillRect/>
                    </a:stretch>
                  </pic:blipFill>
                  <pic:spPr bwMode="auto">
                    <a:xfrm>
                      <a:off x="0" y="0"/>
                      <a:ext cx="3105785" cy="2027555"/>
                    </a:xfrm>
                    <a:prstGeom prst="rect">
                      <a:avLst/>
                    </a:prstGeom>
                    <a:ln>
                      <a:noFill/>
                    </a:ln>
                    <a:effectLst/>
                  </pic:spPr>
                </pic:pic>
              </a:graphicData>
            </a:graphic>
          </wp:anchor>
        </w:drawing>
      </w:r>
      <w:r w:rsidR="00F53F19" w:rsidRPr="009C45CA">
        <w:rPr>
          <w:color w:val="000000"/>
        </w:rPr>
        <w:t xml:space="preserve">Desde esta perspectiva, podemos entenderla como un </w:t>
      </w:r>
      <w:r w:rsidR="007B575E" w:rsidRPr="009C45CA">
        <w:t xml:space="preserve">eje filosófico del pensamiento y actuación individual y colectiva, </w:t>
      </w:r>
      <w:r w:rsidR="00F53F19" w:rsidRPr="009C45CA">
        <w:t xml:space="preserve">en donde existe </w:t>
      </w:r>
      <w:r w:rsidR="007B575E" w:rsidRPr="009C45CA">
        <w:t>una relación indisoluble e interdependiente entre: un</w:t>
      </w:r>
      <w:r w:rsidR="00F53F19" w:rsidRPr="009C45CA">
        <w:t>iverso, naturaleza y humanidad. C</w:t>
      </w:r>
      <w:r w:rsidR="007B575E" w:rsidRPr="009C45CA">
        <w:t>onfigura una base ética y moral favorable a la conservación y desarrollo del medio ambiente y de la sociedad donde se manifiestan y se hacen necesarios la armonía, el respeto  y el equilibrio, tres elementos claves que hacen posible el principio de la unidad en la diversidad.</w:t>
      </w:r>
    </w:p>
    <w:p w:rsidR="00142C62" w:rsidRPr="009C45CA" w:rsidRDefault="00142C62" w:rsidP="00AE4295">
      <w:pPr>
        <w:pStyle w:val="txt"/>
        <w:spacing w:before="0" w:beforeAutospacing="0" w:after="0" w:afterAutospacing="0"/>
        <w:jc w:val="both"/>
        <w:rPr>
          <w:color w:val="000000"/>
        </w:rPr>
      </w:pPr>
    </w:p>
    <w:p w:rsidR="00F53F19" w:rsidRPr="009C45CA" w:rsidRDefault="00C87A65" w:rsidP="00AE4295">
      <w:pPr>
        <w:jc w:val="both"/>
        <w:rPr>
          <w:sz w:val="24"/>
          <w:szCs w:val="24"/>
          <w:lang w:val="es-CR"/>
        </w:rPr>
      </w:pPr>
      <w:r>
        <w:rPr>
          <w:noProof/>
          <w:sz w:val="24"/>
          <w:szCs w:val="24"/>
          <w:lang w:val="es-CR" w:eastAsia="es-CR"/>
        </w:rPr>
        <mc:AlternateContent>
          <mc:Choice Requires="wps">
            <w:drawing>
              <wp:anchor distT="0" distB="0" distL="114300" distR="114300" simplePos="0" relativeHeight="251668480" behindDoc="0" locked="0" layoutInCell="1" allowOverlap="1">
                <wp:simplePos x="0" y="0"/>
                <wp:positionH relativeFrom="column">
                  <wp:posOffset>2510790</wp:posOffset>
                </wp:positionH>
                <wp:positionV relativeFrom="paragraph">
                  <wp:posOffset>133350</wp:posOffset>
                </wp:positionV>
                <wp:extent cx="3124200" cy="390525"/>
                <wp:effectExtent l="9525" t="9525" r="9525" b="952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90525"/>
                        </a:xfrm>
                        <a:prstGeom prst="rect">
                          <a:avLst/>
                        </a:prstGeom>
                        <a:solidFill>
                          <a:srgbClr val="FFFFFF"/>
                        </a:solidFill>
                        <a:ln w="9525">
                          <a:solidFill>
                            <a:srgbClr val="000000"/>
                          </a:solidFill>
                          <a:miter lim="800000"/>
                          <a:headEnd/>
                          <a:tailEnd/>
                        </a:ln>
                      </wps:spPr>
                      <wps:txbx>
                        <w:txbxContent>
                          <w:p w:rsidR="00266961" w:rsidRPr="00E46BDD" w:rsidRDefault="00266961">
                            <w:pPr>
                              <w:rPr>
                                <w:b/>
                                <w:lang w:val="es-CR"/>
                              </w:rPr>
                            </w:pPr>
                            <w:r w:rsidRPr="00E46BDD">
                              <w:rPr>
                                <w:b/>
                                <w:lang w:val="es-CR"/>
                              </w:rPr>
                              <w:t>Fuente: Fotografía propiedad de Maycol Morales.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197.7pt;margin-top:10.5pt;width:24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">
                <v:textbox>
                  <w:txbxContent>
                    <w:p w:rsidR="00266961" w:rsidRPr="00E46BDD" w:rsidRDefault="00266961">
                      <w:pPr>
                        <w:rPr>
                          <w:b/>
                          <w:lang w:val="es-CR"/>
                        </w:rPr>
                      </w:pPr>
                      <w:r w:rsidRPr="00E46BDD">
                        <w:rPr>
                          <w:b/>
                          <w:lang w:val="es-CR"/>
                        </w:rPr>
                        <w:t>Fuente: Fotografía propiedad de Maycol Morales.</w:t>
                      </w:r>
                    </w:p>
                  </w:txbxContent>
                </v:textbox>
              </v:rect>
            </w:pict>
          </mc:Fallback>
        </mc:AlternateContent>
      </w:r>
      <w:r w:rsidR="00142C62" w:rsidRPr="009C45CA">
        <w:rPr>
          <w:sz w:val="24"/>
          <w:szCs w:val="24"/>
          <w:lang w:val="es-CR"/>
        </w:rPr>
        <w:t xml:space="preserve">Por otro lado, cuando nos adentramos a comprender la cosmovisión de los pueblos indígenas de </w:t>
      </w:r>
      <w:r w:rsidR="00F53F19" w:rsidRPr="009C45CA">
        <w:rPr>
          <w:sz w:val="24"/>
          <w:szCs w:val="24"/>
          <w:lang w:val="es-CR"/>
        </w:rPr>
        <w:t>Costa Rica</w:t>
      </w:r>
      <w:r w:rsidR="00142C62" w:rsidRPr="009C45CA">
        <w:rPr>
          <w:sz w:val="24"/>
          <w:szCs w:val="24"/>
          <w:lang w:val="es-CR"/>
        </w:rPr>
        <w:t xml:space="preserve">, señalamos la </w:t>
      </w:r>
      <w:r w:rsidR="00F53F19" w:rsidRPr="009C45CA">
        <w:rPr>
          <w:sz w:val="24"/>
          <w:szCs w:val="24"/>
          <w:lang w:val="es-CR"/>
        </w:rPr>
        <w:t>existen</w:t>
      </w:r>
      <w:r w:rsidR="00142C62" w:rsidRPr="009C45CA">
        <w:rPr>
          <w:sz w:val="24"/>
          <w:szCs w:val="24"/>
          <w:lang w:val="es-CR"/>
        </w:rPr>
        <w:t>cia de</w:t>
      </w:r>
      <w:r w:rsidR="00F53F19" w:rsidRPr="009C45CA">
        <w:rPr>
          <w:sz w:val="24"/>
          <w:szCs w:val="24"/>
          <w:lang w:val="es-CR"/>
        </w:rPr>
        <w:t xml:space="preserve"> 8 pueblos </w:t>
      </w:r>
      <w:r w:rsidR="00142C62" w:rsidRPr="009C45CA">
        <w:rPr>
          <w:sz w:val="24"/>
          <w:szCs w:val="24"/>
          <w:lang w:val="es-CR"/>
        </w:rPr>
        <w:t>originarios</w:t>
      </w:r>
      <w:r w:rsidR="00F53F19" w:rsidRPr="009C45CA">
        <w:rPr>
          <w:sz w:val="24"/>
          <w:szCs w:val="24"/>
          <w:lang w:val="es-CR"/>
        </w:rPr>
        <w:t>, que provienen del horizonte cultural mesoamericano y chibchoide. Según el experimentado antropólogo Carlos Borges</w:t>
      </w:r>
      <w:r w:rsidR="00F53F19" w:rsidRPr="009C45CA">
        <w:rPr>
          <w:rStyle w:val="Refdenotaalpie"/>
          <w:sz w:val="24"/>
          <w:szCs w:val="24"/>
          <w:lang w:val="es-CR"/>
        </w:rPr>
        <w:footnoteReference w:id="8"/>
      </w:r>
      <w:r w:rsidR="00F53F19" w:rsidRPr="009C45CA">
        <w:rPr>
          <w:sz w:val="24"/>
          <w:szCs w:val="24"/>
          <w:lang w:val="es-CR"/>
        </w:rPr>
        <w:t>, El primero, se caracteriza por ser “</w:t>
      </w:r>
      <w:r w:rsidR="00F53F19" w:rsidRPr="009C45CA">
        <w:rPr>
          <w:i/>
          <w:sz w:val="24"/>
          <w:szCs w:val="24"/>
          <w:lang w:val="es-CR"/>
        </w:rPr>
        <w:t xml:space="preserve">agricultores maiceros y horticultores que viven en aldeas nucleares y lineales. Su alimentación la basan en diversos derivados del maíz, las cucurbitáceas, los frijoles y los chiles”.  </w:t>
      </w:r>
      <w:r w:rsidR="00F53F19" w:rsidRPr="009C45CA">
        <w:rPr>
          <w:sz w:val="24"/>
          <w:szCs w:val="24"/>
          <w:lang w:val="es-CR"/>
        </w:rPr>
        <w:t>Los Chorotegas se ubican en este grupo.</w:t>
      </w:r>
    </w:p>
    <w:p w:rsidR="00F53F19" w:rsidRPr="009C45CA" w:rsidRDefault="00F53F19" w:rsidP="00AE4295">
      <w:pPr>
        <w:jc w:val="both"/>
        <w:rPr>
          <w:b/>
          <w:sz w:val="24"/>
          <w:szCs w:val="24"/>
          <w:lang w:val="es-CR"/>
        </w:rPr>
      </w:pPr>
    </w:p>
    <w:p w:rsidR="00F53F19" w:rsidRPr="009C45CA" w:rsidRDefault="00F53F19" w:rsidP="00AE4295">
      <w:pPr>
        <w:jc w:val="both"/>
        <w:rPr>
          <w:sz w:val="24"/>
          <w:szCs w:val="24"/>
          <w:lang w:val="es-CR"/>
        </w:rPr>
      </w:pPr>
      <w:r w:rsidRPr="009C45CA">
        <w:rPr>
          <w:sz w:val="24"/>
          <w:szCs w:val="24"/>
          <w:lang w:val="es-CR"/>
        </w:rPr>
        <w:t xml:space="preserve">Los segundos, provienen de </w:t>
      </w:r>
      <w:r w:rsidRPr="009C45CA">
        <w:rPr>
          <w:i/>
          <w:sz w:val="24"/>
          <w:szCs w:val="24"/>
          <w:lang w:val="es-CR"/>
        </w:rPr>
        <w:t xml:space="preserve">“pueblos de semicultores de raíces y tubérculos, agricultura de barbecho de granos básicos, cazadores de fauna mayor y menor, recolectores de </w:t>
      </w:r>
      <w:r w:rsidRPr="009C45CA">
        <w:rPr>
          <w:i/>
          <w:sz w:val="24"/>
          <w:szCs w:val="24"/>
          <w:lang w:val="es-CR"/>
        </w:rPr>
        <w:lastRenderedPageBreak/>
        <w:t>productos no maderables del bosque y pescadores de río. Se caracterizan porque viven en patrones de asentamiento dispersos en territorios clánicos de familia ampliada. En general, son matrilineales y matrilocales, pero no necesariamente matriarcales</w:t>
      </w:r>
      <w:r w:rsidRPr="009C45CA">
        <w:rPr>
          <w:rStyle w:val="Refdenotaalpie"/>
          <w:i/>
          <w:sz w:val="24"/>
          <w:szCs w:val="24"/>
          <w:lang w:val="es-CR"/>
        </w:rPr>
        <w:footnoteReference w:id="9"/>
      </w:r>
      <w:r w:rsidRPr="009C45CA">
        <w:rPr>
          <w:i/>
          <w:sz w:val="24"/>
          <w:szCs w:val="24"/>
          <w:lang w:val="es-CR"/>
        </w:rPr>
        <w:t>”.</w:t>
      </w:r>
      <w:r w:rsidRPr="009C45CA">
        <w:rPr>
          <w:b/>
          <w:sz w:val="24"/>
          <w:szCs w:val="24"/>
          <w:lang w:val="es-CR"/>
        </w:rPr>
        <w:t xml:space="preserve">  </w:t>
      </w:r>
      <w:r w:rsidRPr="009C45CA">
        <w:rPr>
          <w:sz w:val="24"/>
          <w:szCs w:val="24"/>
          <w:lang w:val="es-CR"/>
        </w:rPr>
        <w:t>Los restantes pueblos indígenas del país pertenecen a este horizonte cultural.</w:t>
      </w:r>
    </w:p>
    <w:p w:rsidR="00F53F19" w:rsidRPr="009C45CA" w:rsidRDefault="00F53F19" w:rsidP="00AE4295">
      <w:pPr>
        <w:jc w:val="both"/>
        <w:rPr>
          <w:sz w:val="24"/>
          <w:szCs w:val="24"/>
          <w:lang w:val="es-CR"/>
        </w:rPr>
      </w:pPr>
    </w:p>
    <w:p w:rsidR="00142C62" w:rsidRPr="009C45CA" w:rsidRDefault="00F53F19" w:rsidP="00AE4295">
      <w:pPr>
        <w:jc w:val="both"/>
        <w:rPr>
          <w:sz w:val="24"/>
          <w:szCs w:val="24"/>
          <w:lang w:val="es-CR"/>
        </w:rPr>
      </w:pPr>
      <w:r w:rsidRPr="009C45CA">
        <w:rPr>
          <w:sz w:val="24"/>
          <w:szCs w:val="24"/>
          <w:lang w:val="es-CR"/>
        </w:rPr>
        <w:t xml:space="preserve">Con esta diversidad cultural, debemos asumir la existencia de distintas formas de ver y entender el mundo en los mismos pueblos indígenas. En estas </w:t>
      </w:r>
      <w:r w:rsidR="00142C62" w:rsidRPr="009C45CA">
        <w:rPr>
          <w:sz w:val="24"/>
          <w:szCs w:val="24"/>
          <w:lang w:val="es-CR"/>
        </w:rPr>
        <w:t>miradas</w:t>
      </w:r>
      <w:r w:rsidRPr="009C45CA">
        <w:rPr>
          <w:sz w:val="24"/>
          <w:szCs w:val="24"/>
          <w:lang w:val="es-CR"/>
        </w:rPr>
        <w:t>, median los factores geográficos, ambientales, culturales, económicos y políticos.</w:t>
      </w:r>
      <w:r w:rsidR="00142C62" w:rsidRPr="009C45CA">
        <w:rPr>
          <w:sz w:val="24"/>
          <w:szCs w:val="24"/>
          <w:lang w:val="es-CR"/>
        </w:rPr>
        <w:t xml:space="preserve"> Cada uno lo entiende y lo percibe de acuerdo a su contexto particular. Por lo que hablar de una cosmovisión indígena sería irresponsable y no preciso.</w:t>
      </w:r>
    </w:p>
    <w:p w:rsidR="00E535B4" w:rsidRPr="009C45CA" w:rsidRDefault="00E535B4" w:rsidP="00AE4295">
      <w:pPr>
        <w:jc w:val="both"/>
        <w:rPr>
          <w:sz w:val="24"/>
          <w:szCs w:val="24"/>
          <w:lang w:val="es-CR"/>
        </w:rPr>
      </w:pPr>
    </w:p>
    <w:p w:rsidR="00F53F19" w:rsidRPr="009C45CA" w:rsidRDefault="00F53F19" w:rsidP="00AE4295">
      <w:pPr>
        <w:jc w:val="both"/>
        <w:rPr>
          <w:sz w:val="24"/>
          <w:szCs w:val="24"/>
          <w:lang w:val="es-CR"/>
        </w:rPr>
      </w:pPr>
      <w:r w:rsidRPr="009C45CA">
        <w:rPr>
          <w:sz w:val="24"/>
          <w:szCs w:val="24"/>
          <w:lang w:val="es-CR"/>
        </w:rPr>
        <w:t>Es por lo anterior, que en este apartado se hace referencia a principios y valores culturales que son transversales en los pueblos indígenas de Costa Rica y posiblemente de América Latina.</w:t>
      </w:r>
    </w:p>
    <w:p w:rsidR="00E535B4" w:rsidRPr="009C45CA" w:rsidRDefault="00E535B4" w:rsidP="00AE4295">
      <w:pPr>
        <w:jc w:val="both"/>
        <w:rPr>
          <w:sz w:val="24"/>
          <w:szCs w:val="24"/>
          <w:lang w:val="es-CR"/>
        </w:rPr>
      </w:pPr>
    </w:p>
    <w:p w:rsidR="00E535B4" w:rsidRPr="009C45CA" w:rsidRDefault="00E535B4" w:rsidP="00AE4295">
      <w:pPr>
        <w:jc w:val="both"/>
        <w:rPr>
          <w:sz w:val="24"/>
          <w:szCs w:val="24"/>
          <w:lang w:val="es-CR"/>
        </w:rPr>
      </w:pPr>
      <w:r w:rsidRPr="009C45CA">
        <w:rPr>
          <w:sz w:val="24"/>
          <w:szCs w:val="24"/>
          <w:lang w:val="es-CR"/>
        </w:rPr>
        <w:t>Lo primero, es que se comparte una visión de mundo en donde confluyen un mundo material y otro espiritual</w:t>
      </w:r>
      <w:r w:rsidRPr="009C45CA">
        <w:rPr>
          <w:rStyle w:val="Refdenotaalpie"/>
          <w:sz w:val="24"/>
          <w:szCs w:val="24"/>
          <w:lang w:val="es-CR"/>
        </w:rPr>
        <w:footnoteReference w:id="10"/>
      </w:r>
      <w:r w:rsidRPr="009C45CA">
        <w:rPr>
          <w:sz w:val="24"/>
          <w:szCs w:val="24"/>
          <w:lang w:val="es-CR"/>
        </w:rPr>
        <w:t>, con tres actores claves; el ser humano, l</w:t>
      </w:r>
      <w:r w:rsidR="00E16601" w:rsidRPr="009C45CA">
        <w:rPr>
          <w:sz w:val="24"/>
          <w:szCs w:val="24"/>
          <w:lang w:val="es-CR"/>
        </w:rPr>
        <w:t>as deidades y la naturaleza.Cada pueblo indígena se describe</w:t>
      </w:r>
      <w:r w:rsidRPr="009C45CA">
        <w:rPr>
          <w:sz w:val="24"/>
          <w:szCs w:val="24"/>
          <w:lang w:val="es-CR"/>
        </w:rPr>
        <w:t xml:space="preserve"> su cosmovisión a partir de recorridos por esos mundos y personajes.</w:t>
      </w:r>
    </w:p>
    <w:p w:rsidR="00E535B4" w:rsidRPr="009C45CA" w:rsidRDefault="00E535B4" w:rsidP="00AE4295">
      <w:pPr>
        <w:jc w:val="both"/>
        <w:rPr>
          <w:sz w:val="24"/>
          <w:szCs w:val="24"/>
          <w:lang w:val="es-CR"/>
        </w:rPr>
      </w:pPr>
    </w:p>
    <w:p w:rsidR="00E535B4" w:rsidRPr="009C45CA" w:rsidRDefault="00E535B4" w:rsidP="00AE4295">
      <w:pPr>
        <w:jc w:val="both"/>
        <w:rPr>
          <w:sz w:val="24"/>
          <w:szCs w:val="24"/>
          <w:lang w:val="es-CR"/>
        </w:rPr>
      </w:pPr>
      <w:r w:rsidRPr="009C45CA">
        <w:rPr>
          <w:sz w:val="24"/>
          <w:szCs w:val="24"/>
          <w:lang w:val="es-CR"/>
        </w:rPr>
        <w:t xml:space="preserve">Todos </w:t>
      </w:r>
      <w:r w:rsidR="00B7445F" w:rsidRPr="009C45CA">
        <w:rPr>
          <w:sz w:val="24"/>
          <w:szCs w:val="24"/>
          <w:lang w:val="es-CR"/>
        </w:rPr>
        <w:t xml:space="preserve">se relacionan entre sí y explican su cotidianidad (creencias, tradiciones, ética, moral, política, organización social, economía) a partir de esos elementos. </w:t>
      </w:r>
    </w:p>
    <w:p w:rsidR="00B7445F" w:rsidRPr="009C45CA" w:rsidRDefault="00B7445F" w:rsidP="00AE4295">
      <w:pPr>
        <w:jc w:val="both"/>
        <w:rPr>
          <w:sz w:val="24"/>
          <w:szCs w:val="24"/>
          <w:lang w:val="es-CR"/>
        </w:rPr>
      </w:pPr>
    </w:p>
    <w:p w:rsidR="00B7445F" w:rsidRPr="009C45CA" w:rsidRDefault="00B7445F" w:rsidP="00AE4295">
      <w:pPr>
        <w:jc w:val="both"/>
        <w:rPr>
          <w:sz w:val="24"/>
          <w:szCs w:val="24"/>
          <w:lang w:val="es-CR"/>
        </w:rPr>
      </w:pPr>
      <w:r w:rsidRPr="009C45CA">
        <w:rPr>
          <w:sz w:val="24"/>
          <w:szCs w:val="24"/>
          <w:lang w:val="es-CR"/>
        </w:rPr>
        <w:t>Los principios que la conforman son los siguientes;</w:t>
      </w:r>
    </w:p>
    <w:p w:rsidR="00E535B4" w:rsidRPr="009C45CA" w:rsidRDefault="00E535B4" w:rsidP="00AE4295">
      <w:pPr>
        <w:jc w:val="both"/>
        <w:rPr>
          <w:sz w:val="24"/>
          <w:szCs w:val="24"/>
          <w:lang w:val="es-CR"/>
        </w:rPr>
      </w:pPr>
    </w:p>
    <w:p w:rsidR="007B575E" w:rsidRPr="009C45CA" w:rsidRDefault="00142C62" w:rsidP="00AE4295">
      <w:pPr>
        <w:jc w:val="both"/>
        <w:rPr>
          <w:b/>
          <w:sz w:val="24"/>
          <w:szCs w:val="24"/>
          <w:lang w:val="es-CR"/>
        </w:rPr>
      </w:pPr>
      <w:r w:rsidRPr="009C45CA">
        <w:rPr>
          <w:b/>
          <w:noProof/>
          <w:sz w:val="24"/>
          <w:szCs w:val="24"/>
          <w:lang w:val="es-CR" w:eastAsia="es-CR"/>
        </w:rPr>
        <mc:AlternateContent>
          <mc:Choice Requires="wps">
            <w:drawing>
              <wp:inline distT="0" distB="0" distL="0" distR="0">
                <wp:extent cx="5612130" cy="738505"/>
                <wp:effectExtent l="76200" t="57150" r="102870" b="137795"/>
                <wp:docPr id="21" name="7 Rectángulo redondeado"/>
                <wp:cNvGraphicFramePr/>
                <a:graphic xmlns:a="http://schemas.openxmlformats.org/drawingml/2006/main">
                  <a:graphicData uri="http://schemas.microsoft.com/office/word/2010/wordprocessingShape">
                    <wps:wsp>
                      <wps:cNvSpPr/>
                      <wps:spPr>
                        <a:xfrm>
                          <a:off x="0" y="0"/>
                          <a:ext cx="5612130" cy="738505"/>
                        </a:xfrm>
                        <a:prstGeom prst="roundRect">
                          <a:avLst/>
                        </a:prstGeom>
                        <a:solidFill>
                          <a:schemeClr val="accent2"/>
                        </a:solidFill>
                        <a:ln>
                          <a:solidFill>
                            <a:schemeClr val="accent2">
                              <a:lumMod val="75000"/>
                            </a:schemeClr>
                          </a:solidFill>
                        </a:ln>
                      </wps:spPr>
                      <wps:style>
                        <a:lnRef idx="0">
                          <a:schemeClr val="accent2"/>
                        </a:lnRef>
                        <a:fillRef idx="3">
                          <a:schemeClr val="accent2"/>
                        </a:fillRef>
                        <a:effectRef idx="3">
                          <a:schemeClr val="accent2"/>
                        </a:effectRef>
                        <a:fontRef idx="minor">
                          <a:schemeClr val="lt1"/>
                        </a:fontRef>
                      </wps:style>
                      <wps:txbx>
                        <w:txbxContent>
                          <w:p w:rsidR="00C87A65" w:rsidRDefault="00C87A65" w:rsidP="00C87A65">
                            <w:pPr>
                              <w:pStyle w:val="NormalWeb"/>
                              <w:spacing w:before="0" w:beforeAutospacing="0" w:after="0" w:afterAutospacing="0"/>
                              <w:jc w:val="both"/>
                            </w:pPr>
                            <w:r>
                              <w:rPr>
                                <w:rFonts w:ascii="Arial Narrow" w:hAnsi="Arial Narrow" w:cstheme="minorBidi"/>
                                <w:b/>
                                <w:bCs/>
                                <w:i/>
                                <w:iCs/>
                                <w:shadow/>
                                <w:color w:val="C00000"/>
                                <w:kern w:val="24"/>
                                <w:sz w:val="32"/>
                                <w:szCs w:val="32"/>
                                <w:lang w:val="es-ES"/>
                                <w14:shadow w14:blurRad="38100" w14:dist="38100" w14:dir="2700000" w14:sx="100000" w14:sy="100000" w14:kx="0" w14:ky="0" w14:algn="tl">
                                  <w14:srgbClr w14:val="000000">
                                    <w14:alpha w14:val="57000"/>
                                  </w14:srgbClr>
                                </w14:shadow>
                              </w:rPr>
                              <w:t xml:space="preserve">RECIPROCIDAD: </w:t>
                            </w:r>
                            <w:r>
                              <w:rPr>
                                <w:rFonts w:ascii="Arial Narrow" w:hAnsi="Arial Narrow" w:cstheme="minorBidi"/>
                                <w:i/>
                                <w:iCs/>
                                <w:color w:val="FFFFFF" w:themeColor="light1"/>
                                <w:kern w:val="24"/>
                                <w:sz w:val="32"/>
                                <w:szCs w:val="32"/>
                                <w:lang w:val="es-ES"/>
                              </w:rPr>
                              <w:t xml:space="preserve">“siempre se debe retribuir a un ser cuando este le facilita algún bien o beneficio, por ejemplo en el trabajo si una persona me colabora en una siembra el deber es que se devuelva ese trabajo colaborando con esa familia cuando este requiera el apoyo”.  Morales; 2009 </w:t>
                            </w:r>
                          </w:p>
                        </w:txbxContent>
                      </wps:txbx>
                      <wps:bodyPr rtlCol="0" anchor="ctr"/>
                    </wps:wsp>
                  </a:graphicData>
                </a:graphic>
              </wp:inline>
            </w:drawing>
          </mc:Choice>
          <mc:Fallback>
            <w:pict>
              <v:roundrect id="7 Rectángulo redondeado" o:spid="_x0000_s1031" style="width:441.9pt;height:58.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" fillcolor="#c0504d [3205]" strokecolor="#943634 [2405]">
                <v:shadow on="t" color="black" opacity="22937f" origin=",.5" offset="0,.63889mm"/>
                <v:textbox>
                  <w:txbxContent>
                    <w:p w:rsidR="00C87A65" w:rsidRDefault="00C87A65" w:rsidP="00C87A65">
                      <w:pPr>
                        <w:pStyle w:val="NormalWeb"/>
                        <w:spacing w:before="0" w:beforeAutospacing="0" w:after="0" w:afterAutospacing="0"/>
                        <w:jc w:val="both"/>
                      </w:pPr>
                      <w:r>
                        <w:rPr>
                          <w:rFonts w:ascii="Arial Narrow" w:hAnsi="Arial Narrow" w:cstheme="minorBidi"/>
                          <w:b/>
                          <w:bCs/>
                          <w:i/>
                          <w:iCs/>
                          <w:shadow/>
                          <w:color w:val="C00000"/>
                          <w:kern w:val="24"/>
                          <w:sz w:val="32"/>
                          <w:szCs w:val="32"/>
                          <w:lang w:val="es-ES"/>
                          <w14:shadow w14:blurRad="38100" w14:dist="38100" w14:dir="2700000" w14:sx="100000" w14:sy="100000" w14:kx="0" w14:ky="0" w14:algn="tl">
                            <w14:srgbClr w14:val="000000">
                              <w14:alpha w14:val="57000"/>
                            </w14:srgbClr>
                          </w14:shadow>
                        </w:rPr>
                        <w:t xml:space="preserve">RECIPROCIDAD: </w:t>
                      </w:r>
                      <w:r>
                        <w:rPr>
                          <w:rFonts w:ascii="Arial Narrow" w:hAnsi="Arial Narrow" w:cstheme="minorBidi"/>
                          <w:i/>
                          <w:iCs/>
                          <w:color w:val="FFFFFF" w:themeColor="light1"/>
                          <w:kern w:val="24"/>
                          <w:sz w:val="32"/>
                          <w:szCs w:val="32"/>
                          <w:lang w:val="es-ES"/>
                        </w:rPr>
                        <w:t xml:space="preserve">“siempre se debe retribuir a un ser cuando este le facilita algún bien o beneficio, por ejemplo en el trabajo si una persona me colabora en una siembra el deber es que se devuelva ese trabajo colaborando con esa familia cuando este requiera el apoyo”.  Morales; 2009 </w:t>
                      </w:r>
                    </w:p>
                  </w:txbxContent>
                </v:textbox>
                <w10:anchorlock/>
              </v:roundrect>
            </w:pict>
          </mc:Fallback>
        </mc:AlternateContent>
      </w:r>
      <w:r w:rsidRPr="009C45CA">
        <w:rPr>
          <w:noProof/>
          <w:sz w:val="24"/>
          <w:szCs w:val="24"/>
          <w:lang w:val="es-CR" w:eastAsia="es-CR"/>
        </w:rPr>
        <w:t xml:space="preserve"> </w:t>
      </w:r>
      <w:r w:rsidRPr="009C45CA">
        <w:rPr>
          <w:b/>
          <w:noProof/>
          <w:sz w:val="24"/>
          <w:szCs w:val="24"/>
          <w:lang w:val="es-CR" w:eastAsia="es-CR"/>
        </w:rPr>
        <mc:AlternateContent>
          <mc:Choice Requires="wps">
            <w:drawing>
              <wp:inline distT="0" distB="0" distL="0" distR="0">
                <wp:extent cx="5612130" cy="984885"/>
                <wp:effectExtent l="76200" t="57150" r="102870" b="139065"/>
                <wp:docPr id="22" name="14 Rectángulo redondeado"/>
                <wp:cNvGraphicFramePr/>
                <a:graphic xmlns:a="http://schemas.openxmlformats.org/drawingml/2006/main">
                  <a:graphicData uri="http://schemas.microsoft.com/office/word/2010/wordprocessingShape">
                    <wps:wsp>
                      <wps:cNvSpPr/>
                      <wps:spPr>
                        <a:xfrm>
                          <a:off x="0" y="0"/>
                          <a:ext cx="5612130" cy="984885"/>
                        </a:xfrm>
                        <a:prstGeom prst="roundRect">
                          <a:avLst/>
                        </a:prstGeom>
                        <a:solidFill>
                          <a:schemeClr val="accent2"/>
                        </a:solidFill>
                        <a:ln>
                          <a:solidFill>
                            <a:schemeClr val="accent2">
                              <a:lumMod val="75000"/>
                            </a:schemeClr>
                          </a:solidFill>
                        </a:ln>
                      </wps:spPr>
                      <wps:style>
                        <a:lnRef idx="0">
                          <a:schemeClr val="accent2"/>
                        </a:lnRef>
                        <a:fillRef idx="3">
                          <a:schemeClr val="accent2"/>
                        </a:fillRef>
                        <a:effectRef idx="3">
                          <a:schemeClr val="accent2"/>
                        </a:effectRef>
                        <a:fontRef idx="minor">
                          <a:schemeClr val="lt1"/>
                        </a:fontRef>
                      </wps:style>
                      <wps:txbx>
                        <w:txbxContent>
                          <w:p w:rsidR="00C87A65" w:rsidRDefault="00C87A65" w:rsidP="00C87A65">
                            <w:pPr>
                              <w:pStyle w:val="NormalWeb"/>
                              <w:spacing w:before="0" w:beforeAutospacing="0" w:after="0" w:afterAutospacing="0"/>
                              <w:jc w:val="both"/>
                            </w:pPr>
                            <w:r>
                              <w:rPr>
                                <w:rFonts w:ascii="Arial Narrow" w:hAnsi="Arial Narrow" w:cstheme="minorBidi"/>
                                <w:b/>
                                <w:bCs/>
                                <w:i/>
                                <w:iCs/>
                                <w:shadow/>
                                <w:color w:val="C00000"/>
                                <w:kern w:val="24"/>
                                <w:sz w:val="32"/>
                                <w:szCs w:val="32"/>
                                <w:lang w:val="es-ES"/>
                                <w14:shadow w14:blurRad="38100" w14:dist="38100" w14:dir="2700000" w14:sx="100000" w14:sy="100000" w14:kx="0" w14:ky="0" w14:algn="tl">
                                  <w14:srgbClr w14:val="000000">
                                    <w14:alpha w14:val="57000"/>
                                  </w14:srgbClr>
                                </w14:shadow>
                              </w:rPr>
                              <w:t>COMPLEMENTARIEDAD:</w:t>
                            </w:r>
                            <w:r>
                              <w:rPr>
                                <w:rFonts w:ascii="Arial Narrow" w:hAnsi="Arial Narrow" w:cstheme="minorBidi"/>
                                <w:b/>
                                <w:bCs/>
                                <w:i/>
                                <w:iCs/>
                                <w:shadow/>
                                <w:color w:val="FFFFFF" w:themeColor="light1"/>
                                <w:kern w:val="24"/>
                                <w:sz w:val="32"/>
                                <w:szCs w:val="32"/>
                                <w:lang w:val="es-ES"/>
                                <w14:shadow w14:blurRad="38100" w14:dist="38100" w14:dir="2700000" w14:sx="100000" w14:sy="100000" w14:kx="0" w14:ky="0" w14:algn="tl">
                                  <w14:srgbClr w14:val="000000">
                                    <w14:alpha w14:val="57000"/>
                                  </w14:srgbClr>
                                </w14:shadow>
                              </w:rPr>
                              <w:t xml:space="preserve"> </w:t>
                            </w:r>
                            <w:r>
                              <w:rPr>
                                <w:rFonts w:ascii="Arial Narrow" w:hAnsi="Arial Narrow" w:cstheme="minorBidi"/>
                                <w:i/>
                                <w:iCs/>
                                <w:color w:val="FFFFFF" w:themeColor="light1"/>
                                <w:kern w:val="24"/>
                                <w:sz w:val="32"/>
                                <w:szCs w:val="32"/>
                                <w:lang w:val="es-ES"/>
                              </w:rPr>
                              <w:t xml:space="preserve">“el Ditsöwo es creado de dos en dos, en parejas, complementariamente, es decir se crean clanes con roles sociales específicos y dependientes uno de otros, … </w:t>
                            </w:r>
                          </w:p>
                          <w:p w:rsidR="00C87A65" w:rsidRDefault="00C87A65" w:rsidP="00C87A65">
                            <w:pPr>
                              <w:pStyle w:val="NormalWeb"/>
                              <w:spacing w:before="0" w:beforeAutospacing="0" w:after="0" w:afterAutospacing="0"/>
                              <w:jc w:val="both"/>
                            </w:pPr>
                            <w:r>
                              <w:rPr>
                                <w:rFonts w:ascii="Arial Narrow" w:hAnsi="Arial Narrow" w:cstheme="minorBidi"/>
                                <w:i/>
                                <w:iCs/>
                                <w:color w:val="FFFFFF" w:themeColor="light1"/>
                                <w:kern w:val="24"/>
                                <w:sz w:val="32"/>
                                <w:szCs w:val="32"/>
                                <w:lang w:val="es-ES"/>
                              </w:rPr>
                              <w:t>se observa en todos los elementos de la cosmovisión como por ejemplo en los dos grandes mundos, en donde tanto el supramundo como el inframundo dependen uno de otro para crear la vida”. Morales; 2009</w:t>
                            </w:r>
                          </w:p>
                        </w:txbxContent>
                      </wps:txbx>
                      <wps:bodyPr rtlCol="0" anchor="ctr"/>
                    </wps:wsp>
                  </a:graphicData>
                </a:graphic>
              </wp:inline>
            </w:drawing>
          </mc:Choice>
          <mc:Fallback>
            <w:pict>
              <v:roundrect id="14 Rectángulo redondeado" o:spid="_x0000_s1032" style="width:441.9pt;height:77.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" fillcolor="#c0504d [3205]" strokecolor="#943634 [2405]">
                <v:shadow on="t" color="black" opacity="22937f" origin=",.5" offset="0,.63889mm"/>
                <v:textbox>
                  <w:txbxContent>
                    <w:p w:rsidR="00C87A65" w:rsidRDefault="00C87A65" w:rsidP="00C87A65">
                      <w:pPr>
                        <w:pStyle w:val="NormalWeb"/>
                        <w:spacing w:before="0" w:beforeAutospacing="0" w:after="0" w:afterAutospacing="0"/>
                        <w:jc w:val="both"/>
                      </w:pPr>
                      <w:r>
                        <w:rPr>
                          <w:rFonts w:ascii="Arial Narrow" w:hAnsi="Arial Narrow" w:cstheme="minorBidi"/>
                          <w:b/>
                          <w:bCs/>
                          <w:i/>
                          <w:iCs/>
                          <w:shadow/>
                          <w:color w:val="C00000"/>
                          <w:kern w:val="24"/>
                          <w:sz w:val="32"/>
                          <w:szCs w:val="32"/>
                          <w:lang w:val="es-ES"/>
                          <w14:shadow w14:blurRad="38100" w14:dist="38100" w14:dir="2700000" w14:sx="100000" w14:sy="100000" w14:kx="0" w14:ky="0" w14:algn="tl">
                            <w14:srgbClr w14:val="000000">
                              <w14:alpha w14:val="57000"/>
                            </w14:srgbClr>
                          </w14:shadow>
                        </w:rPr>
                        <w:t>COMPLEMENTARIEDAD:</w:t>
                      </w:r>
                      <w:r>
                        <w:rPr>
                          <w:rFonts w:ascii="Arial Narrow" w:hAnsi="Arial Narrow" w:cstheme="minorBidi"/>
                          <w:b/>
                          <w:bCs/>
                          <w:i/>
                          <w:iCs/>
                          <w:shadow/>
                          <w:color w:val="FFFFFF" w:themeColor="light1"/>
                          <w:kern w:val="24"/>
                          <w:sz w:val="32"/>
                          <w:szCs w:val="32"/>
                          <w:lang w:val="es-ES"/>
                          <w14:shadow w14:blurRad="38100" w14:dist="38100" w14:dir="2700000" w14:sx="100000" w14:sy="100000" w14:kx="0" w14:ky="0" w14:algn="tl">
                            <w14:srgbClr w14:val="000000">
                              <w14:alpha w14:val="57000"/>
                            </w14:srgbClr>
                          </w14:shadow>
                        </w:rPr>
                        <w:t xml:space="preserve"> </w:t>
                      </w:r>
                      <w:r>
                        <w:rPr>
                          <w:rFonts w:ascii="Arial Narrow" w:hAnsi="Arial Narrow" w:cstheme="minorBidi"/>
                          <w:i/>
                          <w:iCs/>
                          <w:color w:val="FFFFFF" w:themeColor="light1"/>
                          <w:kern w:val="24"/>
                          <w:sz w:val="32"/>
                          <w:szCs w:val="32"/>
                          <w:lang w:val="es-ES"/>
                        </w:rPr>
                        <w:t xml:space="preserve">“el Ditsöwo es creado de dos en dos, en parejas, complementariamente, es decir se crean clanes con roles sociales específicos y dependientes uno de otros, … </w:t>
                      </w:r>
                    </w:p>
                    <w:p w:rsidR="00C87A65" w:rsidRDefault="00C87A65" w:rsidP="00C87A65">
                      <w:pPr>
                        <w:pStyle w:val="NormalWeb"/>
                        <w:spacing w:before="0" w:beforeAutospacing="0" w:after="0" w:afterAutospacing="0"/>
                        <w:jc w:val="both"/>
                      </w:pPr>
                      <w:r>
                        <w:rPr>
                          <w:rFonts w:ascii="Arial Narrow" w:hAnsi="Arial Narrow" w:cstheme="minorBidi"/>
                          <w:i/>
                          <w:iCs/>
                          <w:color w:val="FFFFFF" w:themeColor="light1"/>
                          <w:kern w:val="24"/>
                          <w:sz w:val="32"/>
                          <w:szCs w:val="32"/>
                          <w:lang w:val="es-ES"/>
                        </w:rPr>
                        <w:t>se observa en todos los elementos de la cosmovisión como por ejemplo en los dos grandes mundos, en donde tanto el supramundo como el inframundo dependen uno de otro para crear la vida”. Morales; 2009</w:t>
                      </w:r>
                    </w:p>
                  </w:txbxContent>
                </v:textbox>
                <w10:anchorlock/>
              </v:roundrect>
            </w:pict>
          </mc:Fallback>
        </mc:AlternateContent>
      </w:r>
      <w:r w:rsidRPr="009C45CA">
        <w:rPr>
          <w:noProof/>
          <w:sz w:val="24"/>
          <w:szCs w:val="24"/>
          <w:lang w:val="es-CR" w:eastAsia="es-CR"/>
        </w:rPr>
        <w:t xml:space="preserve"> </w:t>
      </w:r>
      <w:r w:rsidRPr="009C45CA">
        <w:rPr>
          <w:noProof/>
          <w:sz w:val="24"/>
          <w:szCs w:val="24"/>
          <w:lang w:val="es-CR" w:eastAsia="es-CR"/>
        </w:rPr>
        <mc:AlternateContent>
          <mc:Choice Requires="wps">
            <w:drawing>
              <wp:inline distT="0" distB="0" distL="0" distR="0">
                <wp:extent cx="5612130" cy="297815"/>
                <wp:effectExtent l="76200" t="57150" r="102870" b="140335"/>
                <wp:docPr id="25" name="17 Rectángulo redondeado"/>
                <wp:cNvGraphicFramePr/>
                <a:graphic xmlns:a="http://schemas.openxmlformats.org/drawingml/2006/main">
                  <a:graphicData uri="http://schemas.microsoft.com/office/word/2010/wordprocessingShape">
                    <wps:wsp>
                      <wps:cNvSpPr/>
                      <wps:spPr>
                        <a:xfrm>
                          <a:off x="0" y="0"/>
                          <a:ext cx="5612130" cy="297815"/>
                        </a:xfrm>
                        <a:prstGeom prst="roundRect">
                          <a:avLst/>
                        </a:prstGeom>
                        <a:solidFill>
                          <a:schemeClr val="accent2"/>
                        </a:solidFill>
                        <a:ln>
                          <a:solidFill>
                            <a:schemeClr val="accent2">
                              <a:lumMod val="75000"/>
                            </a:schemeClr>
                          </a:solidFill>
                        </a:ln>
                      </wps:spPr>
                      <wps:style>
                        <a:lnRef idx="0">
                          <a:schemeClr val="accent2"/>
                        </a:lnRef>
                        <a:fillRef idx="3">
                          <a:schemeClr val="accent2"/>
                        </a:fillRef>
                        <a:effectRef idx="3">
                          <a:schemeClr val="accent2"/>
                        </a:effectRef>
                        <a:fontRef idx="minor">
                          <a:schemeClr val="lt1"/>
                        </a:fontRef>
                      </wps:style>
                      <wps:txbx>
                        <w:txbxContent>
                          <w:p w:rsidR="00C87A65" w:rsidRDefault="00C87A65" w:rsidP="00C87A65">
                            <w:pPr>
                              <w:pStyle w:val="NormalWeb"/>
                              <w:spacing w:before="0" w:beforeAutospacing="0" w:after="0" w:afterAutospacing="0"/>
                            </w:pPr>
                            <w:r>
                              <w:rPr>
                                <w:rFonts w:ascii="Arial Narrow" w:hAnsi="Arial Narrow" w:cstheme="minorBidi"/>
                                <w:b/>
                                <w:bCs/>
                                <w:i/>
                                <w:iCs/>
                                <w:shadow/>
                                <w:color w:val="C00000"/>
                                <w:kern w:val="24"/>
                                <w:sz w:val="32"/>
                                <w:szCs w:val="32"/>
                                <w:lang w:val="es-ES"/>
                                <w14:shadow w14:blurRad="38100" w14:dist="38100" w14:dir="2700000" w14:sx="100000" w14:sy="100000" w14:kx="0" w14:ky="0" w14:algn="tl">
                                  <w14:srgbClr w14:val="000000">
                                    <w14:alpha w14:val="57000"/>
                                  </w14:srgbClr>
                                </w14:shadow>
                              </w:rPr>
                              <w:t xml:space="preserve">DUALIDAD:  </w:t>
                            </w:r>
                            <w:r>
                              <w:rPr>
                                <w:rFonts w:ascii="Arial Narrow" w:hAnsi="Arial Narrow" w:cstheme="minorBidi"/>
                                <w:color w:val="FFFFFF" w:themeColor="background1"/>
                                <w:kern w:val="24"/>
                                <w:sz w:val="32"/>
                                <w:szCs w:val="32"/>
                                <w:lang w:val="es-ES"/>
                              </w:rPr>
                              <w:t>“</w:t>
                            </w:r>
                            <w:r>
                              <w:rPr>
                                <w:rFonts w:ascii="Arial Narrow" w:hAnsi="Arial Narrow" w:cstheme="minorBidi"/>
                                <w:i/>
                                <w:iCs/>
                                <w:color w:val="FFFFFF" w:themeColor="light1"/>
                                <w:kern w:val="24"/>
                                <w:sz w:val="32"/>
                                <w:szCs w:val="32"/>
                                <w:lang w:val="es-ES"/>
                              </w:rPr>
                              <w:t xml:space="preserve">lo que existe tiene un par, por ejemplo existe la oscuridad y la luz”. Morales; 2009 </w:t>
                            </w:r>
                          </w:p>
                        </w:txbxContent>
                      </wps:txbx>
                      <wps:bodyPr rtlCol="0" anchor="ctr"/>
                    </wps:wsp>
                  </a:graphicData>
                </a:graphic>
              </wp:inline>
            </w:drawing>
          </mc:Choice>
          <mc:Fallback>
            <w:pict>
              <v:roundrect id="17 Rectángulo redondeado" o:spid="_x0000_s1033" style="width:441.9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" fillcolor="#c0504d [3205]" strokecolor="#943634 [2405]">
                <v:shadow on="t" color="black" opacity="22937f" origin=",.5" offset="0,.63889mm"/>
                <v:textbox>
                  <w:txbxContent>
                    <w:p w:rsidR="00C87A65" w:rsidRDefault="00C87A65" w:rsidP="00C87A65">
                      <w:pPr>
                        <w:pStyle w:val="NormalWeb"/>
                        <w:spacing w:before="0" w:beforeAutospacing="0" w:after="0" w:afterAutospacing="0"/>
                      </w:pPr>
                      <w:r>
                        <w:rPr>
                          <w:rFonts w:ascii="Arial Narrow" w:hAnsi="Arial Narrow" w:cstheme="minorBidi"/>
                          <w:b/>
                          <w:bCs/>
                          <w:i/>
                          <w:iCs/>
                          <w:shadow/>
                          <w:color w:val="C00000"/>
                          <w:kern w:val="24"/>
                          <w:sz w:val="32"/>
                          <w:szCs w:val="32"/>
                          <w:lang w:val="es-ES"/>
                          <w14:shadow w14:blurRad="38100" w14:dist="38100" w14:dir="2700000" w14:sx="100000" w14:sy="100000" w14:kx="0" w14:ky="0" w14:algn="tl">
                            <w14:srgbClr w14:val="000000">
                              <w14:alpha w14:val="57000"/>
                            </w14:srgbClr>
                          </w14:shadow>
                        </w:rPr>
                        <w:t xml:space="preserve">DUALIDAD:  </w:t>
                      </w:r>
                      <w:r>
                        <w:rPr>
                          <w:rFonts w:ascii="Arial Narrow" w:hAnsi="Arial Narrow" w:cstheme="minorBidi"/>
                          <w:color w:val="FFFFFF" w:themeColor="background1"/>
                          <w:kern w:val="24"/>
                          <w:sz w:val="32"/>
                          <w:szCs w:val="32"/>
                          <w:lang w:val="es-ES"/>
                        </w:rPr>
                        <w:t>“</w:t>
                      </w:r>
                      <w:r>
                        <w:rPr>
                          <w:rFonts w:ascii="Arial Narrow" w:hAnsi="Arial Narrow" w:cstheme="minorBidi"/>
                          <w:i/>
                          <w:iCs/>
                          <w:color w:val="FFFFFF" w:themeColor="light1"/>
                          <w:kern w:val="24"/>
                          <w:sz w:val="32"/>
                          <w:szCs w:val="32"/>
                          <w:lang w:val="es-ES"/>
                        </w:rPr>
                        <w:t xml:space="preserve">lo que existe tiene un par, por ejemplo existe la oscuridad y la luz”. Morales; 2009 </w:t>
                      </w:r>
                    </w:p>
                  </w:txbxContent>
                </v:textbox>
                <w10:anchorlock/>
              </v:roundrect>
            </w:pict>
          </mc:Fallback>
        </mc:AlternateContent>
      </w:r>
      <w:r w:rsidRPr="009C45CA">
        <w:rPr>
          <w:noProof/>
          <w:sz w:val="24"/>
          <w:szCs w:val="24"/>
          <w:lang w:val="es-CR" w:eastAsia="es-CR"/>
        </w:rPr>
        <w:t xml:space="preserve"> </w:t>
      </w:r>
      <w:r w:rsidRPr="009C45CA">
        <w:rPr>
          <w:noProof/>
          <w:sz w:val="24"/>
          <w:szCs w:val="24"/>
          <w:lang w:val="es-CR" w:eastAsia="es-CR"/>
        </w:rPr>
        <mc:AlternateContent>
          <mc:Choice Requires="wps">
            <w:drawing>
              <wp:inline distT="0" distB="0" distL="0" distR="0">
                <wp:extent cx="5612130" cy="744855"/>
                <wp:effectExtent l="76200" t="57150" r="102870" b="131445"/>
                <wp:docPr id="26" name="7 Rectángulo redondeado"/>
                <wp:cNvGraphicFramePr/>
                <a:graphic xmlns:a="http://schemas.openxmlformats.org/drawingml/2006/main">
                  <a:graphicData uri="http://schemas.microsoft.com/office/word/2010/wordprocessingShape">
                    <wps:wsp>
                      <wps:cNvSpPr/>
                      <wps:spPr>
                        <a:xfrm>
                          <a:off x="0" y="0"/>
                          <a:ext cx="5612130" cy="744855"/>
                        </a:xfrm>
                        <a:prstGeom prst="roundRect">
                          <a:avLst/>
                        </a:prstGeom>
                        <a:solidFill>
                          <a:schemeClr val="accent2"/>
                        </a:solidFill>
                        <a:ln>
                          <a:solidFill>
                            <a:schemeClr val="accent2">
                              <a:lumMod val="75000"/>
                            </a:schemeClr>
                          </a:solidFill>
                        </a:ln>
                      </wps:spPr>
                      <wps:style>
                        <a:lnRef idx="0">
                          <a:schemeClr val="accent2"/>
                        </a:lnRef>
                        <a:fillRef idx="3">
                          <a:schemeClr val="accent2"/>
                        </a:fillRef>
                        <a:effectRef idx="3">
                          <a:schemeClr val="accent2"/>
                        </a:effectRef>
                        <a:fontRef idx="minor">
                          <a:schemeClr val="lt1"/>
                        </a:fontRef>
                      </wps:style>
                      <wps:txbx>
                        <w:txbxContent>
                          <w:p w:rsidR="00C87A65" w:rsidRDefault="00C87A65" w:rsidP="00C87A65">
                            <w:pPr>
                              <w:pStyle w:val="NormalWeb"/>
                              <w:spacing w:before="0" w:beforeAutospacing="0" w:after="0" w:afterAutospacing="0"/>
                              <w:jc w:val="both"/>
                            </w:pPr>
                            <w:r>
                              <w:rPr>
                                <w:rFonts w:ascii="Arial Narrow" w:hAnsi="Arial Narrow" w:cstheme="minorBidi"/>
                                <w:b/>
                                <w:bCs/>
                                <w:i/>
                                <w:iCs/>
                                <w:shadow/>
                                <w:color w:val="C00000"/>
                                <w:kern w:val="24"/>
                                <w:sz w:val="32"/>
                                <w:szCs w:val="32"/>
                                <w:lang w:val="es-ES"/>
                                <w14:shadow w14:blurRad="38100" w14:dist="38100" w14:dir="2700000" w14:sx="100000" w14:sy="100000" w14:kx="0" w14:ky="0" w14:algn="tl">
                                  <w14:srgbClr w14:val="000000">
                                    <w14:alpha w14:val="57000"/>
                                  </w14:srgbClr>
                                </w14:shadow>
                              </w:rPr>
                              <w:t xml:space="preserve">EQUILIBRIO: </w:t>
                            </w:r>
                            <w:r>
                              <w:rPr>
                                <w:rFonts w:ascii="Arial Narrow" w:hAnsi="Arial Narrow" w:cstheme="minorBidi"/>
                                <w:color w:val="FFFFFF" w:themeColor="background1"/>
                                <w:kern w:val="24"/>
                                <w:sz w:val="32"/>
                                <w:szCs w:val="32"/>
                                <w:lang w:val="es-ES"/>
                              </w:rPr>
                              <w:t>“</w:t>
                            </w:r>
                            <w:r>
                              <w:rPr>
                                <w:rFonts w:ascii="Arial Narrow" w:hAnsi="Arial Narrow" w:cstheme="minorBidi"/>
                                <w:i/>
                                <w:iCs/>
                                <w:color w:val="FFFFFF" w:themeColor="light1"/>
                                <w:kern w:val="24"/>
                                <w:sz w:val="32"/>
                                <w:szCs w:val="32"/>
                                <w:lang w:val="es-ES"/>
                              </w:rPr>
                              <w:t>todos los elementos que existen son interdependientes de manera perfecta, por lo cual si se afecta a uno de sus seres el impacto se generará en todos”. Morales; 2009</w:t>
                            </w:r>
                          </w:p>
                          <w:p w:rsidR="00C87A65" w:rsidRDefault="00C87A65" w:rsidP="00C87A65">
                            <w:pPr>
                              <w:pStyle w:val="NormalWeb"/>
                              <w:spacing w:before="0" w:beforeAutospacing="0" w:after="0" w:afterAutospacing="0"/>
                              <w:jc w:val="both"/>
                            </w:pPr>
                            <w:r>
                              <w:rPr>
                                <w:rFonts w:ascii="Arial Narrow" w:hAnsi="Arial Narrow" w:cstheme="minorBidi"/>
                                <w:b/>
                                <w:bCs/>
                                <w:i/>
                                <w:iCs/>
                                <w:shadow/>
                                <w:color w:val="C00000"/>
                                <w:kern w:val="24"/>
                                <w:sz w:val="32"/>
                                <w:szCs w:val="32"/>
                                <w:lang w:val="es-ES"/>
                                <w14:shadow w14:blurRad="38100" w14:dist="38100" w14:dir="2700000" w14:sx="100000" w14:sy="100000" w14:kx="0" w14:ky="0" w14:algn="tl">
                                  <w14:srgbClr w14:val="000000">
                                    <w14:alpha w14:val="57000"/>
                                  </w14:srgbClr>
                                </w14:shadow>
                              </w:rPr>
                              <w:t xml:space="preserve">  </w:t>
                            </w:r>
                          </w:p>
                        </w:txbxContent>
                      </wps:txbx>
                      <wps:bodyPr rtlCol="0" anchor="ctr"/>
                    </wps:wsp>
                  </a:graphicData>
                </a:graphic>
              </wp:inline>
            </w:drawing>
          </mc:Choice>
          <mc:Fallback>
            <w:pict>
              <v:roundrect id="_x0000_s1034" style="width:441.9pt;height:58.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" fillcolor="#c0504d [3205]" strokecolor="#943634 [2405]">
                <v:shadow on="t" color="black" opacity="22937f" origin=",.5" offset="0,.63889mm"/>
                <v:textbox>
                  <w:txbxContent>
                    <w:p w:rsidR="00C87A65" w:rsidRDefault="00C87A65" w:rsidP="00C87A65">
                      <w:pPr>
                        <w:pStyle w:val="NormalWeb"/>
                        <w:spacing w:before="0" w:beforeAutospacing="0" w:after="0" w:afterAutospacing="0"/>
                        <w:jc w:val="both"/>
                      </w:pPr>
                      <w:r>
                        <w:rPr>
                          <w:rFonts w:ascii="Arial Narrow" w:hAnsi="Arial Narrow" w:cstheme="minorBidi"/>
                          <w:b/>
                          <w:bCs/>
                          <w:i/>
                          <w:iCs/>
                          <w:shadow/>
                          <w:color w:val="C00000"/>
                          <w:kern w:val="24"/>
                          <w:sz w:val="32"/>
                          <w:szCs w:val="32"/>
                          <w:lang w:val="es-ES"/>
                          <w14:shadow w14:blurRad="38100" w14:dist="38100" w14:dir="2700000" w14:sx="100000" w14:sy="100000" w14:kx="0" w14:ky="0" w14:algn="tl">
                            <w14:srgbClr w14:val="000000">
                              <w14:alpha w14:val="57000"/>
                            </w14:srgbClr>
                          </w14:shadow>
                        </w:rPr>
                        <w:t xml:space="preserve">EQUILIBRIO: </w:t>
                      </w:r>
                      <w:r>
                        <w:rPr>
                          <w:rFonts w:ascii="Arial Narrow" w:hAnsi="Arial Narrow" w:cstheme="minorBidi"/>
                          <w:color w:val="FFFFFF" w:themeColor="background1"/>
                          <w:kern w:val="24"/>
                          <w:sz w:val="32"/>
                          <w:szCs w:val="32"/>
                          <w:lang w:val="es-ES"/>
                        </w:rPr>
                        <w:t>“</w:t>
                      </w:r>
                      <w:r>
                        <w:rPr>
                          <w:rFonts w:ascii="Arial Narrow" w:hAnsi="Arial Narrow" w:cstheme="minorBidi"/>
                          <w:i/>
                          <w:iCs/>
                          <w:color w:val="FFFFFF" w:themeColor="light1"/>
                          <w:kern w:val="24"/>
                          <w:sz w:val="32"/>
                          <w:szCs w:val="32"/>
                          <w:lang w:val="es-ES"/>
                        </w:rPr>
                        <w:t>todos los elementos que existen son interdependientes de manera perfecta, por lo cual si se afecta a uno de sus seres el impacto se generará en todos”. Morales; 2009</w:t>
                      </w:r>
                    </w:p>
                    <w:p w:rsidR="00C87A65" w:rsidRDefault="00C87A65" w:rsidP="00C87A65">
                      <w:pPr>
                        <w:pStyle w:val="NormalWeb"/>
                        <w:spacing w:before="0" w:beforeAutospacing="0" w:after="0" w:afterAutospacing="0"/>
                        <w:jc w:val="both"/>
                      </w:pPr>
                      <w:r>
                        <w:rPr>
                          <w:rFonts w:ascii="Arial Narrow" w:hAnsi="Arial Narrow" w:cstheme="minorBidi"/>
                          <w:b/>
                          <w:bCs/>
                          <w:i/>
                          <w:iCs/>
                          <w:shadow/>
                          <w:color w:val="C00000"/>
                          <w:kern w:val="24"/>
                          <w:sz w:val="32"/>
                          <w:szCs w:val="32"/>
                          <w:lang w:val="es-ES"/>
                          <w14:shadow w14:blurRad="38100" w14:dist="38100" w14:dir="2700000" w14:sx="100000" w14:sy="100000" w14:kx="0" w14:ky="0" w14:algn="tl">
                            <w14:srgbClr w14:val="000000">
                              <w14:alpha w14:val="57000"/>
                            </w14:srgbClr>
                          </w14:shadow>
                        </w:rPr>
                        <w:t xml:space="preserve">  </w:t>
                      </w:r>
                    </w:p>
                  </w:txbxContent>
                </v:textbox>
                <w10:anchorlock/>
              </v:roundrect>
            </w:pict>
          </mc:Fallback>
        </mc:AlternateContent>
      </w:r>
      <w:r w:rsidRPr="009C45CA">
        <w:rPr>
          <w:noProof/>
          <w:sz w:val="24"/>
          <w:szCs w:val="24"/>
          <w:lang w:val="es-CR" w:eastAsia="es-CR"/>
        </w:rPr>
        <w:t xml:space="preserve"> </w:t>
      </w:r>
      <w:r w:rsidRPr="009C45CA">
        <w:rPr>
          <w:noProof/>
          <w:sz w:val="24"/>
          <w:szCs w:val="24"/>
          <w:lang w:val="es-CR" w:eastAsia="es-CR"/>
        </w:rPr>
        <w:lastRenderedPageBreak/>
        <mc:AlternateContent>
          <mc:Choice Requires="wps">
            <w:drawing>
              <wp:inline distT="0" distB="0" distL="0" distR="0">
                <wp:extent cx="5612130" cy="744855"/>
                <wp:effectExtent l="76200" t="57150" r="102870" b="131445"/>
                <wp:docPr id="27" name="17 Rectángulo redondeado"/>
                <wp:cNvGraphicFramePr/>
                <a:graphic xmlns:a="http://schemas.openxmlformats.org/drawingml/2006/main">
                  <a:graphicData uri="http://schemas.microsoft.com/office/word/2010/wordprocessingShape">
                    <wps:wsp>
                      <wps:cNvSpPr/>
                      <wps:spPr>
                        <a:xfrm>
                          <a:off x="0" y="0"/>
                          <a:ext cx="5612130" cy="744855"/>
                        </a:xfrm>
                        <a:prstGeom prst="roundRect">
                          <a:avLst/>
                        </a:prstGeom>
                        <a:solidFill>
                          <a:schemeClr val="accent2"/>
                        </a:solidFill>
                        <a:ln>
                          <a:solidFill>
                            <a:schemeClr val="accent2">
                              <a:lumMod val="75000"/>
                            </a:schemeClr>
                          </a:solidFill>
                        </a:ln>
                      </wps:spPr>
                      <wps:style>
                        <a:lnRef idx="0">
                          <a:schemeClr val="accent2"/>
                        </a:lnRef>
                        <a:fillRef idx="3">
                          <a:schemeClr val="accent2"/>
                        </a:fillRef>
                        <a:effectRef idx="3">
                          <a:schemeClr val="accent2"/>
                        </a:effectRef>
                        <a:fontRef idx="minor">
                          <a:schemeClr val="lt1"/>
                        </a:fontRef>
                      </wps:style>
                      <wps:txbx>
                        <w:txbxContent>
                          <w:p w:rsidR="00C87A65" w:rsidRDefault="00C87A65" w:rsidP="00C87A65">
                            <w:pPr>
                              <w:pStyle w:val="NormalWeb"/>
                              <w:spacing w:before="0" w:beforeAutospacing="0" w:after="0" w:afterAutospacing="0"/>
                              <w:jc w:val="both"/>
                            </w:pPr>
                            <w:r>
                              <w:rPr>
                                <w:rFonts w:ascii="Arial Narrow" w:hAnsi="Arial Narrow" w:cstheme="minorBidi"/>
                                <w:b/>
                                <w:bCs/>
                                <w:shadow/>
                                <w:color w:val="C00000"/>
                                <w:kern w:val="24"/>
                                <w:sz w:val="32"/>
                                <w:szCs w:val="32"/>
                                <w:lang w:val="es-ES"/>
                                <w14:shadow w14:blurRad="38100" w14:dist="38100" w14:dir="2700000" w14:sx="100000" w14:sy="100000" w14:kx="0" w14:ky="0" w14:algn="tl">
                                  <w14:srgbClr w14:val="000000">
                                    <w14:alpha w14:val="57000"/>
                                  </w14:srgbClr>
                                </w14:shadow>
                              </w:rPr>
                              <w:t xml:space="preserve">ARMONÍA: </w:t>
                            </w:r>
                            <w:r>
                              <w:rPr>
                                <w:rFonts w:ascii="Arial Narrow" w:hAnsi="Arial Narrow" w:cstheme="minorBidi"/>
                                <w:shadow/>
                                <w:color w:val="FFFFFF" w:themeColor="background1"/>
                                <w:kern w:val="24"/>
                                <w:sz w:val="32"/>
                                <w:szCs w:val="32"/>
                                <w:lang w:val="es-ES"/>
                                <w14:shadow w14:blurRad="38100" w14:dist="38100" w14:dir="2700000" w14:sx="100000" w14:sy="100000" w14:kx="0" w14:ky="0" w14:algn="tl">
                                  <w14:srgbClr w14:val="000000">
                                    <w14:alpha w14:val="57000"/>
                                  </w14:srgbClr>
                                </w14:shadow>
                              </w:rPr>
                              <w:t>“</w:t>
                            </w:r>
                            <w:r>
                              <w:rPr>
                                <w:rFonts w:ascii="Arial Narrow" w:hAnsi="Arial Narrow" w:cstheme="minorBidi"/>
                                <w:color w:val="FFFFFF" w:themeColor="light1"/>
                                <w:kern w:val="24"/>
                                <w:sz w:val="32"/>
                                <w:szCs w:val="32"/>
                                <w:lang w:val="es-ES"/>
                              </w:rPr>
                              <w:t>es decir respetando y asumiendo las diferencias junto con las complementariedades. Ellos no entienden la idea de igualdad en el sentido occidental, consideran que no hay una igualdad posible, siempre hay diversidad, por eso hablan de armonía” Maïté, 2011.</w:t>
                            </w:r>
                          </w:p>
                        </w:txbxContent>
                      </wps:txbx>
                      <wps:bodyPr rtlCol="0" anchor="ctr"/>
                    </wps:wsp>
                  </a:graphicData>
                </a:graphic>
              </wp:inline>
            </w:drawing>
          </mc:Choice>
          <mc:Fallback>
            <w:pict>
              <v:roundrect id="_x0000_s1035" style="width:441.9pt;height:58.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" fillcolor="#c0504d [3205]" strokecolor="#943634 [2405]">
                <v:shadow on="t" color="black" opacity="22937f" origin=",.5" offset="0,.63889mm"/>
                <v:textbox>
                  <w:txbxContent>
                    <w:p w:rsidR="00C87A65" w:rsidRDefault="00C87A65" w:rsidP="00C87A65">
                      <w:pPr>
                        <w:pStyle w:val="NormalWeb"/>
                        <w:spacing w:before="0" w:beforeAutospacing="0" w:after="0" w:afterAutospacing="0"/>
                        <w:jc w:val="both"/>
                      </w:pPr>
                      <w:r>
                        <w:rPr>
                          <w:rFonts w:ascii="Arial Narrow" w:hAnsi="Arial Narrow" w:cstheme="minorBidi"/>
                          <w:b/>
                          <w:bCs/>
                          <w:shadow/>
                          <w:color w:val="C00000"/>
                          <w:kern w:val="24"/>
                          <w:sz w:val="32"/>
                          <w:szCs w:val="32"/>
                          <w:lang w:val="es-ES"/>
                          <w14:shadow w14:blurRad="38100" w14:dist="38100" w14:dir="2700000" w14:sx="100000" w14:sy="100000" w14:kx="0" w14:ky="0" w14:algn="tl">
                            <w14:srgbClr w14:val="000000">
                              <w14:alpha w14:val="57000"/>
                            </w14:srgbClr>
                          </w14:shadow>
                        </w:rPr>
                        <w:t xml:space="preserve">ARMONÍA: </w:t>
                      </w:r>
                      <w:r>
                        <w:rPr>
                          <w:rFonts w:ascii="Arial Narrow" w:hAnsi="Arial Narrow" w:cstheme="minorBidi"/>
                          <w:shadow/>
                          <w:color w:val="FFFFFF" w:themeColor="background1"/>
                          <w:kern w:val="24"/>
                          <w:sz w:val="32"/>
                          <w:szCs w:val="32"/>
                          <w:lang w:val="es-ES"/>
                          <w14:shadow w14:blurRad="38100" w14:dist="38100" w14:dir="2700000" w14:sx="100000" w14:sy="100000" w14:kx="0" w14:ky="0" w14:algn="tl">
                            <w14:srgbClr w14:val="000000">
                              <w14:alpha w14:val="57000"/>
                            </w14:srgbClr>
                          </w14:shadow>
                        </w:rPr>
                        <w:t>“</w:t>
                      </w:r>
                      <w:r>
                        <w:rPr>
                          <w:rFonts w:ascii="Arial Narrow" w:hAnsi="Arial Narrow" w:cstheme="minorBidi"/>
                          <w:color w:val="FFFFFF" w:themeColor="light1"/>
                          <w:kern w:val="24"/>
                          <w:sz w:val="32"/>
                          <w:szCs w:val="32"/>
                          <w:lang w:val="es-ES"/>
                        </w:rPr>
                        <w:t>es decir respetando y asumiendo las diferencias junto con las complementariedades. Ellos no entienden la idea de igualdad en el sentido occidental, consideran que no hay una igualdad posible, siempre hay diversidad, por eso hablan de armonía” Maïté, 2011.</w:t>
                      </w:r>
                    </w:p>
                  </w:txbxContent>
                </v:textbox>
                <w10:anchorlock/>
              </v:roundrect>
            </w:pict>
          </mc:Fallback>
        </mc:AlternateContent>
      </w:r>
      <w:r w:rsidRPr="009C45CA">
        <w:rPr>
          <w:noProof/>
          <w:sz w:val="24"/>
          <w:szCs w:val="24"/>
          <w:lang w:val="es-CR" w:eastAsia="es-CR"/>
        </w:rPr>
        <w:t xml:space="preserve"> </w:t>
      </w:r>
      <w:r w:rsidRPr="009C45CA">
        <w:rPr>
          <w:noProof/>
          <w:sz w:val="24"/>
          <w:szCs w:val="24"/>
          <w:lang w:val="es-CR" w:eastAsia="es-CR"/>
        </w:rPr>
        <mc:AlternateContent>
          <mc:Choice Requires="wps">
            <w:drawing>
              <wp:inline distT="0" distB="0" distL="0" distR="0">
                <wp:extent cx="5612130" cy="551180"/>
                <wp:effectExtent l="76200" t="57150" r="102870" b="134620"/>
                <wp:docPr id="28" name="14 Rectángulo redondeado"/>
                <wp:cNvGraphicFramePr/>
                <a:graphic xmlns:a="http://schemas.openxmlformats.org/drawingml/2006/main">
                  <a:graphicData uri="http://schemas.microsoft.com/office/word/2010/wordprocessingShape">
                    <wps:wsp>
                      <wps:cNvSpPr/>
                      <wps:spPr>
                        <a:xfrm>
                          <a:off x="0" y="0"/>
                          <a:ext cx="5612130" cy="551180"/>
                        </a:xfrm>
                        <a:prstGeom prst="roundRect">
                          <a:avLst/>
                        </a:prstGeom>
                        <a:solidFill>
                          <a:schemeClr val="accent2"/>
                        </a:solidFill>
                        <a:ln>
                          <a:solidFill>
                            <a:schemeClr val="accent2">
                              <a:lumMod val="75000"/>
                            </a:schemeClr>
                          </a:solidFill>
                        </a:ln>
                      </wps:spPr>
                      <wps:style>
                        <a:lnRef idx="0">
                          <a:schemeClr val="accent2"/>
                        </a:lnRef>
                        <a:fillRef idx="3">
                          <a:schemeClr val="accent2"/>
                        </a:fillRef>
                        <a:effectRef idx="3">
                          <a:schemeClr val="accent2"/>
                        </a:effectRef>
                        <a:fontRef idx="minor">
                          <a:schemeClr val="lt1"/>
                        </a:fontRef>
                      </wps:style>
                      <wps:txbx>
                        <w:txbxContent>
                          <w:p w:rsidR="00C87A65" w:rsidRDefault="00C87A65" w:rsidP="00C87A65">
                            <w:pPr>
                              <w:pStyle w:val="NormalWeb"/>
                              <w:spacing w:before="0" w:beforeAutospacing="0" w:after="0" w:afterAutospacing="0"/>
                              <w:jc w:val="both"/>
                            </w:pPr>
                            <w:r>
                              <w:rPr>
                                <w:rFonts w:ascii="Arial Narrow" w:hAnsi="Arial Narrow" w:cstheme="minorBidi"/>
                                <w:b/>
                                <w:bCs/>
                                <w:i/>
                                <w:iCs/>
                                <w:shadow/>
                                <w:color w:val="C00000"/>
                                <w:kern w:val="24"/>
                                <w:sz w:val="32"/>
                                <w:szCs w:val="32"/>
                                <w:lang w:val="es-ES"/>
                                <w14:shadow w14:blurRad="38100" w14:dist="38100" w14:dir="2700000" w14:sx="100000" w14:sy="100000" w14:kx="0" w14:ky="0" w14:algn="tl">
                                  <w14:srgbClr w14:val="000000">
                                    <w14:alpha w14:val="57000"/>
                                  </w14:srgbClr>
                                </w14:shadow>
                              </w:rPr>
                              <w:t>INTEGRALIDAD-RELACIONALIDAD:</w:t>
                            </w:r>
                            <w:r>
                              <w:rPr>
                                <w:rFonts w:ascii="Arial Narrow" w:hAnsi="Arial Narrow" w:cstheme="minorBidi"/>
                                <w:b/>
                                <w:bCs/>
                                <w:i/>
                                <w:iCs/>
                                <w:shadow/>
                                <w:color w:val="FFFFFF" w:themeColor="light1"/>
                                <w:kern w:val="24"/>
                                <w:sz w:val="32"/>
                                <w:szCs w:val="32"/>
                                <w:lang w:val="es-ES"/>
                                <w14:shadow w14:blurRad="38100" w14:dist="38100" w14:dir="2700000" w14:sx="100000" w14:sy="100000" w14:kx="0" w14:ky="0" w14:algn="tl">
                                  <w14:srgbClr w14:val="000000">
                                    <w14:alpha w14:val="57000"/>
                                  </w14:srgbClr>
                                </w14:shadow>
                              </w:rPr>
                              <w:t xml:space="preserve"> </w:t>
                            </w:r>
                            <w:r>
                              <w:rPr>
                                <w:rFonts w:ascii="Arial Narrow" w:hAnsi="Arial Narrow" w:cstheme="minorBidi"/>
                                <w:i/>
                                <w:iCs/>
                                <w:color w:val="FFFFFF" w:themeColor="light1"/>
                                <w:kern w:val="24"/>
                                <w:sz w:val="32"/>
                                <w:szCs w:val="32"/>
                                <w:lang w:val="es-ES"/>
                              </w:rPr>
                              <w:t>“hace referencia a que todo está  vivo y se relaciona. La vida es un gran “tejido cósmico”, en el cual el ser humano es un elemento. Maïté, 2011.</w:t>
                            </w:r>
                          </w:p>
                        </w:txbxContent>
                      </wps:txbx>
                      <wps:bodyPr rtlCol="0" anchor="ctr"/>
                    </wps:wsp>
                  </a:graphicData>
                </a:graphic>
              </wp:inline>
            </w:drawing>
          </mc:Choice>
          <mc:Fallback>
            <w:pict>
              <v:roundrect id="_x0000_s1036" style="width:441.9pt;height:43.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" fillcolor="#c0504d [3205]" strokecolor="#943634 [2405]">
                <v:shadow on="t" color="black" opacity="22937f" origin=",.5" offset="0,.63889mm"/>
                <v:textbox>
                  <w:txbxContent>
                    <w:p w:rsidR="00C87A65" w:rsidRDefault="00C87A65" w:rsidP="00C87A65">
                      <w:pPr>
                        <w:pStyle w:val="NormalWeb"/>
                        <w:spacing w:before="0" w:beforeAutospacing="0" w:after="0" w:afterAutospacing="0"/>
                        <w:jc w:val="both"/>
                      </w:pPr>
                      <w:r>
                        <w:rPr>
                          <w:rFonts w:ascii="Arial Narrow" w:hAnsi="Arial Narrow" w:cstheme="minorBidi"/>
                          <w:b/>
                          <w:bCs/>
                          <w:i/>
                          <w:iCs/>
                          <w:shadow/>
                          <w:color w:val="C00000"/>
                          <w:kern w:val="24"/>
                          <w:sz w:val="32"/>
                          <w:szCs w:val="32"/>
                          <w:lang w:val="es-ES"/>
                          <w14:shadow w14:blurRad="38100" w14:dist="38100" w14:dir="2700000" w14:sx="100000" w14:sy="100000" w14:kx="0" w14:ky="0" w14:algn="tl">
                            <w14:srgbClr w14:val="000000">
                              <w14:alpha w14:val="57000"/>
                            </w14:srgbClr>
                          </w14:shadow>
                        </w:rPr>
                        <w:t>INTEGRALIDAD-RELACIONALIDAD:</w:t>
                      </w:r>
                      <w:r>
                        <w:rPr>
                          <w:rFonts w:ascii="Arial Narrow" w:hAnsi="Arial Narrow" w:cstheme="minorBidi"/>
                          <w:b/>
                          <w:bCs/>
                          <w:i/>
                          <w:iCs/>
                          <w:shadow/>
                          <w:color w:val="FFFFFF" w:themeColor="light1"/>
                          <w:kern w:val="24"/>
                          <w:sz w:val="32"/>
                          <w:szCs w:val="32"/>
                          <w:lang w:val="es-ES"/>
                          <w14:shadow w14:blurRad="38100" w14:dist="38100" w14:dir="2700000" w14:sx="100000" w14:sy="100000" w14:kx="0" w14:ky="0" w14:algn="tl">
                            <w14:srgbClr w14:val="000000">
                              <w14:alpha w14:val="57000"/>
                            </w14:srgbClr>
                          </w14:shadow>
                        </w:rPr>
                        <w:t xml:space="preserve"> </w:t>
                      </w:r>
                      <w:r>
                        <w:rPr>
                          <w:rFonts w:ascii="Arial Narrow" w:hAnsi="Arial Narrow" w:cstheme="minorBidi"/>
                          <w:i/>
                          <w:iCs/>
                          <w:color w:val="FFFFFF" w:themeColor="light1"/>
                          <w:kern w:val="24"/>
                          <w:sz w:val="32"/>
                          <w:szCs w:val="32"/>
                          <w:lang w:val="es-ES"/>
                        </w:rPr>
                        <w:t>“hace referencia a que todo está  vivo y se relaciona. La vida es un gran “tejido cósmico”, en el cual el ser humano es un elemento. Maïté, 2011.</w:t>
                      </w:r>
                    </w:p>
                  </w:txbxContent>
                </v:textbox>
                <w10:anchorlock/>
              </v:roundrect>
            </w:pict>
          </mc:Fallback>
        </mc:AlternateContent>
      </w:r>
    </w:p>
    <w:p w:rsidR="00B7445F" w:rsidRPr="009C45CA" w:rsidRDefault="00B7445F" w:rsidP="00AE4295">
      <w:pPr>
        <w:jc w:val="both"/>
        <w:rPr>
          <w:sz w:val="24"/>
          <w:szCs w:val="24"/>
          <w:lang w:val="es-CR"/>
        </w:rPr>
      </w:pPr>
      <w:r w:rsidRPr="009C45CA">
        <w:rPr>
          <w:noProof/>
          <w:sz w:val="24"/>
          <w:szCs w:val="24"/>
          <w:lang w:val="es-CR" w:eastAsia="es-CR"/>
        </w:rPr>
        <w:drawing>
          <wp:anchor distT="0" distB="0" distL="114300" distR="114300" simplePos="0" relativeHeight="251659264" behindDoc="0" locked="0" layoutInCell="1" allowOverlap="1">
            <wp:simplePos x="0" y="0"/>
            <wp:positionH relativeFrom="column">
              <wp:posOffset>2397125</wp:posOffset>
            </wp:positionH>
            <wp:positionV relativeFrom="paragraph">
              <wp:posOffset>130175</wp:posOffset>
            </wp:positionV>
            <wp:extent cx="2623820" cy="1669415"/>
            <wp:effectExtent l="19050" t="0" r="5080" b="0"/>
            <wp:wrapSquare wrapText="bothSides"/>
            <wp:docPr id="11" name="Imagen 8" descr="C:\Documents and Settings\mmorales\Escritorio\YOP\285176_4636705357006_1970086447_n.jpg"/>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mmorales\Escritorio\YOP\285176_4636705357006_1970086447_n.jpg"/>
                    <pic:cNvPicPr>
                      <a:picLocks noChangeAspect="1" noChangeArrowheads="1"/>
                    </pic:cNvPicPr>
                  </pic:nvPicPr>
                  <pic:blipFill>
                    <a:blip r:embed="rId25" cstate="print"/>
                    <a:srcRect/>
                    <a:stretch>
                      <a:fillRect/>
                    </a:stretch>
                  </pic:blipFill>
                  <pic:spPr bwMode="auto">
                    <a:xfrm>
                      <a:off x="0" y="0"/>
                      <a:ext cx="2623820" cy="1669415"/>
                    </a:xfrm>
                    <a:prstGeom prst="rect">
                      <a:avLst/>
                    </a:prstGeom>
                    <a:ln w="38100" cap="sq">
                      <a:noFill/>
                      <a:prstDash val="solid"/>
                      <a:miter lim="800000"/>
                    </a:ln>
                    <a:effectLst/>
                  </pic:spPr>
                </pic:pic>
              </a:graphicData>
            </a:graphic>
          </wp:anchor>
        </w:drawing>
      </w:r>
    </w:p>
    <w:p w:rsidR="00F53F19" w:rsidRPr="009C45CA" w:rsidRDefault="00B7445F" w:rsidP="00AE4295">
      <w:pPr>
        <w:jc w:val="both"/>
        <w:rPr>
          <w:sz w:val="24"/>
          <w:szCs w:val="24"/>
          <w:lang w:val="es-CR"/>
        </w:rPr>
      </w:pPr>
      <w:r w:rsidRPr="009C45CA">
        <w:rPr>
          <w:sz w:val="24"/>
          <w:szCs w:val="24"/>
          <w:lang w:val="es-CR"/>
        </w:rPr>
        <w:t>Loa valores que se observan son:</w:t>
      </w:r>
      <w:r w:rsidR="00142C62" w:rsidRPr="009C45CA">
        <w:rPr>
          <w:b/>
          <w:sz w:val="24"/>
          <w:szCs w:val="24"/>
          <w:u w:val="single"/>
          <w:lang w:val="es-CR"/>
        </w:rPr>
        <w:t xml:space="preserve"> </w:t>
      </w:r>
    </w:p>
    <w:p w:rsidR="00EC363C" w:rsidRPr="009C45CA" w:rsidRDefault="00AE143C" w:rsidP="00AE4295">
      <w:pPr>
        <w:numPr>
          <w:ilvl w:val="0"/>
          <w:numId w:val="11"/>
        </w:numPr>
        <w:jc w:val="both"/>
        <w:rPr>
          <w:sz w:val="24"/>
          <w:szCs w:val="24"/>
          <w:lang w:val="es-CR"/>
        </w:rPr>
      </w:pPr>
      <w:r w:rsidRPr="009C45CA">
        <w:rPr>
          <w:bCs/>
          <w:sz w:val="24"/>
          <w:szCs w:val="24"/>
          <w:lang w:val="es-ES"/>
        </w:rPr>
        <w:t>La Oralidad</w:t>
      </w:r>
    </w:p>
    <w:p w:rsidR="00EC363C" w:rsidRPr="009C45CA" w:rsidRDefault="00AE143C" w:rsidP="00AE4295">
      <w:pPr>
        <w:numPr>
          <w:ilvl w:val="0"/>
          <w:numId w:val="11"/>
        </w:numPr>
        <w:jc w:val="both"/>
        <w:rPr>
          <w:sz w:val="24"/>
          <w:szCs w:val="24"/>
          <w:lang w:val="es-CR"/>
        </w:rPr>
      </w:pPr>
      <w:r w:rsidRPr="009C45CA">
        <w:rPr>
          <w:bCs/>
          <w:sz w:val="24"/>
          <w:szCs w:val="24"/>
          <w:lang w:val="es-ES"/>
        </w:rPr>
        <w:t>Consenso</w:t>
      </w:r>
      <w:r w:rsidR="006A283B" w:rsidRPr="009C45CA">
        <w:rPr>
          <w:noProof/>
          <w:sz w:val="24"/>
          <w:szCs w:val="24"/>
          <w:lang w:val="es-CR" w:eastAsia="es-CR"/>
        </w:rPr>
        <w:t xml:space="preserve"> </w:t>
      </w:r>
    </w:p>
    <w:p w:rsidR="00EC363C" w:rsidRPr="009C45CA" w:rsidRDefault="00AE143C" w:rsidP="00AE4295">
      <w:pPr>
        <w:numPr>
          <w:ilvl w:val="0"/>
          <w:numId w:val="11"/>
        </w:numPr>
        <w:jc w:val="both"/>
        <w:rPr>
          <w:sz w:val="24"/>
          <w:szCs w:val="24"/>
          <w:lang w:val="es-CR"/>
        </w:rPr>
      </w:pPr>
      <w:r w:rsidRPr="009C45CA">
        <w:rPr>
          <w:bCs/>
          <w:sz w:val="24"/>
          <w:szCs w:val="24"/>
          <w:lang w:val="es-ES"/>
        </w:rPr>
        <w:t xml:space="preserve">Respeto </w:t>
      </w:r>
    </w:p>
    <w:p w:rsidR="00EC363C" w:rsidRPr="009C45CA" w:rsidRDefault="00AE143C" w:rsidP="00AE4295">
      <w:pPr>
        <w:numPr>
          <w:ilvl w:val="0"/>
          <w:numId w:val="11"/>
        </w:numPr>
        <w:jc w:val="both"/>
        <w:rPr>
          <w:sz w:val="24"/>
          <w:szCs w:val="24"/>
          <w:lang w:val="es-CR"/>
        </w:rPr>
      </w:pPr>
      <w:r w:rsidRPr="009C45CA">
        <w:rPr>
          <w:bCs/>
          <w:sz w:val="24"/>
          <w:szCs w:val="24"/>
          <w:lang w:val="es-ES"/>
        </w:rPr>
        <w:t xml:space="preserve">Ciclicidad </w:t>
      </w:r>
    </w:p>
    <w:p w:rsidR="00EC363C" w:rsidRPr="009C45CA" w:rsidRDefault="00AE143C" w:rsidP="00AE4295">
      <w:pPr>
        <w:numPr>
          <w:ilvl w:val="0"/>
          <w:numId w:val="11"/>
        </w:numPr>
        <w:jc w:val="both"/>
        <w:rPr>
          <w:sz w:val="24"/>
          <w:szCs w:val="24"/>
          <w:lang w:val="es-CR"/>
        </w:rPr>
      </w:pPr>
      <w:r w:rsidRPr="009C45CA">
        <w:rPr>
          <w:bCs/>
          <w:sz w:val="24"/>
          <w:szCs w:val="24"/>
          <w:lang w:val="es-ES"/>
        </w:rPr>
        <w:t>Compartir</w:t>
      </w:r>
    </w:p>
    <w:p w:rsidR="00EC363C" w:rsidRPr="009C45CA" w:rsidRDefault="00AE143C" w:rsidP="00AE4295">
      <w:pPr>
        <w:numPr>
          <w:ilvl w:val="0"/>
          <w:numId w:val="11"/>
        </w:numPr>
        <w:jc w:val="both"/>
        <w:rPr>
          <w:sz w:val="24"/>
          <w:szCs w:val="24"/>
          <w:lang w:val="es-CR"/>
        </w:rPr>
      </w:pPr>
      <w:r w:rsidRPr="009C45CA">
        <w:rPr>
          <w:bCs/>
          <w:sz w:val="24"/>
          <w:szCs w:val="24"/>
          <w:lang w:val="es-ES"/>
        </w:rPr>
        <w:t xml:space="preserve">Cooperación </w:t>
      </w:r>
    </w:p>
    <w:p w:rsidR="00F53F19" w:rsidRPr="009C45CA" w:rsidRDefault="00F53F19" w:rsidP="00AE4295">
      <w:pPr>
        <w:jc w:val="both"/>
        <w:rPr>
          <w:sz w:val="24"/>
          <w:szCs w:val="24"/>
          <w:lang w:val="es-CR"/>
        </w:rPr>
      </w:pPr>
    </w:p>
    <w:p w:rsidR="00F53F19" w:rsidRPr="009C45CA" w:rsidRDefault="00F53F19" w:rsidP="00AE4295">
      <w:pPr>
        <w:jc w:val="both"/>
        <w:rPr>
          <w:sz w:val="24"/>
          <w:szCs w:val="24"/>
          <w:lang w:val="es-CR"/>
        </w:rPr>
      </w:pPr>
    </w:p>
    <w:p w:rsidR="006A283B" w:rsidRPr="009C45CA" w:rsidRDefault="006A283B" w:rsidP="00AE4295">
      <w:pPr>
        <w:jc w:val="both"/>
        <w:rPr>
          <w:sz w:val="24"/>
          <w:szCs w:val="24"/>
          <w:lang w:val="es-CR"/>
        </w:rPr>
      </w:pPr>
    </w:p>
    <w:p w:rsidR="00B7445F" w:rsidRPr="009C45CA" w:rsidRDefault="00B7445F" w:rsidP="00AE4295">
      <w:pPr>
        <w:jc w:val="both"/>
        <w:rPr>
          <w:sz w:val="24"/>
          <w:szCs w:val="24"/>
          <w:lang w:val="es-CR"/>
        </w:rPr>
      </w:pPr>
    </w:p>
    <w:p w:rsidR="006A283B" w:rsidRPr="009C45CA" w:rsidRDefault="006A283B" w:rsidP="00AE4295">
      <w:pPr>
        <w:jc w:val="both"/>
        <w:rPr>
          <w:sz w:val="24"/>
          <w:szCs w:val="24"/>
          <w:lang w:val="es-CR"/>
        </w:rPr>
      </w:pPr>
      <w:r w:rsidRPr="009C45CA">
        <w:rPr>
          <w:sz w:val="24"/>
          <w:szCs w:val="24"/>
          <w:lang w:val="es-CR"/>
        </w:rPr>
        <w:t xml:space="preserve">Con estos principios y valores, se señalan la necesidad de hacer un uso adecuado del entorno, ya que todos los elementos que existen son interdependientes de manera perfecta, por lo cual si se afecta a uno de sus seres el impacto se generará en todos, e inclusive seres como las piedras son de gran importancia para el buen funcionamiento de la vida, todos tienen una razón de ser dentro del contexto de la vida misma. </w:t>
      </w:r>
    </w:p>
    <w:p w:rsidR="006A283B" w:rsidRPr="009C45CA" w:rsidRDefault="006A283B" w:rsidP="00AE4295">
      <w:pPr>
        <w:jc w:val="both"/>
        <w:rPr>
          <w:sz w:val="24"/>
          <w:szCs w:val="24"/>
          <w:lang w:val="es-CR"/>
        </w:rPr>
      </w:pPr>
    </w:p>
    <w:p w:rsidR="006A283B" w:rsidRPr="009C45CA" w:rsidRDefault="006A283B" w:rsidP="00AE4295">
      <w:pPr>
        <w:jc w:val="both"/>
        <w:rPr>
          <w:sz w:val="24"/>
          <w:szCs w:val="24"/>
          <w:lang w:val="es-CR"/>
        </w:rPr>
      </w:pPr>
      <w:r w:rsidRPr="009C45CA">
        <w:rPr>
          <w:sz w:val="24"/>
          <w:szCs w:val="24"/>
          <w:lang w:val="es-CR"/>
        </w:rPr>
        <w:t xml:space="preserve">En esta visión de mundo la relación ser humano-naturaleza se entiende como uno solo, es decir el ser humano es parte de la naturaleza y viceversa, ambos se encuentran en el mismo nivel, de manera que si se afecta a la naturaleza efectivamente existirán efectos sobre la persona misma. </w:t>
      </w:r>
    </w:p>
    <w:p w:rsidR="006A283B" w:rsidRPr="009C45CA" w:rsidRDefault="006A283B" w:rsidP="00AE4295">
      <w:pPr>
        <w:jc w:val="both"/>
        <w:rPr>
          <w:sz w:val="24"/>
          <w:szCs w:val="24"/>
          <w:lang w:val="es-CR"/>
        </w:rPr>
      </w:pPr>
    </w:p>
    <w:p w:rsidR="006A283B" w:rsidRPr="009C45CA" w:rsidRDefault="006A283B" w:rsidP="00AE4295">
      <w:pPr>
        <w:jc w:val="both"/>
        <w:rPr>
          <w:sz w:val="24"/>
          <w:szCs w:val="24"/>
          <w:lang w:val="es-CR"/>
        </w:rPr>
      </w:pPr>
      <w:r w:rsidRPr="009C45CA">
        <w:rPr>
          <w:sz w:val="24"/>
          <w:szCs w:val="24"/>
          <w:lang w:val="es-CR"/>
        </w:rPr>
        <w:t xml:space="preserve">Esta visión de equilibrio e interdependencia también se da en la relación del mundo espiritual con el mundo material, es decir todas las acciones que se realicen </w:t>
      </w:r>
      <w:r w:rsidR="00B7445F" w:rsidRPr="009C45CA">
        <w:rPr>
          <w:sz w:val="24"/>
          <w:szCs w:val="24"/>
          <w:lang w:val="es-CR"/>
        </w:rPr>
        <w:t>t</w:t>
      </w:r>
      <w:r w:rsidRPr="009C45CA">
        <w:rPr>
          <w:sz w:val="24"/>
          <w:szCs w:val="24"/>
          <w:lang w:val="es-CR"/>
        </w:rPr>
        <w:t xml:space="preserve">iene impacto en la vida de la comunidad o a nivel individual. </w:t>
      </w:r>
    </w:p>
    <w:p w:rsidR="006A283B" w:rsidRPr="009C45CA" w:rsidRDefault="006A283B" w:rsidP="00AE4295">
      <w:pPr>
        <w:jc w:val="both"/>
        <w:rPr>
          <w:sz w:val="24"/>
          <w:szCs w:val="24"/>
          <w:lang w:val="es-CR"/>
        </w:rPr>
      </w:pPr>
    </w:p>
    <w:p w:rsidR="00B7445F" w:rsidRPr="009C45CA" w:rsidRDefault="006A283B" w:rsidP="00AE4295">
      <w:pPr>
        <w:jc w:val="both"/>
        <w:rPr>
          <w:sz w:val="24"/>
          <w:szCs w:val="24"/>
          <w:lang w:val="es-CR"/>
        </w:rPr>
      </w:pPr>
      <w:r w:rsidRPr="009C45CA">
        <w:rPr>
          <w:sz w:val="24"/>
          <w:szCs w:val="24"/>
          <w:lang w:val="es-CR"/>
        </w:rPr>
        <w:t>Estos desequilibrios generan enfermeda</w:t>
      </w:r>
      <w:r w:rsidR="00B7445F" w:rsidRPr="009C45CA">
        <w:rPr>
          <w:sz w:val="24"/>
          <w:szCs w:val="24"/>
          <w:lang w:val="es-CR"/>
        </w:rPr>
        <w:t>des que son atendidos por los curanderos indígenas</w:t>
      </w:r>
      <w:r w:rsidRPr="009C45CA">
        <w:rPr>
          <w:sz w:val="24"/>
          <w:szCs w:val="24"/>
          <w:lang w:val="es-CR"/>
        </w:rPr>
        <w:t>, y por ello</w:t>
      </w:r>
      <w:r w:rsidR="00E16601" w:rsidRPr="009C45CA">
        <w:rPr>
          <w:sz w:val="24"/>
          <w:szCs w:val="24"/>
          <w:lang w:val="es-CR"/>
        </w:rPr>
        <w:t>, é</w:t>
      </w:r>
      <w:r w:rsidRPr="009C45CA">
        <w:rPr>
          <w:sz w:val="24"/>
          <w:szCs w:val="24"/>
          <w:lang w:val="es-CR"/>
        </w:rPr>
        <w:t>l recurre a un diagnostico exhaustivo que le va a permitir encontrar las acciones que debe implementar para proceder a r</w:t>
      </w:r>
      <w:r w:rsidR="00E16601" w:rsidRPr="009C45CA">
        <w:rPr>
          <w:sz w:val="24"/>
          <w:szCs w:val="24"/>
          <w:lang w:val="es-CR"/>
        </w:rPr>
        <w:t xml:space="preserve">establecer el equilibrio, por </w:t>
      </w:r>
      <w:r w:rsidRPr="009C45CA">
        <w:rPr>
          <w:sz w:val="24"/>
          <w:szCs w:val="24"/>
          <w:lang w:val="es-CR"/>
        </w:rPr>
        <w:t xml:space="preserve">lo se dice que la práctica de </w:t>
      </w:r>
      <w:r w:rsidR="00B7445F" w:rsidRPr="009C45CA">
        <w:rPr>
          <w:sz w:val="24"/>
          <w:szCs w:val="24"/>
          <w:lang w:val="es-CR"/>
        </w:rPr>
        <w:t xml:space="preserve">la medicina es integral, </w:t>
      </w:r>
      <w:r w:rsidRPr="009C45CA">
        <w:rPr>
          <w:sz w:val="24"/>
          <w:szCs w:val="24"/>
          <w:lang w:val="es-CR"/>
        </w:rPr>
        <w:t>no parte solo de lo físic</w:t>
      </w:r>
      <w:r w:rsidR="00B7445F" w:rsidRPr="009C45CA">
        <w:rPr>
          <w:sz w:val="24"/>
          <w:szCs w:val="24"/>
          <w:lang w:val="es-CR"/>
        </w:rPr>
        <w:t>o, sino que él va más allá, por</w:t>
      </w:r>
      <w:r w:rsidRPr="009C45CA">
        <w:rPr>
          <w:sz w:val="24"/>
          <w:szCs w:val="24"/>
          <w:lang w:val="es-CR"/>
        </w:rPr>
        <w:t xml:space="preserve">que la finalidad no es sanar únicamente, debe establecer el equilibrio, ya que el impacto puede ser mayor. </w:t>
      </w:r>
    </w:p>
    <w:p w:rsidR="00B7445F" w:rsidRPr="009C45CA" w:rsidRDefault="00B7445F" w:rsidP="00AE4295">
      <w:pPr>
        <w:jc w:val="both"/>
        <w:rPr>
          <w:sz w:val="24"/>
          <w:szCs w:val="24"/>
          <w:lang w:val="es-CR"/>
        </w:rPr>
      </w:pPr>
    </w:p>
    <w:p w:rsidR="00B7445F" w:rsidRPr="009C45CA" w:rsidRDefault="00B7445F" w:rsidP="00AE4295">
      <w:pPr>
        <w:jc w:val="both"/>
        <w:rPr>
          <w:sz w:val="24"/>
          <w:szCs w:val="24"/>
          <w:lang w:val="es-CR"/>
        </w:rPr>
      </w:pPr>
      <w:r w:rsidRPr="009C45CA">
        <w:rPr>
          <w:sz w:val="24"/>
          <w:szCs w:val="24"/>
          <w:lang w:val="es-CR"/>
        </w:rPr>
        <w:t>En algunos pueblos indígenas como los Bribris, l</w:t>
      </w:r>
      <w:r w:rsidR="006A283B" w:rsidRPr="009C45CA">
        <w:rPr>
          <w:sz w:val="24"/>
          <w:szCs w:val="24"/>
          <w:lang w:val="es-CR"/>
        </w:rPr>
        <w:t xml:space="preserve">a arquitectura expresa en sus más íntimos detalles esta filosofía de vida. </w:t>
      </w:r>
    </w:p>
    <w:p w:rsidR="006F79AB" w:rsidRPr="009C45CA" w:rsidRDefault="006F79AB" w:rsidP="00AE4295">
      <w:pPr>
        <w:jc w:val="both"/>
        <w:rPr>
          <w:sz w:val="24"/>
          <w:szCs w:val="24"/>
          <w:lang w:val="es-CR"/>
        </w:rPr>
      </w:pPr>
    </w:p>
    <w:p w:rsidR="006A283B" w:rsidRPr="009C45CA" w:rsidRDefault="00B7445F" w:rsidP="00AE4295">
      <w:pPr>
        <w:jc w:val="both"/>
        <w:rPr>
          <w:sz w:val="24"/>
          <w:szCs w:val="24"/>
          <w:lang w:val="es-CR"/>
        </w:rPr>
      </w:pPr>
      <w:r w:rsidRPr="009C45CA">
        <w:rPr>
          <w:sz w:val="24"/>
          <w:szCs w:val="24"/>
          <w:lang w:val="es-CR"/>
        </w:rPr>
        <w:lastRenderedPageBreak/>
        <w:t>Por otra parte, el principio de</w:t>
      </w:r>
      <w:r w:rsidR="006A283B" w:rsidRPr="009C45CA">
        <w:rPr>
          <w:sz w:val="24"/>
          <w:szCs w:val="24"/>
          <w:lang w:val="es-CR"/>
        </w:rPr>
        <w:t xml:space="preserve"> complementariedad se observa en todos los elementos de la cosmovisión como por ejemplo en los dos grandes mundos, </w:t>
      </w:r>
      <w:r w:rsidRPr="009C45CA">
        <w:rPr>
          <w:sz w:val="24"/>
          <w:szCs w:val="24"/>
          <w:lang w:val="es-CR"/>
        </w:rPr>
        <w:t xml:space="preserve">ya </w:t>
      </w:r>
      <w:r w:rsidR="0011119B" w:rsidRPr="009C45CA">
        <w:rPr>
          <w:sz w:val="24"/>
          <w:szCs w:val="24"/>
          <w:lang w:val="es-CR"/>
        </w:rPr>
        <w:t xml:space="preserve">que </w:t>
      </w:r>
      <w:r w:rsidRPr="009C45CA">
        <w:rPr>
          <w:sz w:val="24"/>
          <w:szCs w:val="24"/>
          <w:lang w:val="es-CR"/>
        </w:rPr>
        <w:t xml:space="preserve">son vitales </w:t>
      </w:r>
      <w:r w:rsidR="006A283B" w:rsidRPr="009C45CA">
        <w:rPr>
          <w:sz w:val="24"/>
          <w:szCs w:val="24"/>
          <w:lang w:val="es-CR"/>
        </w:rPr>
        <w:t xml:space="preserve">uno de otro para crear la vida.  </w:t>
      </w:r>
    </w:p>
    <w:p w:rsidR="006A283B" w:rsidRPr="009C45CA" w:rsidRDefault="006A283B" w:rsidP="00AE4295">
      <w:pPr>
        <w:jc w:val="both"/>
        <w:rPr>
          <w:sz w:val="24"/>
          <w:szCs w:val="24"/>
          <w:lang w:val="es-CR"/>
        </w:rPr>
      </w:pPr>
      <w:r w:rsidRPr="009C45CA">
        <w:rPr>
          <w:sz w:val="24"/>
          <w:szCs w:val="24"/>
          <w:lang w:val="es-CR"/>
        </w:rPr>
        <w:t xml:space="preserve">   </w:t>
      </w:r>
    </w:p>
    <w:p w:rsidR="00B7445F" w:rsidRPr="009C45CA" w:rsidRDefault="006A283B" w:rsidP="00AE4295">
      <w:pPr>
        <w:jc w:val="both"/>
        <w:rPr>
          <w:sz w:val="24"/>
          <w:szCs w:val="24"/>
          <w:lang w:val="es-CR"/>
        </w:rPr>
      </w:pPr>
      <w:r w:rsidRPr="009C45CA">
        <w:rPr>
          <w:sz w:val="24"/>
          <w:szCs w:val="24"/>
          <w:lang w:val="es-CR"/>
        </w:rPr>
        <w:t>Otro de los elementos importantes es la dualidad, es decir siempre lo que existe tiene un par, por ejemplo existe la oscuridad y la luz. En este sentido el principio de lo dual es clave ya que es la diferencia la que enriquece a la cultura. Por su parte la reciprocidad es otro de los principios presentes en la cosmovisión y esta plantea que siempre se debe retribuir a un ser cuando este le facilita algún bien o beneficio, por ejemplo en el trabajo si una persona me colabora en una siembra el deber es que se devuelva ese trabajo colaborando con esa familia cuando este requiera el apoyo. También el trueque es otro de los ejemplos de este principio. A partir de estos principios se construyen los valores de solidaridad, de compartir y de respeto que son las bases fundamentales de las</w:t>
      </w:r>
      <w:r w:rsidR="00B7445F" w:rsidRPr="009C45CA">
        <w:rPr>
          <w:sz w:val="24"/>
          <w:szCs w:val="24"/>
          <w:lang w:val="es-CR"/>
        </w:rPr>
        <w:t xml:space="preserve"> relaciones sociales de los pueblos indígenas.</w:t>
      </w:r>
    </w:p>
    <w:p w:rsidR="00B7445F" w:rsidRPr="009C45CA" w:rsidRDefault="00B7445F" w:rsidP="00AE4295">
      <w:pPr>
        <w:jc w:val="both"/>
        <w:rPr>
          <w:sz w:val="24"/>
          <w:szCs w:val="24"/>
          <w:lang w:val="es-CR"/>
        </w:rPr>
      </w:pPr>
    </w:p>
    <w:p w:rsidR="00A242FB" w:rsidRPr="009C45CA" w:rsidRDefault="006A283B" w:rsidP="00AE4295">
      <w:pPr>
        <w:jc w:val="both"/>
        <w:rPr>
          <w:sz w:val="24"/>
          <w:szCs w:val="24"/>
          <w:lang w:val="es-CR"/>
        </w:rPr>
      </w:pPr>
      <w:r w:rsidRPr="009C45CA">
        <w:rPr>
          <w:sz w:val="24"/>
          <w:szCs w:val="24"/>
          <w:lang w:val="es-CR"/>
        </w:rPr>
        <w:t xml:space="preserve">La forma de ver y entender el mundo de parte de esta población originaria marca formas de relaciones sociales y con la naturaleza totalmente vigente y válida para la sociedad global actual.  </w:t>
      </w:r>
    </w:p>
    <w:p w:rsidR="00A242FB" w:rsidRPr="009C45CA" w:rsidRDefault="00A242FB" w:rsidP="00AE4295">
      <w:pPr>
        <w:jc w:val="both"/>
        <w:rPr>
          <w:sz w:val="24"/>
          <w:szCs w:val="24"/>
          <w:lang w:val="es-CR"/>
        </w:rPr>
      </w:pPr>
    </w:p>
    <w:p w:rsidR="006A283B" w:rsidRPr="009C45CA" w:rsidRDefault="00E46BDD" w:rsidP="00AE4295">
      <w:pPr>
        <w:jc w:val="both"/>
        <w:rPr>
          <w:b/>
          <w:sz w:val="24"/>
          <w:szCs w:val="24"/>
          <w:lang w:val="es-CR"/>
        </w:rPr>
      </w:pPr>
      <w:r>
        <w:rPr>
          <w:b/>
          <w:sz w:val="24"/>
          <w:szCs w:val="24"/>
          <w:lang w:val="es-CR"/>
        </w:rPr>
        <w:t xml:space="preserve">4.2 </w:t>
      </w:r>
      <w:r w:rsidR="00B7445F" w:rsidRPr="009C45CA">
        <w:rPr>
          <w:b/>
          <w:sz w:val="24"/>
          <w:szCs w:val="24"/>
          <w:lang w:val="es-CR"/>
        </w:rPr>
        <w:t>ACTIVIDADES DEL PSA QUE SE AJUSTAN A LA COSMOVISIÓN INDÍGENA</w:t>
      </w:r>
      <w:r w:rsidR="00A423A8" w:rsidRPr="009C45CA">
        <w:rPr>
          <w:b/>
          <w:sz w:val="24"/>
          <w:szCs w:val="24"/>
          <w:lang w:val="es-CR"/>
        </w:rPr>
        <w:fldChar w:fldCharType="begin"/>
      </w:r>
      <w:r w:rsidR="00B17146" w:rsidRPr="009C45CA">
        <w:instrText xml:space="preserve"> XE "</w:instrText>
      </w:r>
      <w:r w:rsidR="00B17146" w:rsidRPr="009C45CA">
        <w:rPr>
          <w:b/>
          <w:sz w:val="24"/>
          <w:szCs w:val="24"/>
          <w:lang w:val="es-CR"/>
        </w:rPr>
        <w:instrText>ACTIVIDADES DEL PSA QUE SE AJUSTAN A LA COSMOVISIÓN INDÍGENA</w:instrText>
      </w:r>
      <w:r w:rsidR="00B17146" w:rsidRPr="009C45CA">
        <w:instrText xml:space="preserve">" </w:instrText>
      </w:r>
      <w:r w:rsidR="00A423A8" w:rsidRPr="009C45CA">
        <w:rPr>
          <w:b/>
          <w:sz w:val="24"/>
          <w:szCs w:val="24"/>
          <w:lang w:val="es-CR"/>
        </w:rPr>
        <w:fldChar w:fldCharType="end"/>
      </w:r>
    </w:p>
    <w:p w:rsidR="00A242FB" w:rsidRPr="009C45CA" w:rsidRDefault="00A242FB" w:rsidP="00AE4295">
      <w:pPr>
        <w:jc w:val="both"/>
        <w:rPr>
          <w:sz w:val="24"/>
          <w:szCs w:val="24"/>
          <w:lang w:val="es-CR"/>
        </w:rPr>
      </w:pPr>
    </w:p>
    <w:p w:rsidR="00EF56B5" w:rsidRPr="009C45CA" w:rsidRDefault="00E31735" w:rsidP="00AE4295">
      <w:pPr>
        <w:jc w:val="both"/>
        <w:rPr>
          <w:sz w:val="24"/>
          <w:szCs w:val="24"/>
          <w:lang w:val="es-CR"/>
        </w:rPr>
      </w:pPr>
      <w:r w:rsidRPr="009C45CA">
        <w:rPr>
          <w:sz w:val="24"/>
          <w:szCs w:val="24"/>
          <w:lang w:val="es-CR"/>
        </w:rPr>
        <w:t xml:space="preserve">Con </w:t>
      </w:r>
      <w:r w:rsidR="00EF56B5" w:rsidRPr="009C45CA">
        <w:rPr>
          <w:sz w:val="24"/>
          <w:szCs w:val="24"/>
          <w:lang w:val="es-CR"/>
        </w:rPr>
        <w:t xml:space="preserve">la información </w:t>
      </w:r>
      <w:r w:rsidRPr="009C45CA">
        <w:rPr>
          <w:sz w:val="24"/>
          <w:szCs w:val="24"/>
          <w:lang w:val="es-CR"/>
        </w:rPr>
        <w:t>analizada, podemos identificar que el PSA en terri</w:t>
      </w:r>
      <w:r w:rsidR="00EF56B5" w:rsidRPr="009C45CA">
        <w:rPr>
          <w:sz w:val="24"/>
          <w:szCs w:val="24"/>
          <w:lang w:val="es-CR"/>
        </w:rPr>
        <w:t>torios indígenas recibe su mayor crítica porque no tiene incorporado dentro del esquema actual el componente cultural y en consecuencia tampoco la cosmovisión.</w:t>
      </w:r>
    </w:p>
    <w:p w:rsidR="00EF56B5" w:rsidRPr="009C45CA" w:rsidRDefault="00EF56B5" w:rsidP="00AE4295">
      <w:pPr>
        <w:jc w:val="both"/>
        <w:rPr>
          <w:sz w:val="24"/>
          <w:szCs w:val="24"/>
          <w:lang w:val="es-CR"/>
        </w:rPr>
      </w:pPr>
    </w:p>
    <w:p w:rsidR="00EF56B5" w:rsidRPr="009C45CA" w:rsidRDefault="00EF56B5" w:rsidP="00AE4295">
      <w:pPr>
        <w:jc w:val="both"/>
        <w:rPr>
          <w:sz w:val="24"/>
          <w:szCs w:val="24"/>
          <w:lang w:val="es-CR"/>
        </w:rPr>
      </w:pPr>
      <w:r w:rsidRPr="009C45CA">
        <w:rPr>
          <w:sz w:val="24"/>
          <w:szCs w:val="24"/>
          <w:lang w:val="es-CR"/>
        </w:rPr>
        <w:t>Se exige en el marco de los derechos indígenas respeto, participación y reconocimiento. Las ADIIs quieren garantizar que los recursos que han protegido y que siguen protegiendo sean</w:t>
      </w:r>
      <w:r w:rsidR="0013345E" w:rsidRPr="009C45CA">
        <w:rPr>
          <w:sz w:val="24"/>
          <w:szCs w:val="24"/>
          <w:lang w:val="es-CR"/>
        </w:rPr>
        <w:t xml:space="preserve"> fuentes de desarrollo (buen vivir) para sus comunidades.</w:t>
      </w:r>
    </w:p>
    <w:p w:rsidR="0013345E" w:rsidRPr="009C45CA" w:rsidRDefault="0013345E" w:rsidP="00AE4295">
      <w:pPr>
        <w:jc w:val="both"/>
        <w:rPr>
          <w:sz w:val="24"/>
          <w:szCs w:val="24"/>
          <w:lang w:val="es-CR"/>
        </w:rPr>
      </w:pPr>
    </w:p>
    <w:p w:rsidR="0013345E" w:rsidRPr="009C45CA" w:rsidRDefault="0013345E" w:rsidP="00AE4295">
      <w:pPr>
        <w:jc w:val="both"/>
        <w:rPr>
          <w:sz w:val="24"/>
          <w:szCs w:val="24"/>
          <w:lang w:val="es-CR"/>
        </w:rPr>
      </w:pPr>
      <w:r w:rsidRPr="009C45CA">
        <w:rPr>
          <w:sz w:val="24"/>
          <w:szCs w:val="24"/>
          <w:lang w:val="es-CR"/>
        </w:rPr>
        <w:t>En el PSA actual queda claro que para el éxito de este programa en los territorios indígenas es necesario contar con una institucionalidad sólida y con mecanismos de rendición de cuentas apropiados.</w:t>
      </w:r>
    </w:p>
    <w:p w:rsidR="0013345E" w:rsidRPr="009C45CA" w:rsidRDefault="0013345E" w:rsidP="00AE4295">
      <w:pPr>
        <w:jc w:val="both"/>
        <w:rPr>
          <w:sz w:val="24"/>
          <w:szCs w:val="24"/>
          <w:lang w:val="es-CR"/>
        </w:rPr>
      </w:pPr>
    </w:p>
    <w:p w:rsidR="00DC528D" w:rsidRPr="009C45CA" w:rsidRDefault="0013345E" w:rsidP="00AE4295">
      <w:pPr>
        <w:jc w:val="both"/>
        <w:rPr>
          <w:sz w:val="24"/>
          <w:szCs w:val="24"/>
          <w:lang w:val="es-CR"/>
        </w:rPr>
      </w:pPr>
      <w:r w:rsidRPr="009C45CA">
        <w:rPr>
          <w:sz w:val="24"/>
          <w:szCs w:val="24"/>
          <w:lang w:val="es-CR"/>
        </w:rPr>
        <w:t>El modo de vida de los pobladores indígenas de acuerdo a su cosmovisión, es en sí mismo un mecanismo de protección del medio ambiente. Practicas como la de finca tradicional en donde se encuentran desde arboles maderables, frutales, tubérculos, plantas medicinales, los animales domésticos como el cerdo y gallinas, entre otros, representan ese principio de vivir en armonía con la naturaleza.</w:t>
      </w:r>
    </w:p>
    <w:p w:rsidR="00434794" w:rsidRPr="009C45CA" w:rsidRDefault="00434794" w:rsidP="00AE4295">
      <w:pPr>
        <w:jc w:val="both"/>
        <w:rPr>
          <w:b/>
          <w:sz w:val="24"/>
          <w:szCs w:val="24"/>
          <w:lang w:val="es-CR"/>
        </w:rPr>
      </w:pPr>
    </w:p>
    <w:p w:rsidR="00434794" w:rsidRPr="009C45CA" w:rsidRDefault="00434794" w:rsidP="00AE4295">
      <w:pPr>
        <w:jc w:val="both"/>
        <w:rPr>
          <w:sz w:val="24"/>
          <w:szCs w:val="24"/>
          <w:lang w:val="es-CR"/>
        </w:rPr>
      </w:pPr>
      <w:r w:rsidRPr="009C45CA">
        <w:rPr>
          <w:sz w:val="24"/>
          <w:szCs w:val="24"/>
          <w:lang w:val="es-CR"/>
        </w:rPr>
        <w:t xml:space="preserve">Por lo que para generar protección y mejoramiento del ambiente se debe fortalecer la identidad cultural. </w:t>
      </w:r>
    </w:p>
    <w:p w:rsidR="003E7066" w:rsidRDefault="003E7066" w:rsidP="00AE4295">
      <w:pPr>
        <w:jc w:val="both"/>
        <w:rPr>
          <w:sz w:val="24"/>
          <w:szCs w:val="24"/>
          <w:lang w:val="es-CR"/>
        </w:rPr>
      </w:pPr>
    </w:p>
    <w:p w:rsidR="00E46BDD" w:rsidRDefault="00E46BDD" w:rsidP="00AE4295">
      <w:pPr>
        <w:jc w:val="both"/>
        <w:rPr>
          <w:sz w:val="24"/>
          <w:szCs w:val="24"/>
          <w:lang w:val="es-CR"/>
        </w:rPr>
      </w:pPr>
    </w:p>
    <w:p w:rsidR="00E46BDD" w:rsidRDefault="00E46BDD" w:rsidP="00AE4295">
      <w:pPr>
        <w:jc w:val="both"/>
        <w:rPr>
          <w:sz w:val="24"/>
          <w:szCs w:val="24"/>
          <w:lang w:val="es-CR"/>
        </w:rPr>
      </w:pPr>
    </w:p>
    <w:p w:rsidR="00E46BDD" w:rsidRPr="009C45CA" w:rsidRDefault="00E46BDD" w:rsidP="00AE4295">
      <w:pPr>
        <w:jc w:val="both"/>
        <w:rPr>
          <w:sz w:val="24"/>
          <w:szCs w:val="24"/>
          <w:lang w:val="es-CR"/>
        </w:rPr>
      </w:pPr>
    </w:p>
    <w:p w:rsidR="003E7066" w:rsidRPr="009C45CA" w:rsidRDefault="003E7066" w:rsidP="00AE4295">
      <w:pPr>
        <w:jc w:val="both"/>
        <w:rPr>
          <w:sz w:val="24"/>
          <w:szCs w:val="24"/>
          <w:lang w:val="es-CR"/>
        </w:rPr>
      </w:pPr>
      <w:r w:rsidRPr="009C45CA">
        <w:rPr>
          <w:sz w:val="24"/>
          <w:szCs w:val="24"/>
          <w:lang w:val="es-CR"/>
        </w:rPr>
        <w:lastRenderedPageBreak/>
        <w:t>También se pueden o</w:t>
      </w:r>
      <w:r w:rsidR="009D4CA5" w:rsidRPr="009C45CA">
        <w:rPr>
          <w:sz w:val="24"/>
          <w:szCs w:val="24"/>
          <w:lang w:val="es-CR"/>
        </w:rPr>
        <w:t>bservar que desde el marco lega</w:t>
      </w:r>
      <w:r w:rsidRPr="009C45CA">
        <w:rPr>
          <w:sz w:val="24"/>
          <w:szCs w:val="24"/>
          <w:lang w:val="es-CR"/>
        </w:rPr>
        <w:t>l se establecen principios que son coherentes con elementos centrales de la cosmovisión indígena.</w:t>
      </w:r>
    </w:p>
    <w:p w:rsidR="003E7066" w:rsidRPr="009C45CA" w:rsidRDefault="003E7066" w:rsidP="00AE4295">
      <w:pPr>
        <w:jc w:val="both"/>
        <w:rPr>
          <w:sz w:val="24"/>
          <w:szCs w:val="24"/>
          <w:lang w:val="es-CR"/>
        </w:rPr>
      </w:pPr>
    </w:p>
    <w:tbl>
      <w:tblPr>
        <w:tblStyle w:val="Tablaconcuadrcula"/>
        <w:tblW w:w="0" w:type="auto"/>
        <w:tblLook w:val="04A0" w:firstRow="1" w:lastRow="0" w:firstColumn="1" w:lastColumn="0" w:noHBand="0" w:noVBand="1"/>
      </w:tblPr>
      <w:tblGrid>
        <w:gridCol w:w="4489"/>
        <w:gridCol w:w="4489"/>
      </w:tblGrid>
      <w:tr w:rsidR="003E7066" w:rsidRPr="009C45CA" w:rsidTr="005C14EB">
        <w:tc>
          <w:tcPr>
            <w:tcW w:w="4489" w:type="dxa"/>
          </w:tcPr>
          <w:p w:rsidR="003E7066" w:rsidRPr="009C45CA" w:rsidRDefault="003E7066" w:rsidP="00AE4295">
            <w:pPr>
              <w:jc w:val="center"/>
              <w:rPr>
                <w:b/>
                <w:sz w:val="24"/>
                <w:szCs w:val="24"/>
                <w:lang w:val="es-CR"/>
              </w:rPr>
            </w:pPr>
            <w:r w:rsidRPr="009C45CA">
              <w:rPr>
                <w:b/>
                <w:sz w:val="24"/>
                <w:szCs w:val="24"/>
                <w:lang w:val="es-CR"/>
              </w:rPr>
              <w:t>PSA</w:t>
            </w:r>
          </w:p>
        </w:tc>
        <w:tc>
          <w:tcPr>
            <w:tcW w:w="4489" w:type="dxa"/>
          </w:tcPr>
          <w:p w:rsidR="003E7066" w:rsidRPr="009C45CA" w:rsidRDefault="003E7066" w:rsidP="00AE4295">
            <w:pPr>
              <w:jc w:val="center"/>
              <w:rPr>
                <w:b/>
                <w:sz w:val="24"/>
                <w:szCs w:val="24"/>
                <w:lang w:val="es-CR"/>
              </w:rPr>
            </w:pPr>
            <w:r w:rsidRPr="009C45CA">
              <w:rPr>
                <w:b/>
                <w:sz w:val="24"/>
                <w:szCs w:val="24"/>
                <w:lang w:val="es-CR"/>
              </w:rPr>
              <w:t>COSMOVISION INDÍGENA</w:t>
            </w:r>
          </w:p>
        </w:tc>
      </w:tr>
      <w:tr w:rsidR="003E7066" w:rsidRPr="009C45CA" w:rsidTr="005C14EB">
        <w:tc>
          <w:tcPr>
            <w:tcW w:w="4489" w:type="dxa"/>
          </w:tcPr>
          <w:p w:rsidR="003E7066" w:rsidRPr="009C45CA" w:rsidRDefault="003E7066" w:rsidP="00AE4295">
            <w:pPr>
              <w:jc w:val="both"/>
              <w:rPr>
                <w:sz w:val="24"/>
                <w:szCs w:val="24"/>
                <w:lang w:val="es-CR"/>
              </w:rPr>
            </w:pPr>
            <w:r w:rsidRPr="009C45CA">
              <w:rPr>
                <w:sz w:val="24"/>
                <w:szCs w:val="24"/>
                <w:lang w:val="es-CR"/>
              </w:rPr>
              <w:t>La Constitución política en su artículo 50 señala que todos los costarricenses tienen derecho a un ambiente sano y ecológicamente equilibrado.</w:t>
            </w:r>
          </w:p>
        </w:tc>
        <w:tc>
          <w:tcPr>
            <w:tcW w:w="4489" w:type="dxa"/>
          </w:tcPr>
          <w:p w:rsidR="003E7066" w:rsidRPr="009C45CA" w:rsidRDefault="003E7066" w:rsidP="00AE4295">
            <w:pPr>
              <w:jc w:val="both"/>
              <w:rPr>
                <w:sz w:val="24"/>
                <w:szCs w:val="24"/>
                <w:lang w:val="es-CR"/>
              </w:rPr>
            </w:pPr>
            <w:r w:rsidRPr="009C45CA">
              <w:rPr>
                <w:sz w:val="24"/>
                <w:szCs w:val="24"/>
                <w:lang w:val="es-CR"/>
              </w:rPr>
              <w:t xml:space="preserve">Noción de integral de la naturaleza, en donde el ser humano es parte de ella. </w:t>
            </w:r>
          </w:p>
        </w:tc>
      </w:tr>
      <w:tr w:rsidR="003E7066" w:rsidRPr="009C45CA" w:rsidTr="005C14EB">
        <w:tc>
          <w:tcPr>
            <w:tcW w:w="4489" w:type="dxa"/>
          </w:tcPr>
          <w:p w:rsidR="003E7066" w:rsidRPr="009C45CA" w:rsidRDefault="003E7066" w:rsidP="00AE4295">
            <w:pPr>
              <w:jc w:val="both"/>
              <w:rPr>
                <w:sz w:val="24"/>
                <w:szCs w:val="24"/>
                <w:lang w:val="es-CR"/>
              </w:rPr>
            </w:pPr>
            <w:r w:rsidRPr="009C45CA">
              <w:rPr>
                <w:sz w:val="24"/>
                <w:szCs w:val="24"/>
                <w:lang w:val="es-CR"/>
              </w:rPr>
              <w:t>El PSA desde su creación mediante la Ley Forestal 7575 (1996) deja explícito el interés en la protección y mejoramiento del medio ambiente.</w:t>
            </w:r>
          </w:p>
        </w:tc>
        <w:tc>
          <w:tcPr>
            <w:tcW w:w="4489" w:type="dxa"/>
          </w:tcPr>
          <w:p w:rsidR="003E7066" w:rsidRPr="009C45CA" w:rsidRDefault="003E7066" w:rsidP="00AE4295">
            <w:pPr>
              <w:jc w:val="both"/>
              <w:rPr>
                <w:sz w:val="24"/>
                <w:szCs w:val="24"/>
                <w:lang w:val="es-CR"/>
              </w:rPr>
            </w:pPr>
            <w:r w:rsidRPr="009C45CA">
              <w:rPr>
                <w:sz w:val="24"/>
                <w:szCs w:val="24"/>
                <w:lang w:val="es-CR"/>
              </w:rPr>
              <w:t>Por principio y desde tiempos ancestrales, las comunidades indígenas dan protección al medio ambiente. Evidencia de ello es que las áreas de mayor biodiversidad se encuentran en los sitios en los cuales se encuentran asentados los indígenas.</w:t>
            </w:r>
          </w:p>
          <w:p w:rsidR="003E7066" w:rsidRPr="009C45CA" w:rsidRDefault="003E7066" w:rsidP="00AE4295">
            <w:pPr>
              <w:jc w:val="both"/>
              <w:rPr>
                <w:sz w:val="24"/>
                <w:szCs w:val="24"/>
                <w:lang w:val="es-CR"/>
              </w:rPr>
            </w:pPr>
            <w:r w:rsidRPr="009C45CA">
              <w:rPr>
                <w:sz w:val="24"/>
                <w:szCs w:val="24"/>
                <w:lang w:val="es-CR"/>
              </w:rPr>
              <w:t>La relación de equilibrio e interdependencia también se da en la relación del mundo espiritual con el mundo material, es decir todas las acciones que se realicen tiene impacto en la vida de la comunidad o a nivel individual.</w:t>
            </w:r>
          </w:p>
        </w:tc>
      </w:tr>
      <w:tr w:rsidR="003E7066" w:rsidRPr="009C45CA" w:rsidTr="005C14EB">
        <w:tc>
          <w:tcPr>
            <w:tcW w:w="4489" w:type="dxa"/>
          </w:tcPr>
          <w:p w:rsidR="003E7066" w:rsidRPr="009C45CA" w:rsidRDefault="003E7066" w:rsidP="00AE4295">
            <w:pPr>
              <w:jc w:val="both"/>
              <w:rPr>
                <w:sz w:val="24"/>
                <w:szCs w:val="24"/>
                <w:lang w:val="es-CR"/>
              </w:rPr>
            </w:pPr>
            <w:r w:rsidRPr="009C45CA">
              <w:rPr>
                <w:sz w:val="24"/>
                <w:szCs w:val="24"/>
                <w:lang w:val="es-CR"/>
              </w:rPr>
              <w:t>Las modalidades de PSA son:</w:t>
            </w:r>
          </w:p>
          <w:p w:rsidR="003E7066" w:rsidRPr="009C45CA" w:rsidRDefault="003E7066" w:rsidP="00AE4295">
            <w:pPr>
              <w:pStyle w:val="Prrafodelista"/>
              <w:numPr>
                <w:ilvl w:val="0"/>
                <w:numId w:val="12"/>
              </w:numPr>
              <w:jc w:val="both"/>
              <w:rPr>
                <w:sz w:val="24"/>
                <w:szCs w:val="24"/>
                <w:lang w:val="es-CR"/>
              </w:rPr>
            </w:pPr>
            <w:r w:rsidRPr="009C45CA">
              <w:rPr>
                <w:sz w:val="24"/>
                <w:szCs w:val="24"/>
                <w:lang w:val="es-CR"/>
              </w:rPr>
              <w:t xml:space="preserve">Mitigación de emisiones de gases de efecto invernadero (fijación, reducción, secuestro, almacenamiento y absorción). </w:t>
            </w:r>
          </w:p>
          <w:p w:rsidR="003E7066" w:rsidRPr="009C45CA" w:rsidRDefault="003E7066" w:rsidP="00AE4295">
            <w:pPr>
              <w:pStyle w:val="Prrafodelista"/>
              <w:numPr>
                <w:ilvl w:val="0"/>
                <w:numId w:val="12"/>
              </w:numPr>
              <w:jc w:val="both"/>
              <w:rPr>
                <w:sz w:val="24"/>
                <w:szCs w:val="24"/>
                <w:lang w:val="es-CR"/>
              </w:rPr>
            </w:pPr>
            <w:r w:rsidRPr="009C45CA">
              <w:rPr>
                <w:sz w:val="24"/>
                <w:szCs w:val="24"/>
                <w:lang w:val="es-CR"/>
              </w:rPr>
              <w:t xml:space="preserve">Protección del agua para uso urbano, rural o hidroeléctrico. </w:t>
            </w:r>
          </w:p>
          <w:p w:rsidR="003E7066" w:rsidRPr="009C45CA" w:rsidRDefault="003E7066" w:rsidP="00AE4295">
            <w:pPr>
              <w:pStyle w:val="Prrafodelista"/>
              <w:numPr>
                <w:ilvl w:val="0"/>
                <w:numId w:val="12"/>
              </w:numPr>
              <w:jc w:val="both"/>
              <w:rPr>
                <w:sz w:val="24"/>
                <w:szCs w:val="24"/>
                <w:lang w:val="es-CR"/>
              </w:rPr>
            </w:pPr>
            <w:r w:rsidRPr="009C45CA">
              <w:rPr>
                <w:sz w:val="24"/>
                <w:szCs w:val="24"/>
                <w:lang w:val="es-CR"/>
              </w:rPr>
              <w:t xml:space="preserve">Protección de la biodiversidad para su conservación y uso sostenible, científico y farmacéutico, de investigación y de mejoramiento genético, así como para la protección de ecosistemas y formas de vida. </w:t>
            </w:r>
          </w:p>
          <w:p w:rsidR="003E7066" w:rsidRPr="009C45CA" w:rsidRDefault="003E7066" w:rsidP="00AE4295">
            <w:pPr>
              <w:pStyle w:val="Prrafodelista"/>
              <w:numPr>
                <w:ilvl w:val="0"/>
                <w:numId w:val="12"/>
              </w:numPr>
              <w:jc w:val="both"/>
              <w:rPr>
                <w:sz w:val="24"/>
                <w:szCs w:val="24"/>
                <w:lang w:val="es-CR"/>
              </w:rPr>
            </w:pPr>
            <w:r w:rsidRPr="009C45CA">
              <w:rPr>
                <w:sz w:val="24"/>
                <w:szCs w:val="24"/>
                <w:lang w:val="es-CR"/>
              </w:rPr>
              <w:t>Belleza escénica natural para fines turísticos y científicos.</w:t>
            </w:r>
          </w:p>
        </w:tc>
        <w:tc>
          <w:tcPr>
            <w:tcW w:w="4489" w:type="dxa"/>
          </w:tcPr>
          <w:p w:rsidR="003E7066" w:rsidRPr="009C45CA" w:rsidRDefault="003E7066" w:rsidP="00AE4295">
            <w:pPr>
              <w:jc w:val="both"/>
              <w:rPr>
                <w:sz w:val="24"/>
                <w:szCs w:val="24"/>
                <w:lang w:val="es-CR"/>
              </w:rPr>
            </w:pPr>
            <w:r w:rsidRPr="009C45CA">
              <w:rPr>
                <w:sz w:val="24"/>
                <w:szCs w:val="24"/>
                <w:lang w:val="es-CR"/>
              </w:rPr>
              <w:t>Se hace un uso apropiado de los recursos naturales, e incluso se da un aprovechamiento del ambiente en el marco del respeto y del principio de equilibrio.</w:t>
            </w:r>
          </w:p>
          <w:p w:rsidR="003E7066" w:rsidRPr="009C45CA" w:rsidRDefault="003E7066" w:rsidP="00AE4295">
            <w:pPr>
              <w:jc w:val="both"/>
              <w:rPr>
                <w:sz w:val="24"/>
                <w:szCs w:val="24"/>
                <w:lang w:val="es-CR"/>
              </w:rPr>
            </w:pPr>
            <w:r w:rsidRPr="009C45CA">
              <w:rPr>
                <w:sz w:val="24"/>
                <w:szCs w:val="24"/>
                <w:lang w:val="es-CR"/>
              </w:rPr>
              <w:t>Se le reconoce como la fuente primaria para la salud y la seguridad alimentaria de la población indígena.</w:t>
            </w:r>
          </w:p>
          <w:p w:rsidR="003E7066" w:rsidRPr="009C45CA" w:rsidRDefault="003E7066" w:rsidP="00AE4295">
            <w:pPr>
              <w:jc w:val="both"/>
              <w:rPr>
                <w:sz w:val="24"/>
                <w:szCs w:val="24"/>
                <w:lang w:val="es-CR"/>
              </w:rPr>
            </w:pPr>
            <w:r w:rsidRPr="009C45CA">
              <w:rPr>
                <w:sz w:val="24"/>
                <w:szCs w:val="24"/>
                <w:lang w:val="es-CR"/>
              </w:rPr>
              <w:t>La finca tradicional es un componente importante de la seguridad alimentaria de las familias indígenas.</w:t>
            </w:r>
          </w:p>
          <w:p w:rsidR="003E7066" w:rsidRPr="009C45CA" w:rsidRDefault="003E7066" w:rsidP="00AE4295">
            <w:pPr>
              <w:jc w:val="both"/>
              <w:rPr>
                <w:sz w:val="24"/>
                <w:szCs w:val="24"/>
                <w:lang w:val="es-CR"/>
              </w:rPr>
            </w:pPr>
            <w:r w:rsidRPr="009C45CA">
              <w:rPr>
                <w:sz w:val="24"/>
                <w:szCs w:val="24"/>
                <w:lang w:val="es-CR"/>
              </w:rPr>
              <w:t>El resguardo de las fuentes hídricas es un componente de la cosmovisión indígena particularmente porque se vincula con los sitios de producción de las comunidades.</w:t>
            </w:r>
          </w:p>
        </w:tc>
      </w:tr>
    </w:tbl>
    <w:p w:rsidR="00885A31" w:rsidRPr="009C45CA" w:rsidRDefault="00885A31" w:rsidP="00AE4295">
      <w:pPr>
        <w:jc w:val="both"/>
        <w:rPr>
          <w:sz w:val="24"/>
          <w:szCs w:val="24"/>
          <w:lang w:val="es-CR"/>
        </w:rPr>
      </w:pPr>
    </w:p>
    <w:p w:rsidR="00E31735" w:rsidRPr="009C45CA" w:rsidRDefault="00C90E1A" w:rsidP="00AE4295">
      <w:pPr>
        <w:jc w:val="both"/>
        <w:rPr>
          <w:sz w:val="24"/>
          <w:szCs w:val="24"/>
          <w:lang w:val="es-CR"/>
        </w:rPr>
      </w:pPr>
      <w:r w:rsidRPr="009C45CA">
        <w:rPr>
          <w:sz w:val="24"/>
          <w:szCs w:val="24"/>
          <w:lang w:val="es-CR"/>
        </w:rPr>
        <w:t>S</w:t>
      </w:r>
      <w:r w:rsidR="00885A31" w:rsidRPr="009C45CA">
        <w:rPr>
          <w:sz w:val="24"/>
          <w:szCs w:val="24"/>
          <w:lang w:val="es-CR"/>
        </w:rPr>
        <w:t xml:space="preserve">e considera que un nuevo PSA indígena debe estar </w:t>
      </w:r>
      <w:r w:rsidR="00EF56B5" w:rsidRPr="009C45CA">
        <w:rPr>
          <w:sz w:val="24"/>
          <w:szCs w:val="24"/>
          <w:lang w:val="es-CR"/>
        </w:rPr>
        <w:t>constituido por una base legal, cultural, de gobernanza, una oferta de modalidades de financiamiento y un monitoreo, seguimiento y evaluación.</w:t>
      </w:r>
    </w:p>
    <w:p w:rsidR="002E0652" w:rsidRPr="009C45CA" w:rsidRDefault="002E0652" w:rsidP="00AE4295">
      <w:pPr>
        <w:jc w:val="both"/>
        <w:rPr>
          <w:sz w:val="24"/>
          <w:szCs w:val="24"/>
          <w:lang w:val="es-CR"/>
        </w:rPr>
      </w:pPr>
    </w:p>
    <w:p w:rsidR="002E0652" w:rsidRPr="009C45CA" w:rsidRDefault="00857EFB" w:rsidP="00AE4295">
      <w:pPr>
        <w:jc w:val="both"/>
        <w:rPr>
          <w:sz w:val="24"/>
          <w:szCs w:val="24"/>
          <w:lang w:val="es-CR"/>
        </w:rPr>
      </w:pPr>
      <w:r w:rsidRPr="009C45CA">
        <w:rPr>
          <w:sz w:val="24"/>
          <w:szCs w:val="24"/>
          <w:lang w:val="es-CR"/>
        </w:rPr>
        <w:t>Estas dimensiones pretenden:</w:t>
      </w:r>
    </w:p>
    <w:p w:rsidR="002E0652" w:rsidRPr="009C45CA" w:rsidRDefault="002E0652" w:rsidP="00AE4295">
      <w:pPr>
        <w:pStyle w:val="Prrafodelista"/>
        <w:numPr>
          <w:ilvl w:val="0"/>
          <w:numId w:val="32"/>
        </w:numPr>
        <w:jc w:val="both"/>
        <w:rPr>
          <w:sz w:val="24"/>
          <w:szCs w:val="24"/>
          <w:lang w:val="es-CR"/>
        </w:rPr>
      </w:pPr>
      <w:r w:rsidRPr="009C45CA">
        <w:rPr>
          <w:sz w:val="24"/>
          <w:szCs w:val="24"/>
          <w:lang w:val="es-CR"/>
        </w:rPr>
        <w:t>Una base legal que de sustento jurídico al PSA indígena tanto a nivel interno como externo.</w:t>
      </w:r>
    </w:p>
    <w:p w:rsidR="002E0652" w:rsidRPr="009C45CA" w:rsidRDefault="002E0652" w:rsidP="00AE4295">
      <w:pPr>
        <w:pStyle w:val="Prrafodelista"/>
        <w:numPr>
          <w:ilvl w:val="0"/>
          <w:numId w:val="32"/>
        </w:numPr>
        <w:jc w:val="both"/>
        <w:rPr>
          <w:sz w:val="24"/>
          <w:szCs w:val="24"/>
          <w:lang w:val="es-CR"/>
        </w:rPr>
      </w:pPr>
      <w:r w:rsidRPr="009C45CA">
        <w:rPr>
          <w:sz w:val="24"/>
          <w:szCs w:val="24"/>
          <w:lang w:val="es-CR"/>
        </w:rPr>
        <w:t>Cultural, que permita incorporar elementos propios de la cosmovisión de los pueblos indígenas, incluyendo normas de uso y costumbres ancestrales.</w:t>
      </w:r>
    </w:p>
    <w:p w:rsidR="002E0652" w:rsidRPr="009C45CA" w:rsidRDefault="002E0652" w:rsidP="00AE4295">
      <w:pPr>
        <w:pStyle w:val="Prrafodelista"/>
        <w:numPr>
          <w:ilvl w:val="0"/>
          <w:numId w:val="32"/>
        </w:numPr>
        <w:jc w:val="both"/>
        <w:rPr>
          <w:sz w:val="24"/>
          <w:szCs w:val="24"/>
          <w:lang w:val="es-CR"/>
        </w:rPr>
      </w:pPr>
      <w:r w:rsidRPr="009C45CA">
        <w:rPr>
          <w:sz w:val="24"/>
          <w:szCs w:val="24"/>
          <w:lang w:val="es-CR"/>
        </w:rPr>
        <w:lastRenderedPageBreak/>
        <w:t>Gobernanza, pensado más para el fortalecimiento de la institucionalidad de los territorios indígenas, sus formas de gobierno, toma de decisiones, organización política, defensa y buen</w:t>
      </w:r>
      <w:r w:rsidR="00857EFB" w:rsidRPr="009C45CA">
        <w:rPr>
          <w:sz w:val="24"/>
          <w:szCs w:val="24"/>
          <w:lang w:val="es-CR"/>
        </w:rPr>
        <w:t>a administración del territorio incluyendo la buena distribución de los beneficios del PSA.</w:t>
      </w:r>
    </w:p>
    <w:p w:rsidR="002E0652" w:rsidRPr="009C45CA" w:rsidRDefault="002E0652" w:rsidP="00AE4295">
      <w:pPr>
        <w:pStyle w:val="Prrafodelista"/>
        <w:numPr>
          <w:ilvl w:val="0"/>
          <w:numId w:val="32"/>
        </w:numPr>
        <w:jc w:val="both"/>
        <w:rPr>
          <w:sz w:val="24"/>
          <w:szCs w:val="24"/>
          <w:lang w:val="es-CR"/>
        </w:rPr>
      </w:pPr>
      <w:r w:rsidRPr="009C45CA">
        <w:rPr>
          <w:sz w:val="24"/>
          <w:szCs w:val="24"/>
          <w:lang w:val="es-CR"/>
        </w:rPr>
        <w:t>Modalidades de financiamiento, que permitan identificarlos, adaptarlos y fortalecerlos de acuerdo a los contextos indígenas.</w:t>
      </w:r>
    </w:p>
    <w:p w:rsidR="002E0652" w:rsidRPr="009C45CA" w:rsidRDefault="002E0652" w:rsidP="00AE4295">
      <w:pPr>
        <w:pStyle w:val="Prrafodelista"/>
        <w:numPr>
          <w:ilvl w:val="0"/>
          <w:numId w:val="32"/>
        </w:numPr>
        <w:jc w:val="both"/>
        <w:rPr>
          <w:sz w:val="24"/>
          <w:szCs w:val="24"/>
          <w:lang w:val="es-CR"/>
        </w:rPr>
      </w:pPr>
      <w:r w:rsidRPr="009C45CA">
        <w:rPr>
          <w:sz w:val="24"/>
          <w:szCs w:val="24"/>
          <w:lang w:val="es-CR"/>
        </w:rPr>
        <w:t>Monitoreo, seguimiento y evaluación, que incorpore mecanismos de control y transparencia tanto en el ámbito comunitario indígena como del Estado.</w:t>
      </w:r>
    </w:p>
    <w:p w:rsidR="00E31735" w:rsidRPr="009C45CA" w:rsidRDefault="00E31735" w:rsidP="00AE4295">
      <w:pPr>
        <w:jc w:val="both"/>
        <w:rPr>
          <w:b/>
          <w:sz w:val="24"/>
          <w:szCs w:val="24"/>
          <w:lang w:val="es-CR"/>
        </w:rPr>
      </w:pPr>
    </w:p>
    <w:p w:rsidR="00E31735" w:rsidRPr="009C45CA" w:rsidRDefault="00413516" w:rsidP="00AE4295">
      <w:pPr>
        <w:jc w:val="both"/>
        <w:rPr>
          <w:b/>
          <w:sz w:val="24"/>
          <w:szCs w:val="24"/>
          <w:lang w:val="es-CR"/>
        </w:rPr>
      </w:pPr>
      <w:r w:rsidRPr="009C45CA">
        <w:rPr>
          <w:b/>
          <w:noProof/>
          <w:sz w:val="24"/>
          <w:szCs w:val="24"/>
          <w:lang w:val="es-CR" w:eastAsia="es-CR"/>
        </w:rPr>
        <w:drawing>
          <wp:inline distT="0" distB="0" distL="0" distR="0">
            <wp:extent cx="5612130" cy="3865821"/>
            <wp:effectExtent l="0" t="0" r="0" b="20955"/>
            <wp:docPr id="15"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434794" w:rsidRPr="009C45CA" w:rsidRDefault="00434794" w:rsidP="00AE4295">
      <w:pPr>
        <w:jc w:val="both"/>
        <w:rPr>
          <w:b/>
          <w:sz w:val="24"/>
          <w:szCs w:val="24"/>
          <w:lang w:val="es-CR"/>
        </w:rPr>
      </w:pPr>
    </w:p>
    <w:p w:rsidR="00434794" w:rsidRPr="009C45CA" w:rsidRDefault="00434794" w:rsidP="00AE4295">
      <w:pPr>
        <w:jc w:val="both"/>
        <w:rPr>
          <w:sz w:val="24"/>
          <w:szCs w:val="24"/>
          <w:lang w:val="es-CR"/>
        </w:rPr>
      </w:pPr>
    </w:p>
    <w:p w:rsidR="00434794" w:rsidRDefault="009C42B0" w:rsidP="00AE4295">
      <w:pPr>
        <w:jc w:val="both"/>
        <w:rPr>
          <w:sz w:val="24"/>
          <w:szCs w:val="24"/>
          <w:lang w:val="es-CR"/>
        </w:rPr>
      </w:pPr>
      <w:r w:rsidRPr="009C45CA">
        <w:rPr>
          <w:sz w:val="24"/>
          <w:szCs w:val="24"/>
          <w:lang w:val="es-CR"/>
        </w:rPr>
        <w:t xml:space="preserve">El </w:t>
      </w:r>
      <w:r w:rsidR="00434794" w:rsidRPr="009C45CA">
        <w:rPr>
          <w:sz w:val="24"/>
          <w:szCs w:val="24"/>
          <w:lang w:val="es-CR"/>
        </w:rPr>
        <w:t>PSA se vislumbra como</w:t>
      </w:r>
      <w:r w:rsidRPr="009C45CA">
        <w:rPr>
          <w:sz w:val="24"/>
          <w:szCs w:val="24"/>
          <w:lang w:val="es-CR"/>
        </w:rPr>
        <w:t xml:space="preserve"> una oportunidad para fortalecer el desarrollo económico y social de las comunidades indígenas, así como sus principios y valores culturales</w:t>
      </w:r>
      <w:r w:rsidR="00434794" w:rsidRPr="009C45CA">
        <w:rPr>
          <w:sz w:val="24"/>
          <w:szCs w:val="24"/>
          <w:lang w:val="es-CR"/>
        </w:rPr>
        <w:t>, por lo que el reto es garantizar que los PSA indígena respondan al buen vivi</w:t>
      </w:r>
      <w:r w:rsidR="00757314" w:rsidRPr="009C45CA">
        <w:rPr>
          <w:sz w:val="24"/>
          <w:szCs w:val="24"/>
          <w:lang w:val="es-CR"/>
        </w:rPr>
        <w:t>r de las comunidades indígenas, considerando:</w:t>
      </w:r>
    </w:p>
    <w:p w:rsidR="00E46BDD" w:rsidRPr="009C45CA" w:rsidRDefault="00E46BDD" w:rsidP="00AE4295">
      <w:pPr>
        <w:jc w:val="both"/>
        <w:rPr>
          <w:sz w:val="24"/>
          <w:szCs w:val="24"/>
          <w:lang w:val="es-CR"/>
        </w:rPr>
      </w:pPr>
    </w:p>
    <w:p w:rsidR="00434794" w:rsidRDefault="00434794" w:rsidP="00AE4295">
      <w:pPr>
        <w:pStyle w:val="Prrafodelista"/>
        <w:numPr>
          <w:ilvl w:val="0"/>
          <w:numId w:val="31"/>
        </w:numPr>
        <w:jc w:val="both"/>
        <w:rPr>
          <w:sz w:val="24"/>
          <w:szCs w:val="24"/>
          <w:lang w:val="es-CR"/>
        </w:rPr>
      </w:pPr>
      <w:r w:rsidRPr="009C45CA">
        <w:rPr>
          <w:sz w:val="24"/>
          <w:szCs w:val="24"/>
          <w:lang w:val="es-CR"/>
        </w:rPr>
        <w:t xml:space="preserve">Distribución (potenciar el desarrollo económico y social). </w:t>
      </w:r>
    </w:p>
    <w:p w:rsidR="00E46BDD" w:rsidRPr="009C45CA" w:rsidRDefault="00E46BDD" w:rsidP="00E46BDD">
      <w:pPr>
        <w:pStyle w:val="Prrafodelista"/>
        <w:jc w:val="both"/>
        <w:rPr>
          <w:sz w:val="24"/>
          <w:szCs w:val="24"/>
          <w:lang w:val="es-CR"/>
        </w:rPr>
      </w:pPr>
    </w:p>
    <w:p w:rsidR="00434794" w:rsidRDefault="00434794" w:rsidP="00AE4295">
      <w:pPr>
        <w:pStyle w:val="Prrafodelista"/>
        <w:numPr>
          <w:ilvl w:val="0"/>
          <w:numId w:val="31"/>
        </w:numPr>
        <w:jc w:val="both"/>
        <w:rPr>
          <w:sz w:val="24"/>
          <w:szCs w:val="24"/>
          <w:lang w:val="es-CR"/>
        </w:rPr>
      </w:pPr>
      <w:r w:rsidRPr="009C45CA">
        <w:rPr>
          <w:sz w:val="24"/>
          <w:szCs w:val="24"/>
          <w:lang w:val="es-CR"/>
        </w:rPr>
        <w:t xml:space="preserve">Transparencia. </w:t>
      </w:r>
    </w:p>
    <w:p w:rsidR="00E46BDD" w:rsidRPr="00E46BDD" w:rsidRDefault="00E46BDD" w:rsidP="00E46BDD">
      <w:pPr>
        <w:jc w:val="both"/>
        <w:rPr>
          <w:sz w:val="24"/>
          <w:szCs w:val="24"/>
          <w:lang w:val="es-CR"/>
        </w:rPr>
      </w:pPr>
    </w:p>
    <w:p w:rsidR="00434794" w:rsidRPr="009C45CA" w:rsidRDefault="00434794" w:rsidP="00AE4295">
      <w:pPr>
        <w:pStyle w:val="Prrafodelista"/>
        <w:numPr>
          <w:ilvl w:val="0"/>
          <w:numId w:val="31"/>
        </w:numPr>
        <w:jc w:val="both"/>
        <w:rPr>
          <w:sz w:val="24"/>
          <w:szCs w:val="24"/>
          <w:lang w:val="es-CR"/>
        </w:rPr>
      </w:pPr>
      <w:r w:rsidRPr="009C45CA">
        <w:rPr>
          <w:sz w:val="24"/>
          <w:szCs w:val="24"/>
          <w:lang w:val="es-CR"/>
        </w:rPr>
        <w:t>Uso adecuado de los recursos.</w:t>
      </w:r>
    </w:p>
    <w:p w:rsidR="002507F6" w:rsidRPr="009C45CA" w:rsidRDefault="002507F6" w:rsidP="00AE4295">
      <w:pPr>
        <w:contextualSpacing/>
        <w:jc w:val="both"/>
        <w:rPr>
          <w:sz w:val="24"/>
          <w:szCs w:val="24"/>
          <w:lang w:val="es-SV"/>
        </w:rPr>
      </w:pPr>
    </w:p>
    <w:p w:rsidR="00E46BDD" w:rsidRDefault="00E46BDD" w:rsidP="00AE4295">
      <w:pPr>
        <w:contextualSpacing/>
        <w:jc w:val="both"/>
        <w:rPr>
          <w:b/>
          <w:sz w:val="24"/>
          <w:szCs w:val="24"/>
          <w:lang w:val="es-SV"/>
        </w:rPr>
      </w:pPr>
    </w:p>
    <w:p w:rsidR="002507F6" w:rsidRPr="009C45CA" w:rsidRDefault="002507F6" w:rsidP="00AE4295">
      <w:pPr>
        <w:contextualSpacing/>
        <w:jc w:val="both"/>
        <w:rPr>
          <w:b/>
          <w:sz w:val="24"/>
          <w:szCs w:val="24"/>
          <w:lang w:val="es-SV"/>
        </w:rPr>
      </w:pPr>
      <w:r w:rsidRPr="009C45CA">
        <w:rPr>
          <w:b/>
          <w:sz w:val="24"/>
          <w:szCs w:val="24"/>
          <w:lang w:val="es-SV"/>
        </w:rPr>
        <w:lastRenderedPageBreak/>
        <w:t>CAPÍTULO V. ACERCA LAS MODALIDADES DE PSA QUE SE PUEDEN APLICAR EN LOS TERRITORIOS INDÍGENAS.</w:t>
      </w:r>
      <w:r w:rsidR="00A423A8" w:rsidRPr="009C45CA">
        <w:rPr>
          <w:b/>
          <w:sz w:val="24"/>
          <w:szCs w:val="24"/>
          <w:lang w:val="es-SV"/>
        </w:rPr>
        <w:fldChar w:fldCharType="begin"/>
      </w:r>
      <w:r w:rsidR="00B17146" w:rsidRPr="009C45CA">
        <w:instrText xml:space="preserve"> XE "</w:instrText>
      </w:r>
      <w:r w:rsidR="00B17146" w:rsidRPr="009C45CA">
        <w:rPr>
          <w:b/>
          <w:sz w:val="24"/>
          <w:szCs w:val="24"/>
          <w:lang w:val="es-SV"/>
        </w:rPr>
        <w:instrText>CAPÍTULO V. ACERCA LAS MODALIDADES DE PSA QUE SE PUEDEN APLICAR EN LOS TERRITORIOS INDÍGENAS.</w:instrText>
      </w:r>
      <w:r w:rsidR="00B17146" w:rsidRPr="009C45CA">
        <w:instrText xml:space="preserve">" </w:instrText>
      </w:r>
      <w:r w:rsidR="00A423A8" w:rsidRPr="009C45CA">
        <w:rPr>
          <w:b/>
          <w:sz w:val="24"/>
          <w:szCs w:val="24"/>
          <w:lang w:val="es-SV"/>
        </w:rPr>
        <w:fldChar w:fldCharType="end"/>
      </w:r>
    </w:p>
    <w:p w:rsidR="009458E2" w:rsidRPr="009C45CA" w:rsidRDefault="009458E2" w:rsidP="00AE4295">
      <w:pPr>
        <w:contextualSpacing/>
        <w:jc w:val="both"/>
        <w:rPr>
          <w:sz w:val="24"/>
          <w:szCs w:val="24"/>
          <w:lang w:val="es-SV"/>
        </w:rPr>
      </w:pPr>
    </w:p>
    <w:p w:rsidR="009D4CA5" w:rsidRPr="009C45CA" w:rsidRDefault="00E46BDD" w:rsidP="00AE4295">
      <w:pPr>
        <w:contextualSpacing/>
        <w:jc w:val="both"/>
        <w:rPr>
          <w:b/>
          <w:sz w:val="24"/>
          <w:szCs w:val="24"/>
          <w:lang w:val="es-SV"/>
        </w:rPr>
      </w:pPr>
      <w:r>
        <w:rPr>
          <w:b/>
          <w:sz w:val="24"/>
          <w:szCs w:val="24"/>
          <w:lang w:val="es-SV"/>
        </w:rPr>
        <w:t xml:space="preserve">5.1 </w:t>
      </w:r>
      <w:r w:rsidR="009458E2" w:rsidRPr="009C45CA">
        <w:rPr>
          <w:b/>
          <w:sz w:val="24"/>
          <w:szCs w:val="24"/>
          <w:lang w:val="es-SV"/>
        </w:rPr>
        <w:t>UBICACIÓN DEL ANÁLISIS</w:t>
      </w:r>
      <w:r w:rsidR="00A423A8" w:rsidRPr="009C45CA">
        <w:rPr>
          <w:b/>
          <w:sz w:val="24"/>
          <w:szCs w:val="24"/>
          <w:lang w:val="es-SV"/>
        </w:rPr>
        <w:fldChar w:fldCharType="begin"/>
      </w:r>
      <w:r w:rsidR="00B17146" w:rsidRPr="009C45CA">
        <w:instrText xml:space="preserve"> XE "</w:instrText>
      </w:r>
      <w:r w:rsidR="00B17146" w:rsidRPr="009C45CA">
        <w:rPr>
          <w:b/>
          <w:sz w:val="24"/>
          <w:szCs w:val="24"/>
          <w:lang w:val="es-SV"/>
        </w:rPr>
        <w:instrText>UBICACIÓN DEL ANÁLISIS</w:instrText>
      </w:r>
      <w:r w:rsidR="00B17146" w:rsidRPr="009C45CA">
        <w:instrText xml:space="preserve">" </w:instrText>
      </w:r>
      <w:r w:rsidR="00A423A8" w:rsidRPr="009C45CA">
        <w:rPr>
          <w:b/>
          <w:sz w:val="24"/>
          <w:szCs w:val="24"/>
          <w:lang w:val="es-SV"/>
        </w:rPr>
        <w:fldChar w:fldCharType="end"/>
      </w:r>
    </w:p>
    <w:p w:rsidR="00DF3278" w:rsidRPr="009C45CA" w:rsidRDefault="00C90E1A" w:rsidP="00AE4295">
      <w:pPr>
        <w:jc w:val="both"/>
        <w:rPr>
          <w:sz w:val="24"/>
          <w:szCs w:val="24"/>
          <w:lang w:val="es-CR"/>
        </w:rPr>
      </w:pPr>
      <w:r w:rsidRPr="009C45CA">
        <w:rPr>
          <w:sz w:val="24"/>
          <w:szCs w:val="24"/>
          <w:lang w:val="es-CR"/>
        </w:rPr>
        <w:t>Para analizar y proponer diferentes modalidades de PSA que se pueden aplicar en territorios indígenas, se plantea que e</w:t>
      </w:r>
      <w:r w:rsidR="009D4CA5" w:rsidRPr="009C45CA">
        <w:rPr>
          <w:sz w:val="24"/>
          <w:szCs w:val="24"/>
          <w:lang w:val="es-CR"/>
        </w:rPr>
        <w:t>l PSA en territorios indígenas está constituido por un nivel interno, y otro externo.</w:t>
      </w:r>
    </w:p>
    <w:p w:rsidR="00DF3278" w:rsidRPr="009C45CA" w:rsidRDefault="00DF3278" w:rsidP="00AE4295">
      <w:pPr>
        <w:jc w:val="both"/>
        <w:rPr>
          <w:sz w:val="24"/>
          <w:szCs w:val="24"/>
          <w:lang w:val="es-CR"/>
        </w:rPr>
      </w:pPr>
      <w:r w:rsidRPr="009C45CA">
        <w:rPr>
          <w:noProof/>
          <w:sz w:val="24"/>
          <w:szCs w:val="24"/>
          <w:lang w:val="es-CR" w:eastAsia="es-CR"/>
        </w:rPr>
        <w:drawing>
          <wp:inline distT="0" distB="0" distL="0" distR="0">
            <wp:extent cx="5612130" cy="2182563"/>
            <wp:effectExtent l="0" t="0" r="26670" b="27305"/>
            <wp:docPr id="19"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5D243C" w:rsidRPr="009C45CA" w:rsidRDefault="009D4CA5" w:rsidP="00AE4295">
      <w:pPr>
        <w:jc w:val="both"/>
        <w:rPr>
          <w:sz w:val="24"/>
          <w:szCs w:val="24"/>
          <w:lang w:val="es-CR"/>
        </w:rPr>
      </w:pPr>
      <w:r w:rsidRPr="009C45CA">
        <w:rPr>
          <w:sz w:val="24"/>
          <w:szCs w:val="24"/>
          <w:lang w:val="es-CR"/>
        </w:rPr>
        <w:t>En el interno, se encuentran las responsabilidades que deben ser asumidas por las organizaciones indígenas de cada territorio e in</w:t>
      </w:r>
      <w:r w:rsidR="005D243C" w:rsidRPr="009C45CA">
        <w:rPr>
          <w:sz w:val="24"/>
          <w:szCs w:val="24"/>
          <w:lang w:val="es-CR"/>
        </w:rPr>
        <w:t>cluso por las comunidades. Se debe trabajar los mecanismos de control, seguimiento y evaluación, así como rendición de cuentas, transparencia en la ejecución y distribución de los beneficios, en la construcción de regulaciones internas, que permitan garantizar el cumplimiento de los fines de la legislación (protección del ambiente) y el buen vivir de las comunidades indígenas.</w:t>
      </w:r>
    </w:p>
    <w:p w:rsidR="005D243C" w:rsidRPr="009C45CA" w:rsidRDefault="005D243C" w:rsidP="00AE4295">
      <w:pPr>
        <w:jc w:val="both"/>
        <w:rPr>
          <w:sz w:val="24"/>
          <w:szCs w:val="24"/>
          <w:lang w:val="es-CR"/>
        </w:rPr>
      </w:pPr>
    </w:p>
    <w:p w:rsidR="00C90E1A" w:rsidRPr="009C45CA" w:rsidRDefault="005D243C" w:rsidP="00AE4295">
      <w:pPr>
        <w:jc w:val="both"/>
        <w:rPr>
          <w:sz w:val="24"/>
          <w:szCs w:val="24"/>
          <w:lang w:val="es-CR"/>
        </w:rPr>
      </w:pPr>
      <w:r w:rsidRPr="009C45CA">
        <w:rPr>
          <w:sz w:val="24"/>
          <w:szCs w:val="24"/>
          <w:lang w:val="es-CR"/>
        </w:rPr>
        <w:t xml:space="preserve">Mientras que </w:t>
      </w:r>
      <w:r w:rsidR="009D4CA5" w:rsidRPr="009C45CA">
        <w:rPr>
          <w:sz w:val="24"/>
          <w:szCs w:val="24"/>
          <w:lang w:val="es-CR"/>
        </w:rPr>
        <w:t xml:space="preserve">en el </w:t>
      </w:r>
      <w:r w:rsidRPr="009C45CA">
        <w:rPr>
          <w:sz w:val="24"/>
          <w:szCs w:val="24"/>
          <w:lang w:val="es-CR"/>
        </w:rPr>
        <w:t xml:space="preserve">nivel </w:t>
      </w:r>
      <w:r w:rsidR="009D4CA5" w:rsidRPr="009C45CA">
        <w:rPr>
          <w:sz w:val="24"/>
          <w:szCs w:val="24"/>
          <w:lang w:val="es-CR"/>
        </w:rPr>
        <w:t>externo se ubican todas aquellas responsabilidades que recaen en FONAFIFO, los mecanismos de financiamiento, los procedimi</w:t>
      </w:r>
      <w:r w:rsidR="00880D85" w:rsidRPr="009C45CA">
        <w:rPr>
          <w:sz w:val="24"/>
          <w:szCs w:val="24"/>
          <w:lang w:val="es-CR"/>
        </w:rPr>
        <w:t xml:space="preserve">entos y demás acciones que </w:t>
      </w:r>
      <w:r w:rsidR="009D4CA5" w:rsidRPr="009C45CA">
        <w:rPr>
          <w:sz w:val="24"/>
          <w:szCs w:val="24"/>
          <w:lang w:val="es-CR"/>
        </w:rPr>
        <w:t>son propias de la institucionalidad de</w:t>
      </w:r>
      <w:r w:rsidR="00880D85" w:rsidRPr="009C45CA">
        <w:rPr>
          <w:sz w:val="24"/>
          <w:szCs w:val="24"/>
          <w:lang w:val="es-CR"/>
        </w:rPr>
        <w:t>l Estado.</w:t>
      </w:r>
    </w:p>
    <w:p w:rsidR="00880D85" w:rsidRPr="009C45CA" w:rsidRDefault="00880D85" w:rsidP="00AE4295">
      <w:pPr>
        <w:jc w:val="both"/>
        <w:rPr>
          <w:sz w:val="24"/>
          <w:szCs w:val="24"/>
          <w:lang w:val="es-CR"/>
        </w:rPr>
      </w:pPr>
    </w:p>
    <w:p w:rsidR="00C90E1A" w:rsidRPr="009C45CA" w:rsidRDefault="005D243C" w:rsidP="00AE4295">
      <w:pPr>
        <w:jc w:val="both"/>
        <w:rPr>
          <w:sz w:val="24"/>
          <w:szCs w:val="24"/>
          <w:lang w:val="es-CR"/>
        </w:rPr>
      </w:pPr>
      <w:r w:rsidRPr="009C45CA">
        <w:rPr>
          <w:sz w:val="24"/>
          <w:szCs w:val="24"/>
          <w:lang w:val="es-CR"/>
        </w:rPr>
        <w:t>Este</w:t>
      </w:r>
      <w:r w:rsidR="00C90E1A" w:rsidRPr="009C45CA">
        <w:rPr>
          <w:sz w:val="24"/>
          <w:szCs w:val="24"/>
          <w:lang w:val="es-CR"/>
        </w:rPr>
        <w:t xml:space="preserve"> nivel</w:t>
      </w:r>
      <w:r w:rsidRPr="009C45CA">
        <w:rPr>
          <w:sz w:val="24"/>
          <w:szCs w:val="24"/>
          <w:lang w:val="es-CR"/>
        </w:rPr>
        <w:t xml:space="preserve"> se caracteriza por el desarrollo de</w:t>
      </w:r>
      <w:r w:rsidR="00C90E1A" w:rsidRPr="009C45CA">
        <w:rPr>
          <w:sz w:val="24"/>
          <w:szCs w:val="24"/>
          <w:lang w:val="es-CR"/>
        </w:rPr>
        <w:t xml:space="preserve"> acciones que no necesariamente son de control de las comunidades indígenas</w:t>
      </w:r>
      <w:r w:rsidRPr="009C45CA">
        <w:rPr>
          <w:sz w:val="24"/>
          <w:szCs w:val="24"/>
          <w:lang w:val="es-CR"/>
        </w:rPr>
        <w:t>, principalmente porque muchos de esos mecanismos están establecidos en la normativa nacional.</w:t>
      </w:r>
    </w:p>
    <w:p w:rsidR="005D243C" w:rsidRPr="009C45CA" w:rsidRDefault="005D243C" w:rsidP="00AE4295">
      <w:pPr>
        <w:jc w:val="both"/>
        <w:rPr>
          <w:sz w:val="24"/>
          <w:szCs w:val="24"/>
          <w:lang w:val="es-CR"/>
        </w:rPr>
      </w:pPr>
    </w:p>
    <w:p w:rsidR="00E53632" w:rsidRPr="009C45CA" w:rsidRDefault="005D243C" w:rsidP="00AE4295">
      <w:pPr>
        <w:jc w:val="both"/>
        <w:rPr>
          <w:sz w:val="24"/>
          <w:szCs w:val="24"/>
          <w:lang w:val="es-CR"/>
        </w:rPr>
      </w:pPr>
      <w:r w:rsidRPr="009C45CA">
        <w:rPr>
          <w:sz w:val="24"/>
          <w:szCs w:val="24"/>
          <w:lang w:val="es-CR"/>
        </w:rPr>
        <w:t>En todo caso, se debe</w:t>
      </w:r>
      <w:r w:rsidR="00C90E1A" w:rsidRPr="009C45CA">
        <w:rPr>
          <w:sz w:val="24"/>
          <w:szCs w:val="24"/>
          <w:lang w:val="es-CR"/>
        </w:rPr>
        <w:t>n revisar procedimientos y actividades de ejecución que son responsabilidad de este nivel</w:t>
      </w:r>
      <w:r w:rsidR="009458E2" w:rsidRPr="009C45CA">
        <w:rPr>
          <w:sz w:val="24"/>
          <w:szCs w:val="24"/>
          <w:lang w:val="es-CR"/>
        </w:rPr>
        <w:t xml:space="preserve"> </w:t>
      </w:r>
      <w:r w:rsidRPr="009C45CA">
        <w:rPr>
          <w:sz w:val="24"/>
          <w:szCs w:val="24"/>
          <w:lang w:val="es-CR"/>
        </w:rPr>
        <w:t>(</w:t>
      </w:r>
      <w:r w:rsidR="009458E2" w:rsidRPr="009C45CA">
        <w:rPr>
          <w:sz w:val="24"/>
          <w:szCs w:val="24"/>
          <w:lang w:val="es-CR"/>
        </w:rPr>
        <w:t>externo</w:t>
      </w:r>
      <w:r w:rsidRPr="009C45CA">
        <w:rPr>
          <w:sz w:val="24"/>
          <w:szCs w:val="24"/>
          <w:lang w:val="es-CR"/>
        </w:rPr>
        <w:t xml:space="preserve">), para que los beneficios de un PSA Indígena </w:t>
      </w:r>
      <w:r w:rsidR="00E53632" w:rsidRPr="009C45CA">
        <w:rPr>
          <w:sz w:val="24"/>
          <w:szCs w:val="24"/>
          <w:lang w:val="es-CR"/>
        </w:rPr>
        <w:t>lleguen a las colectividades indígenas.</w:t>
      </w:r>
    </w:p>
    <w:p w:rsidR="00C90E1A" w:rsidRPr="009C45CA" w:rsidRDefault="000F07A7" w:rsidP="00AE4295">
      <w:pPr>
        <w:jc w:val="both"/>
        <w:rPr>
          <w:sz w:val="24"/>
          <w:szCs w:val="24"/>
          <w:lang w:val="es-CR"/>
        </w:rPr>
      </w:pPr>
      <w:r w:rsidRPr="009C45CA">
        <w:rPr>
          <w:sz w:val="24"/>
          <w:szCs w:val="24"/>
          <w:lang w:val="es-CR"/>
        </w:rPr>
        <w:t>También se</w:t>
      </w:r>
      <w:r w:rsidR="00C90E1A" w:rsidRPr="009C45CA">
        <w:rPr>
          <w:sz w:val="24"/>
          <w:szCs w:val="24"/>
          <w:lang w:val="es-CR"/>
        </w:rPr>
        <w:t xml:space="preserve"> deben habilitar espacio</w:t>
      </w:r>
      <w:r w:rsidR="00E53632" w:rsidRPr="009C45CA">
        <w:rPr>
          <w:sz w:val="24"/>
          <w:szCs w:val="24"/>
          <w:lang w:val="es-CR"/>
        </w:rPr>
        <w:t>s de toma de decisión</w:t>
      </w:r>
      <w:r w:rsidR="00C90E1A" w:rsidRPr="009C45CA">
        <w:rPr>
          <w:sz w:val="24"/>
          <w:szCs w:val="24"/>
          <w:lang w:val="es-CR"/>
        </w:rPr>
        <w:t xml:space="preserve"> y de participación de los pueblos indígenas en todos los estamentos en los cuales se decide sobre su desarrollo y en este caso sobre el PSA.</w:t>
      </w:r>
    </w:p>
    <w:p w:rsidR="005D243C" w:rsidRPr="009C45CA" w:rsidRDefault="005D243C" w:rsidP="00AE4295">
      <w:pPr>
        <w:jc w:val="both"/>
        <w:rPr>
          <w:sz w:val="24"/>
          <w:szCs w:val="24"/>
          <w:lang w:val="es-CR"/>
        </w:rPr>
      </w:pPr>
    </w:p>
    <w:p w:rsidR="005D243C" w:rsidRPr="009C45CA" w:rsidRDefault="005D243C" w:rsidP="00AE4295">
      <w:pPr>
        <w:jc w:val="both"/>
        <w:rPr>
          <w:sz w:val="24"/>
          <w:szCs w:val="24"/>
          <w:lang w:val="es-CR"/>
        </w:rPr>
      </w:pPr>
      <w:r w:rsidRPr="009C45CA">
        <w:rPr>
          <w:sz w:val="24"/>
          <w:szCs w:val="24"/>
          <w:lang w:val="es-CR"/>
        </w:rPr>
        <w:t>Queda claro que ambos componentes son interdependientes, se interrel</w:t>
      </w:r>
      <w:r w:rsidR="00E53632" w:rsidRPr="009C45CA">
        <w:rPr>
          <w:sz w:val="24"/>
          <w:szCs w:val="24"/>
          <w:lang w:val="es-CR"/>
        </w:rPr>
        <w:t>acionan, por lo que</w:t>
      </w:r>
      <w:r w:rsidRPr="009C45CA">
        <w:rPr>
          <w:sz w:val="24"/>
          <w:szCs w:val="24"/>
          <w:lang w:val="es-CR"/>
        </w:rPr>
        <w:t xml:space="preserve"> es necesario realiz</w:t>
      </w:r>
      <w:r w:rsidR="00E53632" w:rsidRPr="009C45CA">
        <w:rPr>
          <w:sz w:val="24"/>
          <w:szCs w:val="24"/>
          <w:lang w:val="es-CR"/>
        </w:rPr>
        <w:t xml:space="preserve">ar revisiones y ajustes, que permitan la construcción de un PSA que integre la visión </w:t>
      </w:r>
      <w:r w:rsidR="00E24D5B" w:rsidRPr="009C45CA">
        <w:rPr>
          <w:sz w:val="24"/>
          <w:szCs w:val="24"/>
          <w:lang w:val="es-CR"/>
        </w:rPr>
        <w:t>indígena.</w:t>
      </w:r>
    </w:p>
    <w:p w:rsidR="00F26822" w:rsidRDefault="00F26822" w:rsidP="00AE4295">
      <w:pPr>
        <w:jc w:val="both"/>
        <w:rPr>
          <w:b/>
          <w:sz w:val="24"/>
          <w:szCs w:val="24"/>
          <w:lang w:val="es-CR"/>
        </w:rPr>
      </w:pPr>
    </w:p>
    <w:p w:rsidR="00E46BDD" w:rsidRPr="009C45CA" w:rsidRDefault="00E46BDD" w:rsidP="00AE4295">
      <w:pPr>
        <w:jc w:val="both"/>
        <w:rPr>
          <w:b/>
          <w:sz w:val="24"/>
          <w:szCs w:val="24"/>
          <w:lang w:val="es-CR"/>
        </w:rPr>
      </w:pPr>
    </w:p>
    <w:p w:rsidR="00F26822" w:rsidRPr="009C45CA" w:rsidRDefault="00E46BDD" w:rsidP="00AE4295">
      <w:pPr>
        <w:jc w:val="both"/>
        <w:rPr>
          <w:b/>
          <w:sz w:val="24"/>
          <w:szCs w:val="24"/>
          <w:lang w:val="es-CR"/>
        </w:rPr>
      </w:pPr>
      <w:r>
        <w:rPr>
          <w:b/>
          <w:sz w:val="24"/>
          <w:szCs w:val="24"/>
          <w:lang w:val="es-CR"/>
        </w:rPr>
        <w:lastRenderedPageBreak/>
        <w:t xml:space="preserve">5.2 </w:t>
      </w:r>
      <w:r w:rsidR="009458E2" w:rsidRPr="009C45CA">
        <w:rPr>
          <w:b/>
          <w:sz w:val="24"/>
          <w:szCs w:val="24"/>
          <w:lang w:val="es-CR"/>
        </w:rPr>
        <w:t>LAS  MODALIDADES DEL PSA</w:t>
      </w:r>
      <w:r w:rsidR="00A423A8" w:rsidRPr="009C45CA">
        <w:rPr>
          <w:b/>
          <w:sz w:val="24"/>
          <w:szCs w:val="24"/>
          <w:lang w:val="es-CR"/>
        </w:rPr>
        <w:fldChar w:fldCharType="begin"/>
      </w:r>
      <w:r w:rsidR="00B17146" w:rsidRPr="009C45CA">
        <w:instrText xml:space="preserve"> XE "</w:instrText>
      </w:r>
      <w:r w:rsidR="00B17146" w:rsidRPr="009C45CA">
        <w:rPr>
          <w:b/>
          <w:sz w:val="24"/>
          <w:szCs w:val="24"/>
          <w:lang w:val="es-CR"/>
        </w:rPr>
        <w:instrText>LAS  MODALIDADES DEL PSA</w:instrText>
      </w:r>
      <w:r w:rsidR="00B17146" w:rsidRPr="009C45CA">
        <w:instrText xml:space="preserve">" </w:instrText>
      </w:r>
      <w:r w:rsidR="00A423A8" w:rsidRPr="009C45CA">
        <w:rPr>
          <w:b/>
          <w:sz w:val="24"/>
          <w:szCs w:val="24"/>
          <w:lang w:val="es-CR"/>
        </w:rPr>
        <w:fldChar w:fldCharType="end"/>
      </w:r>
    </w:p>
    <w:p w:rsidR="009458E2" w:rsidRPr="009C45CA" w:rsidRDefault="009458E2" w:rsidP="00AE4295">
      <w:pPr>
        <w:jc w:val="both"/>
        <w:rPr>
          <w:sz w:val="24"/>
          <w:szCs w:val="24"/>
          <w:lang w:val="es-CR"/>
        </w:rPr>
      </w:pPr>
      <w:r w:rsidRPr="009C45CA">
        <w:rPr>
          <w:sz w:val="24"/>
          <w:szCs w:val="24"/>
          <w:lang w:val="es-CR"/>
        </w:rPr>
        <w:t xml:space="preserve">Como ya se ha mencionado en el desarrollo de este primer informe, en la Ley Forestal 7575 (1996) en el artículo 3 inciso k </w:t>
      </w:r>
      <w:r w:rsidR="00695826" w:rsidRPr="009C45CA">
        <w:rPr>
          <w:sz w:val="24"/>
          <w:szCs w:val="24"/>
          <w:lang w:val="es-CR"/>
        </w:rPr>
        <w:t xml:space="preserve">se indica que </w:t>
      </w:r>
      <w:r w:rsidRPr="009C45CA">
        <w:rPr>
          <w:sz w:val="24"/>
          <w:szCs w:val="24"/>
          <w:lang w:val="es-CR"/>
        </w:rPr>
        <w:t>los servicios ambientales sujetos a PSA</w:t>
      </w:r>
      <w:r w:rsidR="00695826" w:rsidRPr="009C45CA">
        <w:rPr>
          <w:sz w:val="24"/>
          <w:szCs w:val="24"/>
          <w:lang w:val="es-CR"/>
        </w:rPr>
        <w:t xml:space="preserve"> son:</w:t>
      </w:r>
    </w:p>
    <w:p w:rsidR="00695826" w:rsidRPr="009C45CA" w:rsidRDefault="00695826" w:rsidP="00AE4295">
      <w:pPr>
        <w:pStyle w:val="Prrafodelista"/>
        <w:numPr>
          <w:ilvl w:val="0"/>
          <w:numId w:val="12"/>
        </w:numPr>
        <w:jc w:val="both"/>
        <w:rPr>
          <w:sz w:val="24"/>
          <w:szCs w:val="24"/>
          <w:lang w:val="es-CR"/>
        </w:rPr>
      </w:pPr>
      <w:r w:rsidRPr="009C45CA">
        <w:rPr>
          <w:sz w:val="24"/>
          <w:szCs w:val="24"/>
          <w:lang w:val="es-CR"/>
        </w:rPr>
        <w:t xml:space="preserve">Mitigación de emisiones de gases de efecto invernadero (fijación, reducción, secuestro, almacenamiento y absorción). </w:t>
      </w:r>
    </w:p>
    <w:p w:rsidR="00695826" w:rsidRPr="009C45CA" w:rsidRDefault="00695826" w:rsidP="00AE4295">
      <w:pPr>
        <w:pStyle w:val="Prrafodelista"/>
        <w:numPr>
          <w:ilvl w:val="0"/>
          <w:numId w:val="12"/>
        </w:numPr>
        <w:jc w:val="both"/>
        <w:rPr>
          <w:sz w:val="24"/>
          <w:szCs w:val="24"/>
          <w:lang w:val="es-CR"/>
        </w:rPr>
      </w:pPr>
      <w:r w:rsidRPr="009C45CA">
        <w:rPr>
          <w:sz w:val="24"/>
          <w:szCs w:val="24"/>
          <w:lang w:val="es-CR"/>
        </w:rPr>
        <w:t xml:space="preserve">Protección del agua para uso urbano, rural o hidroeléctrico. </w:t>
      </w:r>
    </w:p>
    <w:p w:rsidR="00695826" w:rsidRPr="009C45CA" w:rsidRDefault="00695826" w:rsidP="00AE4295">
      <w:pPr>
        <w:pStyle w:val="Prrafodelista"/>
        <w:numPr>
          <w:ilvl w:val="0"/>
          <w:numId w:val="12"/>
        </w:numPr>
        <w:jc w:val="both"/>
        <w:rPr>
          <w:sz w:val="24"/>
          <w:szCs w:val="24"/>
          <w:lang w:val="es-CR"/>
        </w:rPr>
      </w:pPr>
      <w:r w:rsidRPr="009C45CA">
        <w:rPr>
          <w:sz w:val="24"/>
          <w:szCs w:val="24"/>
          <w:lang w:val="es-CR"/>
        </w:rPr>
        <w:t xml:space="preserve">Protección de la biodiversidad para su conservación y uso sostenible, científico y farmacéutico, de investigación y de mejoramiento genético, así como para la protección de ecosistemas y formas de vida. </w:t>
      </w:r>
    </w:p>
    <w:p w:rsidR="00695826" w:rsidRPr="009C45CA" w:rsidRDefault="00695826" w:rsidP="00AE4295">
      <w:pPr>
        <w:pStyle w:val="Prrafodelista"/>
        <w:numPr>
          <w:ilvl w:val="0"/>
          <w:numId w:val="12"/>
        </w:numPr>
        <w:jc w:val="both"/>
        <w:rPr>
          <w:sz w:val="24"/>
          <w:szCs w:val="24"/>
          <w:lang w:val="es-CR"/>
        </w:rPr>
      </w:pPr>
      <w:r w:rsidRPr="009C45CA">
        <w:rPr>
          <w:sz w:val="24"/>
          <w:szCs w:val="24"/>
          <w:lang w:val="es-CR"/>
        </w:rPr>
        <w:t>Belleza escénica natural para fines turísticos y científicos.</w:t>
      </w:r>
    </w:p>
    <w:p w:rsidR="00695826" w:rsidRPr="009C45CA" w:rsidRDefault="00695826" w:rsidP="00AE4295">
      <w:pPr>
        <w:jc w:val="both"/>
        <w:rPr>
          <w:sz w:val="24"/>
          <w:szCs w:val="24"/>
          <w:lang w:val="es-CR"/>
        </w:rPr>
      </w:pPr>
    </w:p>
    <w:p w:rsidR="009458E2" w:rsidRPr="009C45CA" w:rsidRDefault="00907F5B" w:rsidP="00AE4295">
      <w:pPr>
        <w:jc w:val="both"/>
        <w:rPr>
          <w:color w:val="231F20"/>
          <w:sz w:val="24"/>
          <w:szCs w:val="24"/>
          <w:shd w:val="clear" w:color="auto" w:fill="FFFFFF"/>
          <w:lang w:val="es-CR"/>
        </w:rPr>
      </w:pPr>
      <w:r w:rsidRPr="009C45CA">
        <w:rPr>
          <w:sz w:val="24"/>
          <w:szCs w:val="24"/>
          <w:lang w:val="es-CR"/>
        </w:rPr>
        <w:t xml:space="preserve">De estos servicios ambientales se desprenden 16 modalidades de PSA, que responden a </w:t>
      </w:r>
      <w:r w:rsidRPr="009C45CA">
        <w:rPr>
          <w:color w:val="231F20"/>
          <w:sz w:val="24"/>
          <w:szCs w:val="24"/>
          <w:shd w:val="clear" w:color="auto" w:fill="FFFFFF"/>
          <w:lang w:val="es-CR"/>
        </w:rPr>
        <w:t>las iniciativas mundiales, tales como la Cumbre y la Declaración de Río sobre el Medio Ambiente y el Desarrollo, la Agenda 21, las convenciones internacionales sobre cambio climático, la Lucha Contra la Desertificación y Diversidad Biológica, el Protocolo de</w:t>
      </w:r>
      <w:r w:rsidRPr="009C45CA">
        <w:rPr>
          <w:rStyle w:val="apple-converted-space"/>
          <w:color w:val="231F20"/>
          <w:sz w:val="24"/>
          <w:szCs w:val="24"/>
          <w:shd w:val="clear" w:color="auto" w:fill="FFFFFF"/>
          <w:lang w:val="es-CR"/>
        </w:rPr>
        <w:t> </w:t>
      </w:r>
      <w:r w:rsidRPr="009C45CA">
        <w:rPr>
          <w:rStyle w:val="spelle"/>
          <w:color w:val="231F20"/>
          <w:sz w:val="24"/>
          <w:szCs w:val="24"/>
          <w:shd w:val="clear" w:color="auto" w:fill="FFFFFF"/>
          <w:lang w:val="es-CR"/>
        </w:rPr>
        <w:t>Kyoto</w:t>
      </w:r>
      <w:r w:rsidRPr="009C45CA">
        <w:rPr>
          <w:color w:val="231F20"/>
          <w:sz w:val="24"/>
          <w:szCs w:val="24"/>
          <w:shd w:val="clear" w:color="auto" w:fill="FFFFFF"/>
          <w:lang w:val="es-CR"/>
        </w:rPr>
        <w:t>, los Principios Forestales y más recientemente, las Metas del Milenio y la Cumbre de Johannesburgo. </w:t>
      </w:r>
    </w:p>
    <w:p w:rsidR="00907F5B" w:rsidRPr="009C45CA" w:rsidRDefault="00907F5B" w:rsidP="00AE4295">
      <w:pPr>
        <w:jc w:val="both"/>
        <w:rPr>
          <w:color w:val="231F20"/>
          <w:sz w:val="24"/>
          <w:szCs w:val="24"/>
          <w:shd w:val="clear" w:color="auto" w:fill="FFFFFF"/>
          <w:lang w:val="es-CR"/>
        </w:rPr>
      </w:pPr>
    </w:p>
    <w:p w:rsidR="002132E8" w:rsidRPr="009C45CA" w:rsidRDefault="00907F5B" w:rsidP="00AE4295">
      <w:pPr>
        <w:jc w:val="both"/>
        <w:rPr>
          <w:color w:val="231F20"/>
          <w:sz w:val="24"/>
          <w:szCs w:val="24"/>
          <w:shd w:val="clear" w:color="auto" w:fill="FFFFFF"/>
          <w:lang w:val="es-CR"/>
        </w:rPr>
      </w:pPr>
      <w:r w:rsidRPr="009C45CA">
        <w:rPr>
          <w:color w:val="231F20"/>
          <w:sz w:val="24"/>
          <w:szCs w:val="24"/>
          <w:shd w:val="clear" w:color="auto" w:fill="FFFFFF"/>
          <w:lang w:val="es-CR"/>
        </w:rPr>
        <w:t xml:space="preserve">Estas modalidades son: </w:t>
      </w:r>
    </w:p>
    <w:p w:rsidR="002132E8" w:rsidRPr="009C45CA" w:rsidRDefault="00907F5B" w:rsidP="00AE4295">
      <w:pPr>
        <w:pStyle w:val="Prrafodelista"/>
        <w:numPr>
          <w:ilvl w:val="0"/>
          <w:numId w:val="29"/>
        </w:numPr>
        <w:jc w:val="both"/>
        <w:rPr>
          <w:color w:val="231F20"/>
          <w:sz w:val="24"/>
          <w:szCs w:val="24"/>
          <w:shd w:val="clear" w:color="auto" w:fill="FFFFFF"/>
          <w:lang w:val="es-CR"/>
        </w:rPr>
      </w:pPr>
      <w:r w:rsidRPr="009C45CA">
        <w:rPr>
          <w:color w:val="231F20"/>
          <w:sz w:val="24"/>
          <w:szCs w:val="24"/>
          <w:shd w:val="clear" w:color="auto" w:fill="FFFFFF"/>
          <w:lang w:val="es-CR"/>
        </w:rPr>
        <w:t xml:space="preserve">Protección de bosque. </w:t>
      </w:r>
    </w:p>
    <w:p w:rsidR="002132E8" w:rsidRPr="009C45CA" w:rsidRDefault="00907F5B" w:rsidP="00AE4295">
      <w:pPr>
        <w:pStyle w:val="Prrafodelista"/>
        <w:numPr>
          <w:ilvl w:val="0"/>
          <w:numId w:val="29"/>
        </w:numPr>
        <w:jc w:val="both"/>
        <w:rPr>
          <w:color w:val="231F20"/>
          <w:sz w:val="24"/>
          <w:szCs w:val="24"/>
          <w:shd w:val="clear" w:color="auto" w:fill="FFFFFF"/>
          <w:lang w:val="es-CR"/>
        </w:rPr>
      </w:pPr>
      <w:r w:rsidRPr="009C45CA">
        <w:rPr>
          <w:color w:val="231F20"/>
          <w:sz w:val="24"/>
          <w:szCs w:val="24"/>
          <w:shd w:val="clear" w:color="auto" w:fill="FFFFFF"/>
          <w:lang w:val="es-CR"/>
        </w:rPr>
        <w:t xml:space="preserve">Protección de recurso hídrico. </w:t>
      </w:r>
    </w:p>
    <w:p w:rsidR="002132E8" w:rsidRPr="009C45CA" w:rsidRDefault="00907F5B" w:rsidP="00AE4295">
      <w:pPr>
        <w:pStyle w:val="Prrafodelista"/>
        <w:numPr>
          <w:ilvl w:val="0"/>
          <w:numId w:val="29"/>
        </w:numPr>
        <w:jc w:val="both"/>
        <w:rPr>
          <w:color w:val="231F20"/>
          <w:sz w:val="24"/>
          <w:szCs w:val="24"/>
          <w:shd w:val="clear" w:color="auto" w:fill="FFFFFF"/>
          <w:lang w:val="es-CR"/>
        </w:rPr>
      </w:pPr>
      <w:r w:rsidRPr="009C45CA">
        <w:rPr>
          <w:color w:val="231F20"/>
          <w:sz w:val="24"/>
          <w:szCs w:val="24"/>
          <w:shd w:val="clear" w:color="auto" w:fill="FFFFFF"/>
          <w:lang w:val="es-CR"/>
        </w:rPr>
        <w:t xml:space="preserve">Protección de bosques en vacíos de conservación. </w:t>
      </w:r>
    </w:p>
    <w:p w:rsidR="002132E8" w:rsidRPr="009C45CA" w:rsidRDefault="00907F5B" w:rsidP="00AE4295">
      <w:pPr>
        <w:pStyle w:val="Prrafodelista"/>
        <w:numPr>
          <w:ilvl w:val="0"/>
          <w:numId w:val="29"/>
        </w:numPr>
        <w:jc w:val="both"/>
        <w:rPr>
          <w:color w:val="231F20"/>
          <w:sz w:val="24"/>
          <w:szCs w:val="24"/>
          <w:shd w:val="clear" w:color="auto" w:fill="FFFFFF"/>
          <w:lang w:val="es-CR"/>
        </w:rPr>
      </w:pPr>
      <w:r w:rsidRPr="009C45CA">
        <w:rPr>
          <w:color w:val="231F20"/>
          <w:sz w:val="24"/>
          <w:szCs w:val="24"/>
          <w:shd w:val="clear" w:color="auto" w:fill="FFFFFF"/>
          <w:lang w:val="es-CR"/>
        </w:rPr>
        <w:t xml:space="preserve">Protección dentro de áreas silvestres protegidas. </w:t>
      </w:r>
    </w:p>
    <w:p w:rsidR="002132E8" w:rsidRPr="009C45CA" w:rsidRDefault="00907F5B" w:rsidP="00AE4295">
      <w:pPr>
        <w:pStyle w:val="Prrafodelista"/>
        <w:numPr>
          <w:ilvl w:val="0"/>
          <w:numId w:val="29"/>
        </w:numPr>
        <w:jc w:val="both"/>
        <w:rPr>
          <w:color w:val="231F20"/>
          <w:sz w:val="24"/>
          <w:szCs w:val="24"/>
          <w:shd w:val="clear" w:color="auto" w:fill="FFFFFF"/>
          <w:lang w:val="es-CR"/>
        </w:rPr>
      </w:pPr>
      <w:r w:rsidRPr="009C45CA">
        <w:rPr>
          <w:color w:val="231F20"/>
          <w:sz w:val="24"/>
          <w:szCs w:val="24"/>
          <w:shd w:val="clear" w:color="auto" w:fill="FFFFFF"/>
          <w:lang w:val="es-CR"/>
        </w:rPr>
        <w:t xml:space="preserve">Reforestación. </w:t>
      </w:r>
    </w:p>
    <w:p w:rsidR="002132E8" w:rsidRPr="009C45CA" w:rsidRDefault="00907F5B" w:rsidP="00AE4295">
      <w:pPr>
        <w:pStyle w:val="Prrafodelista"/>
        <w:numPr>
          <w:ilvl w:val="0"/>
          <w:numId w:val="29"/>
        </w:numPr>
        <w:jc w:val="both"/>
        <w:rPr>
          <w:color w:val="231F20"/>
          <w:sz w:val="24"/>
          <w:szCs w:val="24"/>
          <w:shd w:val="clear" w:color="auto" w:fill="FFFFFF"/>
          <w:lang w:val="es-CR"/>
        </w:rPr>
      </w:pPr>
      <w:r w:rsidRPr="009C45CA">
        <w:rPr>
          <w:color w:val="231F20"/>
          <w:sz w:val="24"/>
          <w:szCs w:val="24"/>
          <w:shd w:val="clear" w:color="auto" w:fill="FFFFFF"/>
          <w:lang w:val="es-CR"/>
        </w:rPr>
        <w:t xml:space="preserve">Reforestación con especies nativas en vías de extinción. </w:t>
      </w:r>
    </w:p>
    <w:p w:rsidR="002132E8" w:rsidRPr="009C45CA" w:rsidRDefault="00907F5B" w:rsidP="00AE4295">
      <w:pPr>
        <w:pStyle w:val="Prrafodelista"/>
        <w:numPr>
          <w:ilvl w:val="0"/>
          <w:numId w:val="29"/>
        </w:numPr>
        <w:jc w:val="both"/>
        <w:rPr>
          <w:color w:val="231F20"/>
          <w:sz w:val="24"/>
          <w:szCs w:val="24"/>
          <w:shd w:val="clear" w:color="auto" w:fill="FFFFFF"/>
          <w:lang w:val="es-CR"/>
        </w:rPr>
      </w:pPr>
      <w:r w:rsidRPr="009C45CA">
        <w:rPr>
          <w:color w:val="231F20"/>
          <w:sz w:val="24"/>
          <w:szCs w:val="24"/>
          <w:shd w:val="clear" w:color="auto" w:fill="FFFFFF"/>
          <w:lang w:val="es-CR"/>
        </w:rPr>
        <w:t xml:space="preserve">Reforestación en áreas de protección. </w:t>
      </w:r>
    </w:p>
    <w:p w:rsidR="002132E8" w:rsidRPr="009C45CA" w:rsidRDefault="00907F5B" w:rsidP="00AE4295">
      <w:pPr>
        <w:pStyle w:val="Prrafodelista"/>
        <w:numPr>
          <w:ilvl w:val="0"/>
          <w:numId w:val="29"/>
        </w:numPr>
        <w:jc w:val="both"/>
        <w:rPr>
          <w:color w:val="231F20"/>
          <w:sz w:val="24"/>
          <w:szCs w:val="24"/>
          <w:shd w:val="clear" w:color="auto" w:fill="FFFFFF"/>
          <w:lang w:val="es-CR"/>
        </w:rPr>
      </w:pPr>
      <w:r w:rsidRPr="009C45CA">
        <w:rPr>
          <w:color w:val="231F20"/>
          <w:sz w:val="24"/>
          <w:szCs w:val="24"/>
          <w:shd w:val="clear" w:color="auto" w:fill="FFFFFF"/>
          <w:lang w:val="es-CR"/>
        </w:rPr>
        <w:t xml:space="preserve">Segundas cosechas. </w:t>
      </w:r>
    </w:p>
    <w:p w:rsidR="002132E8" w:rsidRPr="009C45CA" w:rsidRDefault="00907F5B" w:rsidP="00AE4295">
      <w:pPr>
        <w:pStyle w:val="Prrafodelista"/>
        <w:numPr>
          <w:ilvl w:val="0"/>
          <w:numId w:val="29"/>
        </w:numPr>
        <w:jc w:val="both"/>
        <w:rPr>
          <w:color w:val="231F20"/>
          <w:sz w:val="24"/>
          <w:szCs w:val="24"/>
          <w:shd w:val="clear" w:color="auto" w:fill="FFFFFF"/>
          <w:lang w:val="es-CR"/>
        </w:rPr>
      </w:pPr>
      <w:r w:rsidRPr="009C45CA">
        <w:rPr>
          <w:color w:val="231F20"/>
          <w:sz w:val="24"/>
          <w:szCs w:val="24"/>
          <w:shd w:val="clear" w:color="auto" w:fill="FFFFFF"/>
          <w:lang w:val="es-CR"/>
        </w:rPr>
        <w:t xml:space="preserve">Regeneración natural en tierras Kyoto. </w:t>
      </w:r>
    </w:p>
    <w:p w:rsidR="002132E8" w:rsidRPr="009C45CA" w:rsidRDefault="00907F5B" w:rsidP="00AE4295">
      <w:pPr>
        <w:pStyle w:val="Prrafodelista"/>
        <w:numPr>
          <w:ilvl w:val="0"/>
          <w:numId w:val="29"/>
        </w:numPr>
        <w:jc w:val="both"/>
        <w:rPr>
          <w:color w:val="231F20"/>
          <w:sz w:val="24"/>
          <w:szCs w:val="24"/>
          <w:shd w:val="clear" w:color="auto" w:fill="FFFFFF"/>
          <w:lang w:val="es-CR"/>
        </w:rPr>
      </w:pPr>
      <w:r w:rsidRPr="009C45CA">
        <w:rPr>
          <w:color w:val="231F20"/>
          <w:sz w:val="24"/>
          <w:szCs w:val="24"/>
          <w:shd w:val="clear" w:color="auto" w:fill="FFFFFF"/>
          <w:lang w:val="es-CR"/>
        </w:rPr>
        <w:t xml:space="preserve">Regeneración natural con potencial productivo. </w:t>
      </w:r>
    </w:p>
    <w:p w:rsidR="002132E8" w:rsidRPr="009C45CA" w:rsidRDefault="00907F5B" w:rsidP="00AE4295">
      <w:pPr>
        <w:pStyle w:val="Prrafodelista"/>
        <w:numPr>
          <w:ilvl w:val="0"/>
          <w:numId w:val="29"/>
        </w:numPr>
        <w:jc w:val="both"/>
        <w:rPr>
          <w:color w:val="231F20"/>
          <w:sz w:val="24"/>
          <w:szCs w:val="24"/>
          <w:shd w:val="clear" w:color="auto" w:fill="FFFFFF"/>
          <w:lang w:val="es-CR"/>
        </w:rPr>
      </w:pPr>
      <w:r w:rsidRPr="009C45CA">
        <w:rPr>
          <w:color w:val="231F20"/>
          <w:sz w:val="24"/>
          <w:szCs w:val="24"/>
          <w:shd w:val="clear" w:color="auto" w:fill="FFFFFF"/>
          <w:lang w:val="es-CR"/>
        </w:rPr>
        <w:t xml:space="preserve">Sistemas agroforestales. </w:t>
      </w:r>
    </w:p>
    <w:p w:rsidR="002132E8" w:rsidRPr="009C45CA" w:rsidRDefault="00907F5B" w:rsidP="00AE4295">
      <w:pPr>
        <w:pStyle w:val="Prrafodelista"/>
        <w:numPr>
          <w:ilvl w:val="0"/>
          <w:numId w:val="29"/>
        </w:numPr>
        <w:jc w:val="both"/>
        <w:rPr>
          <w:color w:val="231F20"/>
          <w:sz w:val="24"/>
          <w:szCs w:val="24"/>
          <w:shd w:val="clear" w:color="auto" w:fill="FFFFFF"/>
          <w:lang w:val="es-CR"/>
        </w:rPr>
      </w:pPr>
      <w:r w:rsidRPr="009C45CA">
        <w:rPr>
          <w:color w:val="231F20"/>
          <w:sz w:val="24"/>
          <w:szCs w:val="24"/>
          <w:shd w:val="clear" w:color="auto" w:fill="FFFFFF"/>
          <w:lang w:val="es-CR"/>
        </w:rPr>
        <w:t xml:space="preserve">Sistemas agroforestales en café. </w:t>
      </w:r>
    </w:p>
    <w:p w:rsidR="002132E8" w:rsidRPr="009C45CA" w:rsidRDefault="00907F5B" w:rsidP="00AE4295">
      <w:pPr>
        <w:pStyle w:val="Prrafodelista"/>
        <w:numPr>
          <w:ilvl w:val="0"/>
          <w:numId w:val="29"/>
        </w:numPr>
        <w:jc w:val="both"/>
        <w:rPr>
          <w:color w:val="231F20"/>
          <w:sz w:val="24"/>
          <w:szCs w:val="24"/>
          <w:shd w:val="clear" w:color="auto" w:fill="FFFFFF"/>
          <w:lang w:val="es-CR"/>
        </w:rPr>
      </w:pPr>
      <w:r w:rsidRPr="009C45CA">
        <w:rPr>
          <w:color w:val="231F20"/>
          <w:sz w:val="24"/>
          <w:szCs w:val="24"/>
          <w:shd w:val="clear" w:color="auto" w:fill="FFFFFF"/>
          <w:lang w:val="es-CR"/>
        </w:rPr>
        <w:t xml:space="preserve">Sistemas agroforestales con especies en extinción. </w:t>
      </w:r>
    </w:p>
    <w:p w:rsidR="002132E8" w:rsidRPr="009C45CA" w:rsidRDefault="00907F5B" w:rsidP="00AE4295">
      <w:pPr>
        <w:pStyle w:val="Prrafodelista"/>
        <w:numPr>
          <w:ilvl w:val="0"/>
          <w:numId w:val="29"/>
        </w:numPr>
        <w:jc w:val="both"/>
        <w:rPr>
          <w:color w:val="231F20"/>
          <w:sz w:val="24"/>
          <w:szCs w:val="24"/>
          <w:shd w:val="clear" w:color="auto" w:fill="FFFFFF"/>
          <w:lang w:val="es-CR"/>
        </w:rPr>
      </w:pPr>
      <w:r w:rsidRPr="009C45CA">
        <w:rPr>
          <w:color w:val="231F20"/>
          <w:sz w:val="24"/>
          <w:szCs w:val="24"/>
          <w:shd w:val="clear" w:color="auto" w:fill="FFFFFF"/>
          <w:lang w:val="es-CR"/>
        </w:rPr>
        <w:t xml:space="preserve">Sistemas agroforestales con especies nativas. </w:t>
      </w:r>
    </w:p>
    <w:p w:rsidR="00907F5B" w:rsidRPr="009C45CA" w:rsidRDefault="00907F5B" w:rsidP="00AE4295">
      <w:pPr>
        <w:pStyle w:val="Prrafodelista"/>
        <w:numPr>
          <w:ilvl w:val="0"/>
          <w:numId w:val="29"/>
        </w:numPr>
        <w:jc w:val="both"/>
        <w:rPr>
          <w:color w:val="231F20"/>
          <w:sz w:val="24"/>
          <w:szCs w:val="24"/>
          <w:shd w:val="clear" w:color="auto" w:fill="FFFFFF"/>
          <w:lang w:val="es-CR"/>
        </w:rPr>
      </w:pPr>
      <w:r w:rsidRPr="009C45CA">
        <w:rPr>
          <w:color w:val="231F20"/>
          <w:sz w:val="24"/>
          <w:szCs w:val="24"/>
          <w:shd w:val="clear" w:color="auto" w:fill="FFFFFF"/>
          <w:lang w:val="es-CR"/>
        </w:rPr>
        <w:t>Manejo de bosques.</w:t>
      </w:r>
    </w:p>
    <w:p w:rsidR="00C507C2" w:rsidRPr="009C45CA" w:rsidRDefault="00C507C2" w:rsidP="00AE4295">
      <w:pPr>
        <w:jc w:val="both"/>
        <w:rPr>
          <w:b/>
          <w:sz w:val="24"/>
          <w:szCs w:val="24"/>
          <w:lang w:val="es-CR"/>
        </w:rPr>
      </w:pPr>
    </w:p>
    <w:p w:rsidR="00C507C2" w:rsidRPr="009C45CA" w:rsidRDefault="00C507C2" w:rsidP="00AE4295">
      <w:pPr>
        <w:jc w:val="both"/>
        <w:rPr>
          <w:b/>
          <w:sz w:val="24"/>
          <w:szCs w:val="24"/>
          <w:lang w:val="es-CR"/>
        </w:rPr>
      </w:pPr>
    </w:p>
    <w:p w:rsidR="00B513D7" w:rsidRPr="009C45CA" w:rsidRDefault="00E46BDD" w:rsidP="00AE4295">
      <w:pPr>
        <w:jc w:val="both"/>
        <w:rPr>
          <w:b/>
          <w:sz w:val="24"/>
          <w:szCs w:val="24"/>
          <w:lang w:val="es-CR"/>
        </w:rPr>
      </w:pPr>
      <w:r>
        <w:rPr>
          <w:b/>
          <w:sz w:val="24"/>
          <w:szCs w:val="24"/>
          <w:lang w:val="es-CR"/>
        </w:rPr>
        <w:t xml:space="preserve">5.3 </w:t>
      </w:r>
      <w:r w:rsidR="002132E8" w:rsidRPr="009C45CA">
        <w:rPr>
          <w:b/>
          <w:sz w:val="24"/>
          <w:szCs w:val="24"/>
          <w:lang w:val="es-CR"/>
        </w:rPr>
        <w:t>LAS MODALIDADES QUE SE APLICAN EN TERRITORIO INDÍGENA</w:t>
      </w:r>
      <w:r w:rsidR="00A423A8" w:rsidRPr="009C45CA">
        <w:rPr>
          <w:b/>
          <w:sz w:val="24"/>
          <w:szCs w:val="24"/>
          <w:lang w:val="es-CR"/>
        </w:rPr>
        <w:fldChar w:fldCharType="begin"/>
      </w:r>
      <w:r w:rsidR="00B17146" w:rsidRPr="009C45CA">
        <w:instrText xml:space="preserve"> XE "</w:instrText>
      </w:r>
      <w:r w:rsidR="00B17146" w:rsidRPr="009C45CA">
        <w:rPr>
          <w:b/>
          <w:sz w:val="24"/>
          <w:szCs w:val="24"/>
          <w:lang w:val="es-CR"/>
        </w:rPr>
        <w:instrText>LAS MODALIDADES QUE SE APLICAN EN TERRITORIO INDÍGENA</w:instrText>
      </w:r>
      <w:r w:rsidR="00B17146" w:rsidRPr="009C45CA">
        <w:instrText xml:space="preserve">" </w:instrText>
      </w:r>
      <w:r w:rsidR="00A423A8" w:rsidRPr="009C45CA">
        <w:rPr>
          <w:b/>
          <w:sz w:val="24"/>
          <w:szCs w:val="24"/>
          <w:lang w:val="es-CR"/>
        </w:rPr>
        <w:fldChar w:fldCharType="end"/>
      </w:r>
      <w:r w:rsidR="002132E8" w:rsidRPr="009C45CA">
        <w:rPr>
          <w:color w:val="231F20"/>
          <w:sz w:val="24"/>
          <w:szCs w:val="24"/>
          <w:shd w:val="clear" w:color="auto" w:fill="FFFFFF"/>
        </w:rPr>
        <w:t xml:space="preserve">  </w:t>
      </w:r>
    </w:p>
    <w:p w:rsidR="00666579" w:rsidRPr="009C45CA" w:rsidRDefault="002132E8" w:rsidP="00AE4295">
      <w:pPr>
        <w:jc w:val="both"/>
        <w:rPr>
          <w:sz w:val="24"/>
          <w:szCs w:val="24"/>
          <w:lang w:val="es-CR"/>
        </w:rPr>
      </w:pPr>
      <w:r w:rsidRPr="009C45CA">
        <w:rPr>
          <w:sz w:val="24"/>
          <w:szCs w:val="24"/>
          <w:lang w:val="es-CR"/>
        </w:rPr>
        <w:t xml:space="preserve">Desde el año de 1997 los territorios indígenas </w:t>
      </w:r>
      <w:r w:rsidR="005C14EB" w:rsidRPr="009C45CA">
        <w:rPr>
          <w:sz w:val="24"/>
          <w:szCs w:val="24"/>
          <w:lang w:val="es-CR"/>
        </w:rPr>
        <w:t>participan de los PSA en las modalidades de:</w:t>
      </w:r>
    </w:p>
    <w:p w:rsidR="009C42B0" w:rsidRPr="009C45CA" w:rsidRDefault="009C42B0" w:rsidP="00AE4295">
      <w:pPr>
        <w:jc w:val="both"/>
        <w:rPr>
          <w:sz w:val="24"/>
          <w:szCs w:val="24"/>
          <w:lang w:val="es-CR"/>
        </w:rPr>
      </w:pPr>
    </w:p>
    <w:p w:rsidR="005C14EB" w:rsidRPr="009C45CA" w:rsidRDefault="005C14EB" w:rsidP="00AE4295">
      <w:pPr>
        <w:jc w:val="both"/>
        <w:rPr>
          <w:sz w:val="24"/>
          <w:szCs w:val="24"/>
          <w:lang w:val="es-CR"/>
        </w:rPr>
      </w:pPr>
      <w:r w:rsidRPr="009C45CA">
        <w:rPr>
          <w:b/>
          <w:sz w:val="24"/>
          <w:szCs w:val="24"/>
          <w:lang w:val="es-CR"/>
        </w:rPr>
        <w:t>Protección del bosque</w:t>
      </w:r>
      <w:r w:rsidR="009C42B0" w:rsidRPr="009C45CA">
        <w:rPr>
          <w:b/>
          <w:sz w:val="24"/>
          <w:szCs w:val="24"/>
          <w:lang w:val="es-CR"/>
        </w:rPr>
        <w:t>:</w:t>
      </w:r>
      <w:r w:rsidR="009C42B0" w:rsidRPr="009C45CA">
        <w:rPr>
          <w:sz w:val="24"/>
          <w:szCs w:val="24"/>
          <w:lang w:val="es-CR"/>
        </w:rPr>
        <w:t xml:space="preserve"> Desde 1997-2013 se registran 109 609,40 hectáreas, generando más de 2 mil millones de colones, siendo </w:t>
      </w:r>
      <w:r w:rsidR="000F68E8" w:rsidRPr="009C45CA">
        <w:rPr>
          <w:sz w:val="24"/>
          <w:szCs w:val="24"/>
          <w:lang w:val="es-CR"/>
        </w:rPr>
        <w:t>la modalidad que</w:t>
      </w:r>
      <w:r w:rsidR="009C42B0" w:rsidRPr="009C45CA">
        <w:rPr>
          <w:sz w:val="24"/>
          <w:szCs w:val="24"/>
          <w:lang w:val="es-CR"/>
        </w:rPr>
        <w:t xml:space="preserve"> mayor </w:t>
      </w:r>
      <w:r w:rsidR="000F68E8" w:rsidRPr="009C45CA">
        <w:rPr>
          <w:sz w:val="24"/>
          <w:szCs w:val="24"/>
          <w:lang w:val="es-CR"/>
        </w:rPr>
        <w:t xml:space="preserve">ingreso por </w:t>
      </w:r>
      <w:r w:rsidR="009C42B0" w:rsidRPr="009C45CA">
        <w:rPr>
          <w:sz w:val="24"/>
          <w:szCs w:val="24"/>
          <w:lang w:val="es-CR"/>
        </w:rPr>
        <w:t xml:space="preserve">PSA </w:t>
      </w:r>
      <w:r w:rsidR="000F68E8" w:rsidRPr="009C45CA">
        <w:rPr>
          <w:sz w:val="24"/>
          <w:szCs w:val="24"/>
          <w:lang w:val="es-CR"/>
        </w:rPr>
        <w:t xml:space="preserve">genera a las ADII </w:t>
      </w:r>
      <w:r w:rsidR="009C42B0" w:rsidRPr="009C45CA">
        <w:rPr>
          <w:sz w:val="24"/>
          <w:szCs w:val="24"/>
          <w:lang w:val="es-CR"/>
        </w:rPr>
        <w:t xml:space="preserve">en territorios indígenas. </w:t>
      </w:r>
      <w:r w:rsidR="000F68E8" w:rsidRPr="009C45CA">
        <w:rPr>
          <w:sz w:val="24"/>
          <w:szCs w:val="24"/>
          <w:lang w:val="es-CR"/>
        </w:rPr>
        <w:t>El objetivo</w:t>
      </w:r>
      <w:r w:rsidR="00324AB3" w:rsidRPr="009C45CA">
        <w:rPr>
          <w:i/>
          <w:iCs/>
          <w:color w:val="231F20"/>
          <w:sz w:val="24"/>
          <w:szCs w:val="24"/>
          <w:lang w:val="es-CR" w:eastAsia="es-CR"/>
        </w:rPr>
        <w:t>“</w:t>
      </w:r>
      <w:r w:rsidR="00324AB3" w:rsidRPr="009C45CA">
        <w:rPr>
          <w:i/>
          <w:color w:val="231F20"/>
          <w:sz w:val="24"/>
          <w:szCs w:val="24"/>
          <w:lang w:val="es-CR" w:eastAsia="es-CR"/>
        </w:rPr>
        <w:t>…</w:t>
      </w:r>
      <w:r w:rsidRPr="009C45CA">
        <w:rPr>
          <w:i/>
          <w:color w:val="231F20"/>
          <w:sz w:val="24"/>
          <w:szCs w:val="24"/>
          <w:lang w:val="es-CR" w:eastAsia="es-CR"/>
        </w:rPr>
        <w:t>es conservar y proteger los recursos naturales y a su vez preservar los servicios ambientales que estos proveen, en el marco del desarrollo sostenible</w:t>
      </w:r>
      <w:r w:rsidR="008713CA" w:rsidRPr="009C45CA">
        <w:rPr>
          <w:i/>
          <w:color w:val="231F20"/>
          <w:sz w:val="24"/>
          <w:szCs w:val="24"/>
          <w:lang w:val="es-CR" w:eastAsia="es-CR"/>
        </w:rPr>
        <w:t>”</w:t>
      </w:r>
      <w:r w:rsidR="008713CA" w:rsidRPr="009C45CA">
        <w:rPr>
          <w:rStyle w:val="Refdenotaalpie"/>
          <w:i/>
          <w:color w:val="231F20"/>
          <w:sz w:val="24"/>
          <w:szCs w:val="24"/>
          <w:lang w:val="es-CR" w:eastAsia="es-CR"/>
        </w:rPr>
        <w:footnoteReference w:id="11"/>
      </w:r>
      <w:r w:rsidRPr="009C45CA">
        <w:rPr>
          <w:i/>
          <w:color w:val="231F20"/>
          <w:sz w:val="24"/>
          <w:szCs w:val="24"/>
          <w:lang w:val="es-CR" w:eastAsia="es-CR"/>
        </w:rPr>
        <w:t>.</w:t>
      </w:r>
    </w:p>
    <w:p w:rsidR="005C14EB" w:rsidRPr="009C45CA" w:rsidRDefault="005C14EB" w:rsidP="00AE4295">
      <w:pPr>
        <w:jc w:val="both"/>
        <w:rPr>
          <w:sz w:val="24"/>
          <w:szCs w:val="24"/>
          <w:lang w:val="es-CR"/>
        </w:rPr>
      </w:pPr>
    </w:p>
    <w:p w:rsidR="009C42B0" w:rsidRPr="009C45CA" w:rsidRDefault="009C42B0" w:rsidP="00AE4295">
      <w:pPr>
        <w:jc w:val="both"/>
        <w:rPr>
          <w:sz w:val="24"/>
          <w:szCs w:val="24"/>
          <w:lang w:val="es-CR"/>
        </w:rPr>
      </w:pPr>
      <w:r w:rsidRPr="009C45CA">
        <w:rPr>
          <w:sz w:val="24"/>
          <w:szCs w:val="24"/>
          <w:lang w:val="es-CR"/>
        </w:rPr>
        <w:t>El ingreso a esta modalidad se ve favorecido por las condiciones naturales en los que se encuentran los bosques indígenas, producto de una práctica ancestral del uso y manejo del bosque, que se corresponde con la cosmovisión indígena.</w:t>
      </w:r>
    </w:p>
    <w:p w:rsidR="00C507C2" w:rsidRPr="009C45CA" w:rsidRDefault="00C507C2" w:rsidP="00AE4295">
      <w:pPr>
        <w:jc w:val="both"/>
        <w:rPr>
          <w:sz w:val="24"/>
          <w:szCs w:val="24"/>
          <w:lang w:val="es-CR"/>
        </w:rPr>
      </w:pPr>
    </w:p>
    <w:p w:rsidR="00C507C2" w:rsidRPr="009C45CA" w:rsidRDefault="005C14EB" w:rsidP="00AE4295">
      <w:pPr>
        <w:jc w:val="both"/>
        <w:rPr>
          <w:sz w:val="24"/>
          <w:szCs w:val="24"/>
          <w:lang w:val="es-CR"/>
        </w:rPr>
      </w:pPr>
      <w:r w:rsidRPr="009C45CA">
        <w:rPr>
          <w:b/>
          <w:sz w:val="24"/>
          <w:szCs w:val="24"/>
          <w:lang w:val="es-CR"/>
        </w:rPr>
        <w:t>Regeneración natural</w:t>
      </w:r>
      <w:r w:rsidR="009C42B0" w:rsidRPr="009C45CA">
        <w:rPr>
          <w:b/>
          <w:sz w:val="24"/>
          <w:szCs w:val="24"/>
          <w:lang w:val="es-CR"/>
        </w:rPr>
        <w:t>:</w:t>
      </w:r>
      <w:r w:rsidR="009C42B0" w:rsidRPr="009C45CA">
        <w:rPr>
          <w:sz w:val="24"/>
          <w:szCs w:val="24"/>
          <w:lang w:val="es-CR"/>
        </w:rPr>
        <w:t xml:space="preserve"> Esta modalidad viene siendo una opción </w:t>
      </w:r>
      <w:r w:rsidR="009232DD" w:rsidRPr="009C45CA">
        <w:rPr>
          <w:sz w:val="24"/>
          <w:szCs w:val="24"/>
          <w:lang w:val="es-CR"/>
        </w:rPr>
        <w:t xml:space="preserve">desde el año 2007 y se han incluido 1658,20 hectáreas, generando </w:t>
      </w:r>
      <w:r w:rsidR="00324AB3" w:rsidRPr="009C45CA">
        <w:rPr>
          <w:sz w:val="24"/>
          <w:szCs w:val="24"/>
          <w:lang w:val="es-CR"/>
        </w:rPr>
        <w:t xml:space="preserve">$382 002,00 a las ADII involucradas. El objetivo </w:t>
      </w:r>
      <w:r w:rsidR="00324AB3" w:rsidRPr="009C45CA">
        <w:rPr>
          <w:i/>
          <w:sz w:val="24"/>
          <w:szCs w:val="24"/>
          <w:lang w:val="es-CR"/>
        </w:rPr>
        <w:t>“…</w:t>
      </w:r>
      <w:r w:rsidR="00C507C2" w:rsidRPr="009C45CA">
        <w:rPr>
          <w:i/>
          <w:color w:val="231F20"/>
          <w:sz w:val="24"/>
          <w:szCs w:val="24"/>
          <w:lang w:val="es-CR" w:eastAsia="es-CR"/>
        </w:rPr>
        <w:t>es conservar y proteger los recursos naturales en sitios en proceso de recuperación de vegetación, tales como charrales y tacotales y a su vez contribuye con los servicios ambientales que estos proveen</w:t>
      </w:r>
      <w:r w:rsidR="00324AB3" w:rsidRPr="009C45CA">
        <w:rPr>
          <w:i/>
          <w:color w:val="231F20"/>
          <w:sz w:val="24"/>
          <w:szCs w:val="24"/>
          <w:lang w:val="es-CR" w:eastAsia="es-CR"/>
        </w:rPr>
        <w:t>”</w:t>
      </w:r>
      <w:r w:rsidR="00C507C2" w:rsidRPr="009C45CA">
        <w:rPr>
          <w:i/>
          <w:color w:val="231F20"/>
          <w:sz w:val="24"/>
          <w:szCs w:val="24"/>
          <w:lang w:val="es-CR" w:eastAsia="es-CR"/>
        </w:rPr>
        <w:t>.</w:t>
      </w:r>
    </w:p>
    <w:p w:rsidR="00C507C2" w:rsidRPr="009C45CA" w:rsidRDefault="00C507C2" w:rsidP="00AE4295">
      <w:pPr>
        <w:jc w:val="both"/>
        <w:rPr>
          <w:color w:val="231F20"/>
          <w:sz w:val="24"/>
          <w:szCs w:val="24"/>
          <w:lang w:val="es-CR" w:eastAsia="es-CR"/>
        </w:rPr>
      </w:pPr>
      <w:r w:rsidRPr="009C45CA">
        <w:rPr>
          <w:color w:val="231F20"/>
          <w:sz w:val="24"/>
          <w:szCs w:val="24"/>
          <w:lang w:val="es-CR" w:eastAsia="es-CR"/>
        </w:rPr>
        <w:t> </w:t>
      </w:r>
    </w:p>
    <w:p w:rsidR="00C507C2" w:rsidRPr="009C45CA" w:rsidRDefault="005C14EB" w:rsidP="00AE4295">
      <w:pPr>
        <w:jc w:val="both"/>
        <w:rPr>
          <w:sz w:val="24"/>
          <w:szCs w:val="24"/>
          <w:lang w:val="es-CR"/>
        </w:rPr>
      </w:pPr>
      <w:r w:rsidRPr="009C45CA">
        <w:rPr>
          <w:b/>
          <w:sz w:val="24"/>
          <w:szCs w:val="24"/>
          <w:lang w:val="es-CR"/>
        </w:rPr>
        <w:t>Sistemas</w:t>
      </w:r>
      <w:r w:rsidR="00324AB3" w:rsidRPr="009C45CA">
        <w:rPr>
          <w:b/>
          <w:sz w:val="24"/>
          <w:szCs w:val="24"/>
          <w:lang w:val="es-CR"/>
        </w:rPr>
        <w:t xml:space="preserve"> agroforestales:</w:t>
      </w:r>
      <w:r w:rsidR="00324AB3" w:rsidRPr="009C45CA">
        <w:rPr>
          <w:sz w:val="24"/>
          <w:szCs w:val="24"/>
          <w:lang w:val="es-CR"/>
        </w:rPr>
        <w:t xml:space="preserve"> Se </w:t>
      </w:r>
      <w:r w:rsidR="000F68E8" w:rsidRPr="009C45CA">
        <w:rPr>
          <w:sz w:val="24"/>
          <w:szCs w:val="24"/>
          <w:lang w:val="es-CR"/>
        </w:rPr>
        <w:t xml:space="preserve">ingresó </w:t>
      </w:r>
      <w:r w:rsidR="00324AB3" w:rsidRPr="009C45CA">
        <w:rPr>
          <w:sz w:val="24"/>
          <w:szCs w:val="24"/>
          <w:lang w:val="es-CR"/>
        </w:rPr>
        <w:t xml:space="preserve">en el año 2004 y se ha convertido en la segunda fuente de ingreso por PSA de los territorios indígenas del país. Según FONAFIFO se han registrado </w:t>
      </w:r>
      <w:r w:rsidR="000F68E8" w:rsidRPr="009C45CA">
        <w:rPr>
          <w:sz w:val="24"/>
          <w:szCs w:val="24"/>
          <w:lang w:val="es-CR"/>
        </w:rPr>
        <w:t>más de un millón</w:t>
      </w:r>
      <w:r w:rsidR="00324AB3" w:rsidRPr="009C45CA">
        <w:rPr>
          <w:sz w:val="24"/>
          <w:szCs w:val="24"/>
          <w:lang w:val="es-CR"/>
        </w:rPr>
        <w:t xml:space="preserve"> dólares </w:t>
      </w:r>
      <w:r w:rsidR="000F68E8" w:rsidRPr="009C45CA">
        <w:rPr>
          <w:sz w:val="24"/>
          <w:szCs w:val="24"/>
          <w:lang w:val="es-CR"/>
        </w:rPr>
        <w:t xml:space="preserve">a las ADII, correspondientes a </w:t>
      </w:r>
      <w:r w:rsidR="00324AB3" w:rsidRPr="009C45CA">
        <w:rPr>
          <w:sz w:val="24"/>
          <w:szCs w:val="24"/>
          <w:lang w:val="es-CR"/>
        </w:rPr>
        <w:t>989 211,00 hectáreas</w:t>
      </w:r>
      <w:r w:rsidR="000F68E8" w:rsidRPr="009C45CA">
        <w:rPr>
          <w:sz w:val="24"/>
          <w:szCs w:val="24"/>
          <w:lang w:val="es-CR"/>
        </w:rPr>
        <w:t xml:space="preserve">. Con esta modalidad se pretende </w:t>
      </w:r>
      <w:r w:rsidR="000F68E8" w:rsidRPr="009C45CA">
        <w:rPr>
          <w:i/>
          <w:sz w:val="24"/>
          <w:szCs w:val="24"/>
          <w:lang w:val="es-CR"/>
        </w:rPr>
        <w:t>“…</w:t>
      </w:r>
      <w:r w:rsidR="00C507C2" w:rsidRPr="009C45CA">
        <w:rPr>
          <w:i/>
          <w:color w:val="231F20"/>
          <w:sz w:val="24"/>
          <w:szCs w:val="24"/>
          <w:lang w:val="es-CR" w:eastAsia="es-CR"/>
        </w:rPr>
        <w:t>establecer sistemas agrícolas o agropecuarios, que incluyen árboles intercalados con cultivos y/o pastos.  Los Sistemas Agroforestales contienen un alto número de árboles, estos árboles cumplen con muchos propósitos como producción (madera, leña, forraje, frutas, medicinas, etc.) además de servicios (sombra para cultivos y/o animales, protección como en el caso de cortinas</w:t>
      </w:r>
      <w:r w:rsidR="000F68E8" w:rsidRPr="009C45CA">
        <w:rPr>
          <w:i/>
          <w:color w:val="231F20"/>
          <w:sz w:val="24"/>
          <w:szCs w:val="24"/>
          <w:lang w:val="es-CR" w:eastAsia="es-CR"/>
        </w:rPr>
        <w:t xml:space="preserve"> </w:t>
      </w:r>
      <w:r w:rsidR="00C507C2" w:rsidRPr="009C45CA">
        <w:rPr>
          <w:i/>
          <w:color w:val="231F20"/>
          <w:sz w:val="24"/>
          <w:szCs w:val="24"/>
          <w:lang w:val="es-CR" w:eastAsia="es-CR"/>
        </w:rPr>
        <w:t>rompevientos, etc.) y que contribuyen con servicios ambientales</w:t>
      </w:r>
      <w:r w:rsidR="000C09A2" w:rsidRPr="009C45CA">
        <w:rPr>
          <w:i/>
          <w:color w:val="231F20"/>
          <w:sz w:val="24"/>
          <w:szCs w:val="24"/>
          <w:lang w:val="es-CR" w:eastAsia="es-CR"/>
        </w:rPr>
        <w:t>”</w:t>
      </w:r>
      <w:r w:rsidR="00C507C2" w:rsidRPr="009C45CA">
        <w:rPr>
          <w:i/>
          <w:color w:val="231F20"/>
          <w:sz w:val="24"/>
          <w:szCs w:val="24"/>
          <w:lang w:val="es-CR" w:eastAsia="es-CR"/>
        </w:rPr>
        <w:t>.</w:t>
      </w:r>
    </w:p>
    <w:p w:rsidR="000C09A2" w:rsidRPr="009C45CA" w:rsidRDefault="000C09A2" w:rsidP="00AE4295">
      <w:pPr>
        <w:jc w:val="both"/>
        <w:rPr>
          <w:color w:val="231F20"/>
          <w:sz w:val="24"/>
          <w:szCs w:val="24"/>
          <w:lang w:val="es-CR" w:eastAsia="es-CR"/>
        </w:rPr>
      </w:pPr>
    </w:p>
    <w:p w:rsidR="000C09A2" w:rsidRPr="009C45CA" w:rsidRDefault="000C09A2" w:rsidP="00AE4295">
      <w:pPr>
        <w:jc w:val="both"/>
        <w:rPr>
          <w:color w:val="231F20"/>
          <w:sz w:val="24"/>
          <w:szCs w:val="24"/>
          <w:lang w:val="es-CR" w:eastAsia="es-CR"/>
        </w:rPr>
      </w:pPr>
      <w:r w:rsidRPr="009C45CA">
        <w:rPr>
          <w:color w:val="231F20"/>
          <w:sz w:val="24"/>
          <w:szCs w:val="24"/>
          <w:lang w:val="es-CR" w:eastAsia="es-CR"/>
        </w:rPr>
        <w:t xml:space="preserve">La finca tradicional indígena se considera como un sistema agroforestal, debido a que es el espacio en donde se desarrollan prácticas productivas de consumo, como de conservación y de aprovechamiento. </w:t>
      </w:r>
    </w:p>
    <w:p w:rsidR="000C09A2" w:rsidRPr="009C45CA" w:rsidRDefault="000C09A2" w:rsidP="00AE4295">
      <w:pPr>
        <w:jc w:val="both"/>
        <w:rPr>
          <w:b/>
          <w:sz w:val="24"/>
          <w:szCs w:val="24"/>
          <w:lang w:val="es-CR"/>
        </w:rPr>
      </w:pPr>
      <w:r w:rsidRPr="009C45CA">
        <w:rPr>
          <w:b/>
          <w:noProof/>
          <w:sz w:val="24"/>
          <w:szCs w:val="24"/>
          <w:lang w:val="es-CR" w:eastAsia="es-CR"/>
        </w:rPr>
        <w:drawing>
          <wp:anchor distT="0" distB="0" distL="114300" distR="114300" simplePos="0" relativeHeight="251666432" behindDoc="0" locked="0" layoutInCell="1" allowOverlap="1">
            <wp:simplePos x="0" y="0"/>
            <wp:positionH relativeFrom="column">
              <wp:posOffset>2310130</wp:posOffset>
            </wp:positionH>
            <wp:positionV relativeFrom="paragraph">
              <wp:posOffset>-3175</wp:posOffset>
            </wp:positionV>
            <wp:extent cx="3399790" cy="2360930"/>
            <wp:effectExtent l="19050" t="0" r="0" b="0"/>
            <wp:wrapSquare wrapText="bothSides"/>
            <wp:docPr id="2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srcRect l="28429" t="27708" r="26506" b="16617"/>
                    <a:stretch>
                      <a:fillRect/>
                    </a:stretch>
                  </pic:blipFill>
                  <pic:spPr bwMode="auto">
                    <a:xfrm>
                      <a:off x="0" y="0"/>
                      <a:ext cx="3399790" cy="2360930"/>
                    </a:xfrm>
                    <a:prstGeom prst="rect">
                      <a:avLst/>
                    </a:prstGeom>
                    <a:noFill/>
                    <a:ln w="9525">
                      <a:noFill/>
                      <a:miter lim="800000"/>
                      <a:headEnd/>
                      <a:tailEnd/>
                    </a:ln>
                  </pic:spPr>
                </pic:pic>
              </a:graphicData>
            </a:graphic>
          </wp:anchor>
        </w:drawing>
      </w:r>
    </w:p>
    <w:p w:rsidR="000C09A2" w:rsidRPr="009C45CA" w:rsidRDefault="000C09A2" w:rsidP="00AE4295">
      <w:pPr>
        <w:jc w:val="both"/>
        <w:rPr>
          <w:b/>
          <w:sz w:val="24"/>
          <w:szCs w:val="24"/>
          <w:lang w:val="es-CR"/>
        </w:rPr>
      </w:pPr>
      <w:r w:rsidRPr="009C45CA">
        <w:rPr>
          <w:color w:val="231F20"/>
          <w:sz w:val="24"/>
          <w:szCs w:val="24"/>
          <w:shd w:val="clear" w:color="auto" w:fill="FFFFFF"/>
          <w:lang w:val="es-CR"/>
        </w:rPr>
        <w:t>Los sistemas agroforestales, son aquellos en los que la producción agraria se sustenta en un policultivo de especies arbóreas, con otras de naturaleza herbácea.</w:t>
      </w:r>
    </w:p>
    <w:p w:rsidR="000C09A2" w:rsidRPr="009C45CA" w:rsidRDefault="000C09A2" w:rsidP="00AE4295">
      <w:pPr>
        <w:jc w:val="both"/>
        <w:rPr>
          <w:b/>
          <w:sz w:val="24"/>
          <w:szCs w:val="24"/>
          <w:lang w:val="es-CR"/>
        </w:rPr>
      </w:pPr>
    </w:p>
    <w:p w:rsidR="000C09A2" w:rsidRPr="009C45CA" w:rsidRDefault="000C09A2" w:rsidP="00AE4295">
      <w:pPr>
        <w:jc w:val="both"/>
        <w:rPr>
          <w:sz w:val="24"/>
          <w:szCs w:val="24"/>
          <w:lang w:val="es-CR"/>
        </w:rPr>
      </w:pPr>
      <w:r w:rsidRPr="009C45CA">
        <w:rPr>
          <w:sz w:val="24"/>
          <w:szCs w:val="24"/>
          <w:lang w:val="es-CR"/>
        </w:rPr>
        <w:t>Es por ello que se considera que ambos sistemas se corresponden y por lo tanto brindan una oportunidad de aprovechamiento como PSA.</w:t>
      </w:r>
    </w:p>
    <w:p w:rsidR="000C09A2" w:rsidRPr="009C45CA" w:rsidRDefault="000C09A2" w:rsidP="00AE4295">
      <w:pPr>
        <w:jc w:val="both"/>
        <w:rPr>
          <w:b/>
          <w:sz w:val="24"/>
          <w:szCs w:val="24"/>
          <w:lang w:val="es-CR"/>
        </w:rPr>
      </w:pPr>
    </w:p>
    <w:p w:rsidR="000C09A2" w:rsidRPr="009C45CA" w:rsidRDefault="00C87A65" w:rsidP="00AE4295">
      <w:pPr>
        <w:jc w:val="both"/>
        <w:rPr>
          <w:b/>
          <w:sz w:val="24"/>
          <w:szCs w:val="24"/>
          <w:lang w:val="es-CR"/>
        </w:rPr>
      </w:pPr>
      <w:r>
        <w:rPr>
          <w:noProof/>
          <w:sz w:val="24"/>
          <w:szCs w:val="24"/>
          <w:lang w:val="es-CR" w:eastAsia="es-CR"/>
        </w:rPr>
        <mc:AlternateContent>
          <mc:Choice Requires="wps">
            <w:drawing>
              <wp:anchor distT="0" distB="0" distL="114300" distR="114300" simplePos="0" relativeHeight="251669504" behindDoc="0" locked="0" layoutInCell="1" allowOverlap="1">
                <wp:simplePos x="0" y="0"/>
                <wp:positionH relativeFrom="column">
                  <wp:posOffset>2272665</wp:posOffset>
                </wp:positionH>
                <wp:positionV relativeFrom="paragraph">
                  <wp:posOffset>26670</wp:posOffset>
                </wp:positionV>
                <wp:extent cx="3429000" cy="390525"/>
                <wp:effectExtent l="9525" t="9525" r="9525" b="952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90525"/>
                        </a:xfrm>
                        <a:prstGeom prst="rect">
                          <a:avLst/>
                        </a:prstGeom>
                        <a:solidFill>
                          <a:srgbClr val="FFFFFF"/>
                        </a:solidFill>
                        <a:ln w="9525">
                          <a:solidFill>
                            <a:srgbClr val="000000"/>
                          </a:solidFill>
                          <a:miter lim="800000"/>
                          <a:headEnd/>
                          <a:tailEnd/>
                        </a:ln>
                      </wps:spPr>
                      <wps:txbx>
                        <w:txbxContent>
                          <w:p w:rsidR="00266961" w:rsidRPr="008C6366" w:rsidRDefault="00266961">
                            <w:pPr>
                              <w:rPr>
                                <w:b/>
                                <w:lang w:val="es-CR"/>
                              </w:rPr>
                            </w:pPr>
                            <w:r w:rsidRPr="008C6366">
                              <w:rPr>
                                <w:b/>
                                <w:lang w:val="es-CR"/>
                              </w:rPr>
                              <w:t>Fuente: Tomado de Rodríguez: 2014</w:t>
                            </w:r>
                            <w:r>
                              <w:rPr>
                                <w:b/>
                                <w:lang w:val="es-CR"/>
                              </w:rPr>
                              <w:t>, página 30</w:t>
                            </w:r>
                            <w:r w:rsidRPr="008C6366">
                              <w:rPr>
                                <w:b/>
                                <w:lang w:val="es-C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7" style="position:absolute;left:0;text-align:left;margin-left:178.95pt;margin-top:2.1pt;width:270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">
                <v:textbox>
                  <w:txbxContent>
                    <w:p w:rsidR="00266961" w:rsidRPr="008C6366" w:rsidRDefault="00266961">
                      <w:pPr>
                        <w:rPr>
                          <w:b/>
                          <w:lang w:val="es-CR"/>
                        </w:rPr>
                      </w:pPr>
                      <w:r w:rsidRPr="008C6366">
                        <w:rPr>
                          <w:b/>
                          <w:lang w:val="es-CR"/>
                        </w:rPr>
                        <w:t>Fuente: Tomado de Rodríguez: 2014</w:t>
                      </w:r>
                      <w:r>
                        <w:rPr>
                          <w:b/>
                          <w:lang w:val="es-CR"/>
                        </w:rPr>
                        <w:t>, página 30</w:t>
                      </w:r>
                      <w:r w:rsidRPr="008C6366">
                        <w:rPr>
                          <w:b/>
                          <w:lang w:val="es-CR"/>
                        </w:rPr>
                        <w:t>.</w:t>
                      </w:r>
                    </w:p>
                  </w:txbxContent>
                </v:textbox>
              </v:rect>
            </w:pict>
          </mc:Fallback>
        </mc:AlternateContent>
      </w:r>
    </w:p>
    <w:p w:rsidR="000C09A2" w:rsidRPr="009C45CA" w:rsidRDefault="000C09A2" w:rsidP="00AE4295">
      <w:pPr>
        <w:jc w:val="both"/>
        <w:rPr>
          <w:b/>
          <w:sz w:val="24"/>
          <w:szCs w:val="24"/>
          <w:lang w:val="es-CR"/>
        </w:rPr>
      </w:pPr>
    </w:p>
    <w:p w:rsidR="000C09A2" w:rsidRPr="009C45CA" w:rsidRDefault="000C09A2" w:rsidP="00AE4295">
      <w:pPr>
        <w:jc w:val="both"/>
        <w:rPr>
          <w:b/>
          <w:sz w:val="24"/>
          <w:szCs w:val="24"/>
          <w:lang w:val="es-CR"/>
        </w:rPr>
      </w:pPr>
    </w:p>
    <w:p w:rsidR="000C09A2" w:rsidRPr="009C45CA" w:rsidRDefault="000C09A2" w:rsidP="00AE4295">
      <w:pPr>
        <w:jc w:val="both"/>
        <w:rPr>
          <w:b/>
          <w:sz w:val="24"/>
          <w:szCs w:val="24"/>
          <w:lang w:val="es-CR"/>
        </w:rPr>
      </w:pPr>
    </w:p>
    <w:p w:rsidR="00E46BDD" w:rsidRDefault="00E46BDD" w:rsidP="00AE4295">
      <w:pPr>
        <w:jc w:val="both"/>
        <w:rPr>
          <w:b/>
          <w:sz w:val="24"/>
          <w:szCs w:val="24"/>
          <w:lang w:val="es-CR"/>
        </w:rPr>
      </w:pPr>
    </w:p>
    <w:p w:rsidR="00E46BDD" w:rsidRDefault="00E46BDD" w:rsidP="00AE4295">
      <w:pPr>
        <w:jc w:val="both"/>
        <w:rPr>
          <w:b/>
          <w:sz w:val="24"/>
          <w:szCs w:val="24"/>
          <w:lang w:val="es-CR"/>
        </w:rPr>
      </w:pPr>
    </w:p>
    <w:p w:rsidR="00E46BDD" w:rsidRDefault="00E46BDD" w:rsidP="00AE4295">
      <w:pPr>
        <w:jc w:val="both"/>
        <w:rPr>
          <w:b/>
          <w:sz w:val="24"/>
          <w:szCs w:val="24"/>
          <w:lang w:val="es-CR"/>
        </w:rPr>
      </w:pPr>
    </w:p>
    <w:p w:rsidR="00E46BDD" w:rsidRDefault="00E46BDD" w:rsidP="00AE4295">
      <w:pPr>
        <w:jc w:val="both"/>
        <w:rPr>
          <w:b/>
          <w:sz w:val="24"/>
          <w:szCs w:val="24"/>
          <w:lang w:val="es-CR"/>
        </w:rPr>
      </w:pPr>
    </w:p>
    <w:p w:rsidR="00E46BDD" w:rsidRDefault="00E46BDD" w:rsidP="00AE4295">
      <w:pPr>
        <w:jc w:val="both"/>
        <w:rPr>
          <w:b/>
          <w:sz w:val="24"/>
          <w:szCs w:val="24"/>
          <w:lang w:val="es-CR"/>
        </w:rPr>
      </w:pPr>
    </w:p>
    <w:p w:rsidR="00B513D7" w:rsidRPr="009C45CA" w:rsidRDefault="00E46BDD" w:rsidP="00AE4295">
      <w:pPr>
        <w:jc w:val="both"/>
        <w:rPr>
          <w:b/>
          <w:sz w:val="24"/>
          <w:szCs w:val="24"/>
          <w:lang w:val="es-CR"/>
        </w:rPr>
      </w:pPr>
      <w:r>
        <w:rPr>
          <w:b/>
          <w:sz w:val="24"/>
          <w:szCs w:val="24"/>
          <w:lang w:val="es-CR"/>
        </w:rPr>
        <w:lastRenderedPageBreak/>
        <w:t xml:space="preserve">5.4 </w:t>
      </w:r>
      <w:r w:rsidR="000C09A2" w:rsidRPr="009C45CA">
        <w:rPr>
          <w:b/>
          <w:sz w:val="24"/>
          <w:szCs w:val="24"/>
          <w:lang w:val="es-CR"/>
        </w:rPr>
        <w:t>LIMITACIONES SOBRE EL DESARROLLO DE LAS MODALIDADES QUE SE PUEDEN APLICAR.</w:t>
      </w:r>
      <w:r w:rsidR="00A423A8" w:rsidRPr="009C45CA">
        <w:rPr>
          <w:b/>
          <w:sz w:val="24"/>
          <w:szCs w:val="24"/>
          <w:lang w:val="es-CR"/>
        </w:rPr>
        <w:fldChar w:fldCharType="begin"/>
      </w:r>
      <w:r w:rsidR="00B17146" w:rsidRPr="009C45CA">
        <w:instrText xml:space="preserve"> XE "</w:instrText>
      </w:r>
      <w:r w:rsidR="00B17146" w:rsidRPr="009C45CA">
        <w:rPr>
          <w:b/>
          <w:sz w:val="24"/>
          <w:szCs w:val="24"/>
          <w:lang w:val="es-CR"/>
        </w:rPr>
        <w:instrText>LIMITACIONES SOBRE EL DESARROLLO DE LAS MODALIDADES QUE SE PUEDEN APLICAR.</w:instrText>
      </w:r>
      <w:r w:rsidR="00B17146" w:rsidRPr="009C45CA">
        <w:instrText xml:space="preserve">" </w:instrText>
      </w:r>
      <w:r w:rsidR="00A423A8" w:rsidRPr="009C45CA">
        <w:rPr>
          <w:b/>
          <w:sz w:val="24"/>
          <w:szCs w:val="24"/>
          <w:lang w:val="es-CR"/>
        </w:rPr>
        <w:fldChar w:fldCharType="end"/>
      </w:r>
    </w:p>
    <w:p w:rsidR="000C09A2" w:rsidRPr="009C45CA" w:rsidRDefault="000C09A2" w:rsidP="00AE4295">
      <w:pPr>
        <w:jc w:val="both"/>
        <w:rPr>
          <w:sz w:val="24"/>
          <w:szCs w:val="24"/>
          <w:lang w:val="es-CR"/>
        </w:rPr>
      </w:pPr>
    </w:p>
    <w:p w:rsidR="00B513D7" w:rsidRPr="009C45CA" w:rsidRDefault="00DF3278" w:rsidP="00AE4295">
      <w:pPr>
        <w:jc w:val="both"/>
        <w:rPr>
          <w:sz w:val="24"/>
          <w:szCs w:val="24"/>
          <w:lang w:val="es-CR"/>
        </w:rPr>
      </w:pPr>
      <w:r w:rsidRPr="009C45CA">
        <w:rPr>
          <w:sz w:val="24"/>
          <w:szCs w:val="24"/>
          <w:lang w:val="es-CR"/>
        </w:rPr>
        <w:t>Es importante aclarar que para efectos de este primer informe no se presentan las modalidades a aplicar, debido a que este proceso corresponde a una revisión de las necesidades que planteen los ter</w:t>
      </w:r>
      <w:r w:rsidR="00666579" w:rsidRPr="009C45CA">
        <w:rPr>
          <w:sz w:val="24"/>
          <w:szCs w:val="24"/>
          <w:lang w:val="es-CR"/>
        </w:rPr>
        <w:t>ritorios indígenas, de manera que se está a la espera de que al consultor se le faciliten las memorias de los debates que ya se han realizado, insumos fundamentales para el desarrollo de este apartado.</w:t>
      </w:r>
    </w:p>
    <w:p w:rsidR="00666579" w:rsidRPr="009C45CA" w:rsidRDefault="00666579" w:rsidP="00AE4295">
      <w:pPr>
        <w:jc w:val="both"/>
        <w:rPr>
          <w:sz w:val="24"/>
          <w:szCs w:val="24"/>
          <w:lang w:val="es-CR"/>
        </w:rPr>
      </w:pPr>
    </w:p>
    <w:p w:rsidR="00666579" w:rsidRPr="009C45CA" w:rsidRDefault="00666579" w:rsidP="00AE4295">
      <w:pPr>
        <w:jc w:val="both"/>
        <w:rPr>
          <w:sz w:val="24"/>
          <w:szCs w:val="24"/>
          <w:lang w:val="es-CR"/>
        </w:rPr>
      </w:pPr>
      <w:r w:rsidRPr="009C45CA">
        <w:rPr>
          <w:sz w:val="24"/>
          <w:szCs w:val="24"/>
          <w:lang w:val="es-CR"/>
        </w:rPr>
        <w:t>Por otra parte, la construcción de alternativas pasa por el trabajo directo con estos bloques territoriales, de manera que al poder contar con los debates pendientes, permitirá que la estrategia metodológica se direccione en incorporar elementos que permitan concretar propuestas de PS</w:t>
      </w:r>
      <w:r w:rsidR="00433D21" w:rsidRPr="009C45CA">
        <w:rPr>
          <w:sz w:val="24"/>
          <w:szCs w:val="24"/>
          <w:lang w:val="es-CR"/>
        </w:rPr>
        <w:t>A Indígena, ya que la idea sería evitar</w:t>
      </w:r>
      <w:r w:rsidRPr="009C45CA">
        <w:rPr>
          <w:sz w:val="24"/>
          <w:szCs w:val="24"/>
          <w:lang w:val="es-CR"/>
        </w:rPr>
        <w:t xml:space="preserve"> duplicidad de esfuerzos.</w:t>
      </w:r>
    </w:p>
    <w:p w:rsidR="00F36BAE" w:rsidRPr="009C45CA" w:rsidRDefault="00F36BAE" w:rsidP="00AE4295">
      <w:pPr>
        <w:jc w:val="both"/>
        <w:rPr>
          <w:sz w:val="24"/>
          <w:szCs w:val="24"/>
          <w:lang w:val="es-CR"/>
        </w:rPr>
      </w:pPr>
    </w:p>
    <w:p w:rsidR="00F36BAE" w:rsidRPr="009C45CA" w:rsidRDefault="00F36BAE" w:rsidP="00AE4295">
      <w:pPr>
        <w:jc w:val="both"/>
        <w:rPr>
          <w:b/>
          <w:sz w:val="24"/>
          <w:szCs w:val="24"/>
          <w:lang w:val="es-CR"/>
        </w:rPr>
      </w:pPr>
    </w:p>
    <w:p w:rsidR="00F36BAE" w:rsidRPr="009C45CA" w:rsidRDefault="00F36BAE" w:rsidP="00AE4295">
      <w:pPr>
        <w:jc w:val="both"/>
        <w:rPr>
          <w:b/>
          <w:sz w:val="24"/>
          <w:szCs w:val="24"/>
          <w:lang w:val="es-CR"/>
        </w:rPr>
      </w:pPr>
    </w:p>
    <w:p w:rsidR="00F36BAE" w:rsidRPr="009C45CA" w:rsidRDefault="00F36BAE" w:rsidP="00AE4295">
      <w:pPr>
        <w:jc w:val="both"/>
        <w:rPr>
          <w:b/>
          <w:sz w:val="24"/>
          <w:szCs w:val="24"/>
          <w:lang w:val="es-CR"/>
        </w:rPr>
      </w:pPr>
    </w:p>
    <w:p w:rsidR="00F36BAE" w:rsidRPr="009C45CA" w:rsidRDefault="00F36BAE" w:rsidP="00AE4295">
      <w:pPr>
        <w:jc w:val="both"/>
        <w:rPr>
          <w:b/>
          <w:sz w:val="24"/>
          <w:szCs w:val="24"/>
          <w:lang w:val="es-CR"/>
        </w:rPr>
      </w:pPr>
    </w:p>
    <w:p w:rsidR="00F36BAE" w:rsidRPr="009C45CA" w:rsidRDefault="00F36BAE" w:rsidP="00AE4295">
      <w:pPr>
        <w:jc w:val="both"/>
        <w:rPr>
          <w:b/>
          <w:sz w:val="24"/>
          <w:szCs w:val="24"/>
          <w:lang w:val="es-CR"/>
        </w:rPr>
      </w:pPr>
    </w:p>
    <w:p w:rsidR="00F36BAE" w:rsidRPr="009C45CA" w:rsidRDefault="00F36BAE" w:rsidP="00AE4295">
      <w:pPr>
        <w:jc w:val="both"/>
        <w:rPr>
          <w:b/>
          <w:sz w:val="24"/>
          <w:szCs w:val="24"/>
          <w:lang w:val="es-CR"/>
        </w:rPr>
      </w:pPr>
    </w:p>
    <w:p w:rsidR="00F36BAE" w:rsidRDefault="00F36BAE" w:rsidP="00AE4295">
      <w:pPr>
        <w:jc w:val="both"/>
        <w:rPr>
          <w:b/>
          <w:sz w:val="24"/>
          <w:szCs w:val="24"/>
          <w:lang w:val="es-CR"/>
        </w:rPr>
      </w:pPr>
    </w:p>
    <w:p w:rsidR="00297847" w:rsidRDefault="00297847" w:rsidP="00AE4295">
      <w:pPr>
        <w:jc w:val="both"/>
        <w:rPr>
          <w:b/>
          <w:sz w:val="24"/>
          <w:szCs w:val="24"/>
          <w:lang w:val="es-CR"/>
        </w:rPr>
      </w:pPr>
    </w:p>
    <w:p w:rsidR="00297847" w:rsidRDefault="00297847" w:rsidP="00AE4295">
      <w:pPr>
        <w:jc w:val="both"/>
        <w:rPr>
          <w:b/>
          <w:sz w:val="24"/>
          <w:szCs w:val="24"/>
          <w:lang w:val="es-CR"/>
        </w:rPr>
      </w:pPr>
    </w:p>
    <w:p w:rsidR="00297847" w:rsidRDefault="00297847" w:rsidP="00AE4295">
      <w:pPr>
        <w:jc w:val="both"/>
        <w:rPr>
          <w:b/>
          <w:sz w:val="24"/>
          <w:szCs w:val="24"/>
          <w:lang w:val="es-CR"/>
        </w:rPr>
      </w:pPr>
    </w:p>
    <w:p w:rsidR="00297847" w:rsidRDefault="00297847" w:rsidP="00AE4295">
      <w:pPr>
        <w:jc w:val="both"/>
        <w:rPr>
          <w:b/>
          <w:sz w:val="24"/>
          <w:szCs w:val="24"/>
          <w:lang w:val="es-CR"/>
        </w:rPr>
      </w:pPr>
    </w:p>
    <w:p w:rsidR="00297847" w:rsidRDefault="00297847" w:rsidP="00AE4295">
      <w:pPr>
        <w:jc w:val="both"/>
        <w:rPr>
          <w:b/>
          <w:sz w:val="24"/>
          <w:szCs w:val="24"/>
          <w:lang w:val="es-CR"/>
        </w:rPr>
      </w:pPr>
    </w:p>
    <w:p w:rsidR="00297847" w:rsidRDefault="00297847" w:rsidP="00AE4295">
      <w:pPr>
        <w:jc w:val="both"/>
        <w:rPr>
          <w:b/>
          <w:sz w:val="24"/>
          <w:szCs w:val="24"/>
          <w:lang w:val="es-CR"/>
        </w:rPr>
      </w:pPr>
    </w:p>
    <w:p w:rsidR="00297847" w:rsidRDefault="00297847" w:rsidP="00AE4295">
      <w:pPr>
        <w:jc w:val="both"/>
        <w:rPr>
          <w:b/>
          <w:sz w:val="24"/>
          <w:szCs w:val="24"/>
          <w:lang w:val="es-CR"/>
        </w:rPr>
      </w:pPr>
    </w:p>
    <w:p w:rsidR="00297847" w:rsidRDefault="00297847" w:rsidP="00AE4295">
      <w:pPr>
        <w:jc w:val="both"/>
        <w:rPr>
          <w:b/>
          <w:sz w:val="24"/>
          <w:szCs w:val="24"/>
          <w:lang w:val="es-CR"/>
        </w:rPr>
      </w:pPr>
    </w:p>
    <w:p w:rsidR="00297847" w:rsidRDefault="00297847" w:rsidP="00AE4295">
      <w:pPr>
        <w:jc w:val="both"/>
        <w:rPr>
          <w:b/>
          <w:sz w:val="24"/>
          <w:szCs w:val="24"/>
          <w:lang w:val="es-CR"/>
        </w:rPr>
      </w:pPr>
    </w:p>
    <w:p w:rsidR="00297847" w:rsidRDefault="00297847" w:rsidP="00AE4295">
      <w:pPr>
        <w:jc w:val="both"/>
        <w:rPr>
          <w:b/>
          <w:sz w:val="24"/>
          <w:szCs w:val="24"/>
          <w:lang w:val="es-CR"/>
        </w:rPr>
      </w:pPr>
    </w:p>
    <w:p w:rsidR="00297847" w:rsidRDefault="00297847" w:rsidP="00AE4295">
      <w:pPr>
        <w:jc w:val="both"/>
        <w:rPr>
          <w:b/>
          <w:sz w:val="24"/>
          <w:szCs w:val="24"/>
          <w:lang w:val="es-CR"/>
        </w:rPr>
      </w:pPr>
    </w:p>
    <w:p w:rsidR="00297847" w:rsidRDefault="00297847" w:rsidP="00AE4295">
      <w:pPr>
        <w:jc w:val="both"/>
        <w:rPr>
          <w:b/>
          <w:sz w:val="24"/>
          <w:szCs w:val="24"/>
          <w:lang w:val="es-CR"/>
        </w:rPr>
      </w:pPr>
    </w:p>
    <w:p w:rsidR="00297847" w:rsidRDefault="00297847" w:rsidP="00AE4295">
      <w:pPr>
        <w:jc w:val="both"/>
        <w:rPr>
          <w:b/>
          <w:sz w:val="24"/>
          <w:szCs w:val="24"/>
          <w:lang w:val="es-CR"/>
        </w:rPr>
      </w:pPr>
    </w:p>
    <w:p w:rsidR="00297847" w:rsidRDefault="00297847" w:rsidP="00AE4295">
      <w:pPr>
        <w:jc w:val="both"/>
        <w:rPr>
          <w:b/>
          <w:sz w:val="24"/>
          <w:szCs w:val="24"/>
          <w:lang w:val="es-CR"/>
        </w:rPr>
      </w:pPr>
    </w:p>
    <w:p w:rsidR="00297847" w:rsidRDefault="00297847" w:rsidP="00AE4295">
      <w:pPr>
        <w:jc w:val="both"/>
        <w:rPr>
          <w:b/>
          <w:sz w:val="24"/>
          <w:szCs w:val="24"/>
          <w:lang w:val="es-CR"/>
        </w:rPr>
      </w:pPr>
    </w:p>
    <w:p w:rsidR="00297847" w:rsidRDefault="00297847" w:rsidP="00AE4295">
      <w:pPr>
        <w:jc w:val="both"/>
        <w:rPr>
          <w:b/>
          <w:sz w:val="24"/>
          <w:szCs w:val="24"/>
          <w:lang w:val="es-CR"/>
        </w:rPr>
      </w:pPr>
    </w:p>
    <w:p w:rsidR="00297847" w:rsidRDefault="00297847" w:rsidP="00AE4295">
      <w:pPr>
        <w:jc w:val="both"/>
        <w:rPr>
          <w:b/>
          <w:sz w:val="24"/>
          <w:szCs w:val="24"/>
          <w:lang w:val="es-CR"/>
        </w:rPr>
      </w:pPr>
    </w:p>
    <w:p w:rsidR="00297847" w:rsidRDefault="00297847" w:rsidP="00AE4295">
      <w:pPr>
        <w:jc w:val="both"/>
        <w:rPr>
          <w:b/>
          <w:sz w:val="24"/>
          <w:szCs w:val="24"/>
          <w:lang w:val="es-CR"/>
        </w:rPr>
      </w:pPr>
    </w:p>
    <w:p w:rsidR="00297847" w:rsidRDefault="00297847" w:rsidP="00AE4295">
      <w:pPr>
        <w:jc w:val="both"/>
        <w:rPr>
          <w:b/>
          <w:sz w:val="24"/>
          <w:szCs w:val="24"/>
          <w:lang w:val="es-CR"/>
        </w:rPr>
      </w:pPr>
    </w:p>
    <w:p w:rsidR="00297847" w:rsidRDefault="00297847" w:rsidP="00AE4295">
      <w:pPr>
        <w:jc w:val="both"/>
        <w:rPr>
          <w:b/>
          <w:sz w:val="24"/>
          <w:szCs w:val="24"/>
          <w:lang w:val="es-CR"/>
        </w:rPr>
      </w:pPr>
    </w:p>
    <w:p w:rsidR="00297847" w:rsidRDefault="00297847" w:rsidP="00AE4295">
      <w:pPr>
        <w:jc w:val="both"/>
        <w:rPr>
          <w:b/>
          <w:sz w:val="24"/>
          <w:szCs w:val="24"/>
          <w:lang w:val="es-CR"/>
        </w:rPr>
      </w:pPr>
    </w:p>
    <w:p w:rsidR="00297847" w:rsidRDefault="00297847" w:rsidP="00AE4295">
      <w:pPr>
        <w:jc w:val="both"/>
        <w:rPr>
          <w:b/>
          <w:sz w:val="24"/>
          <w:szCs w:val="24"/>
          <w:lang w:val="es-CR"/>
        </w:rPr>
      </w:pPr>
    </w:p>
    <w:p w:rsidR="00297847" w:rsidRDefault="00297847" w:rsidP="00AE4295">
      <w:pPr>
        <w:jc w:val="both"/>
        <w:rPr>
          <w:b/>
          <w:sz w:val="24"/>
          <w:szCs w:val="24"/>
          <w:lang w:val="es-CR"/>
        </w:rPr>
      </w:pPr>
    </w:p>
    <w:p w:rsidR="00297847" w:rsidRDefault="00297847" w:rsidP="00AE4295">
      <w:pPr>
        <w:jc w:val="both"/>
        <w:rPr>
          <w:b/>
          <w:sz w:val="24"/>
          <w:szCs w:val="24"/>
          <w:lang w:val="es-CR"/>
        </w:rPr>
      </w:pPr>
    </w:p>
    <w:p w:rsidR="00297847" w:rsidRDefault="00297847" w:rsidP="00AE4295">
      <w:pPr>
        <w:jc w:val="both"/>
        <w:rPr>
          <w:b/>
          <w:sz w:val="24"/>
          <w:szCs w:val="24"/>
          <w:lang w:val="es-CR"/>
        </w:rPr>
      </w:pPr>
    </w:p>
    <w:p w:rsidR="00297847" w:rsidRDefault="00297847" w:rsidP="00AE4295">
      <w:pPr>
        <w:jc w:val="both"/>
        <w:rPr>
          <w:b/>
          <w:sz w:val="24"/>
          <w:szCs w:val="24"/>
          <w:lang w:val="es-CR"/>
        </w:rPr>
      </w:pPr>
    </w:p>
    <w:p w:rsidR="00297847" w:rsidRDefault="00297847" w:rsidP="00AE4295">
      <w:pPr>
        <w:jc w:val="both"/>
        <w:rPr>
          <w:b/>
          <w:sz w:val="24"/>
          <w:szCs w:val="24"/>
          <w:lang w:val="es-CR"/>
        </w:rPr>
      </w:pPr>
      <w:r>
        <w:rPr>
          <w:b/>
          <w:sz w:val="24"/>
          <w:szCs w:val="24"/>
          <w:lang w:val="es-CR"/>
        </w:rPr>
        <w:lastRenderedPageBreak/>
        <w:t>CAPITULO VI. BIBLIOGRAFÍA</w:t>
      </w:r>
    </w:p>
    <w:p w:rsidR="00A77B86" w:rsidRDefault="00A77B86" w:rsidP="00A77B86">
      <w:pPr>
        <w:jc w:val="both"/>
        <w:rPr>
          <w:sz w:val="24"/>
          <w:szCs w:val="24"/>
          <w:lang w:val="es-CR"/>
        </w:rPr>
      </w:pPr>
      <w:r w:rsidRPr="00F95D2E">
        <w:rPr>
          <w:sz w:val="24"/>
          <w:szCs w:val="24"/>
          <w:lang w:val="es-CR"/>
        </w:rPr>
        <w:t>Borge Carvajal, C. 2010. Resultados del PSA en los territorios indígenas apoyados por el PPD-GEF/PNUD: Casos de Conte Burica, Guaymí de Coto Brus y Bajo Chirripó. San Jo</w:t>
      </w:r>
      <w:r>
        <w:rPr>
          <w:sz w:val="24"/>
          <w:szCs w:val="24"/>
          <w:lang w:val="es-CR"/>
        </w:rPr>
        <w:t>sé, CR.  PPD / FMAM / PNUD</w:t>
      </w:r>
      <w:r w:rsidRPr="00F95D2E">
        <w:rPr>
          <w:sz w:val="24"/>
          <w:szCs w:val="24"/>
          <w:lang w:val="es-CR"/>
        </w:rPr>
        <w:t>.</w:t>
      </w:r>
    </w:p>
    <w:p w:rsidR="00F95D2E" w:rsidRDefault="00F95D2E" w:rsidP="00466AFB">
      <w:pPr>
        <w:jc w:val="both"/>
        <w:rPr>
          <w:sz w:val="24"/>
          <w:szCs w:val="24"/>
          <w:lang w:val="es-CR"/>
        </w:rPr>
      </w:pPr>
    </w:p>
    <w:p w:rsidR="00F95D2E" w:rsidRDefault="00F95D2E" w:rsidP="00466AFB">
      <w:pPr>
        <w:jc w:val="both"/>
        <w:rPr>
          <w:sz w:val="24"/>
          <w:szCs w:val="24"/>
          <w:lang w:val="es-CR"/>
        </w:rPr>
      </w:pPr>
      <w:r w:rsidRPr="00F95D2E">
        <w:rPr>
          <w:sz w:val="24"/>
          <w:szCs w:val="24"/>
          <w:lang w:val="es-CR"/>
        </w:rPr>
        <w:t>Camacho Soto, MA.; Solano Valverde, V. 2010. Un nodo de cooperación sobre: los servicios ambientales en Costa</w:t>
      </w:r>
      <w:r w:rsidR="00A77B86">
        <w:rPr>
          <w:sz w:val="24"/>
          <w:szCs w:val="24"/>
          <w:lang w:val="es-CR"/>
        </w:rPr>
        <w:t xml:space="preserve"> Rica. San José, CR. IICA. </w:t>
      </w:r>
    </w:p>
    <w:p w:rsidR="00A77B86" w:rsidRDefault="00A77B86" w:rsidP="00A77B86">
      <w:pPr>
        <w:jc w:val="both"/>
        <w:rPr>
          <w:sz w:val="24"/>
          <w:szCs w:val="24"/>
          <w:lang w:val="es-CR"/>
        </w:rPr>
      </w:pPr>
    </w:p>
    <w:p w:rsidR="00A77B86" w:rsidRPr="00F95D2E" w:rsidRDefault="00A77B86" w:rsidP="00A77B86">
      <w:pPr>
        <w:jc w:val="both"/>
        <w:rPr>
          <w:sz w:val="24"/>
          <w:szCs w:val="24"/>
          <w:highlight w:val="yellow"/>
          <w:lang w:val="es-CR"/>
        </w:rPr>
      </w:pPr>
      <w:r w:rsidRPr="00FC018B">
        <w:rPr>
          <w:sz w:val="24"/>
          <w:szCs w:val="24"/>
          <w:lang w:val="es-CR"/>
        </w:rPr>
        <w:t>Camacho Soto, MA.; Reyes Gatjens, V.; Aguilar, A.; Segura Bonilla, O. 2000. Pago por servicios ambientales: Costa Rica punto focal. Informe preparado en el marco del Proyecto Prisma – Fundación For</w:t>
      </w:r>
      <w:r>
        <w:rPr>
          <w:sz w:val="24"/>
          <w:szCs w:val="24"/>
          <w:lang w:val="es-CR"/>
        </w:rPr>
        <w:t xml:space="preserve">d. San José, CR.  PRISMA.  </w:t>
      </w:r>
    </w:p>
    <w:p w:rsidR="00A77B86" w:rsidRDefault="00A77B86" w:rsidP="00A77B86">
      <w:pPr>
        <w:jc w:val="both"/>
        <w:rPr>
          <w:sz w:val="24"/>
          <w:szCs w:val="24"/>
          <w:lang w:val="es-CR"/>
        </w:rPr>
      </w:pPr>
    </w:p>
    <w:p w:rsidR="00A77B86" w:rsidRPr="00F95D2E" w:rsidRDefault="00A77B86" w:rsidP="00A77B86">
      <w:pPr>
        <w:jc w:val="both"/>
        <w:rPr>
          <w:sz w:val="24"/>
          <w:szCs w:val="24"/>
          <w:lang w:val="es-CR"/>
        </w:rPr>
      </w:pPr>
      <w:r>
        <w:rPr>
          <w:sz w:val="24"/>
          <w:szCs w:val="24"/>
          <w:lang w:val="es-CR"/>
        </w:rPr>
        <w:t xml:space="preserve">Calderón, G; Guereña, A; Varela, J. 2002. </w:t>
      </w:r>
      <w:r w:rsidRPr="00F95D2E">
        <w:rPr>
          <w:sz w:val="24"/>
          <w:szCs w:val="24"/>
          <w:lang w:val="es-CR"/>
        </w:rPr>
        <w:t>Apoyo del programa de pequeñas donaciones para el acceso al pago de servicios ambiental</w:t>
      </w:r>
      <w:r>
        <w:rPr>
          <w:sz w:val="24"/>
          <w:szCs w:val="24"/>
          <w:lang w:val="es-CR"/>
        </w:rPr>
        <w:t>es en territorios indígenas de Costa R</w:t>
      </w:r>
      <w:r w:rsidRPr="00F95D2E">
        <w:rPr>
          <w:sz w:val="24"/>
          <w:szCs w:val="24"/>
          <w:lang w:val="es-CR"/>
        </w:rPr>
        <w:t>ica.</w:t>
      </w:r>
    </w:p>
    <w:p w:rsidR="00A77B86" w:rsidRDefault="00A77B86" w:rsidP="00A77B86">
      <w:pPr>
        <w:jc w:val="both"/>
        <w:rPr>
          <w:sz w:val="24"/>
          <w:szCs w:val="24"/>
          <w:lang w:val="es-CR"/>
        </w:rPr>
      </w:pPr>
    </w:p>
    <w:p w:rsidR="00A77B86" w:rsidRPr="00F95D2E" w:rsidRDefault="00A77B86" w:rsidP="00A77B86">
      <w:pPr>
        <w:jc w:val="both"/>
        <w:rPr>
          <w:sz w:val="24"/>
          <w:szCs w:val="24"/>
          <w:lang w:val="es-CR"/>
        </w:rPr>
      </w:pPr>
      <w:r w:rsidRPr="00F95D2E">
        <w:rPr>
          <w:sz w:val="24"/>
          <w:szCs w:val="24"/>
          <w:lang w:val="es-CR"/>
        </w:rPr>
        <w:t>Convenio 169 de la OIT. 1991.</w:t>
      </w:r>
    </w:p>
    <w:p w:rsidR="00A77B86" w:rsidRDefault="00A77B86" w:rsidP="00A77B86">
      <w:pPr>
        <w:jc w:val="both"/>
        <w:rPr>
          <w:sz w:val="24"/>
          <w:szCs w:val="24"/>
          <w:lang w:val="es-CR"/>
        </w:rPr>
      </w:pPr>
    </w:p>
    <w:p w:rsidR="00A77B86" w:rsidRPr="00F95D2E" w:rsidRDefault="00A77B86" w:rsidP="00A77B86">
      <w:pPr>
        <w:jc w:val="both"/>
        <w:rPr>
          <w:sz w:val="24"/>
          <w:szCs w:val="24"/>
          <w:lang w:val="es-CR"/>
        </w:rPr>
      </w:pPr>
      <w:r>
        <w:rPr>
          <w:sz w:val="24"/>
          <w:szCs w:val="24"/>
          <w:lang w:val="es-CR"/>
        </w:rPr>
        <w:t xml:space="preserve">Chacón C, R. </w:t>
      </w:r>
      <w:r w:rsidRPr="00F95D2E">
        <w:rPr>
          <w:sz w:val="24"/>
          <w:szCs w:val="24"/>
          <w:lang w:val="es-CR"/>
        </w:rPr>
        <w:t>Decimoctavo</w:t>
      </w:r>
      <w:r>
        <w:rPr>
          <w:sz w:val="24"/>
          <w:szCs w:val="24"/>
          <w:lang w:val="es-CR"/>
        </w:rPr>
        <w:t xml:space="preserve"> Informe Estado de la Nación en Desarrollo Humano S</w:t>
      </w:r>
      <w:r w:rsidRPr="00F95D2E">
        <w:rPr>
          <w:sz w:val="24"/>
          <w:szCs w:val="24"/>
          <w:lang w:val="es-CR"/>
        </w:rPr>
        <w:t xml:space="preserve">ostenible. Informe Final. Reconocimiento y exigibilidad de derechos de los pueblos indígenas. </w:t>
      </w:r>
    </w:p>
    <w:p w:rsidR="00A77B86" w:rsidRDefault="00A77B86" w:rsidP="00A77B86">
      <w:pPr>
        <w:jc w:val="both"/>
        <w:rPr>
          <w:color w:val="000000"/>
          <w:sz w:val="24"/>
          <w:szCs w:val="24"/>
          <w:lang w:val="es-CR"/>
        </w:rPr>
      </w:pPr>
    </w:p>
    <w:p w:rsidR="00A77B86" w:rsidRPr="00F95D2E" w:rsidRDefault="00A77B86" w:rsidP="00A77B86">
      <w:pPr>
        <w:jc w:val="both"/>
        <w:rPr>
          <w:color w:val="000000"/>
          <w:sz w:val="24"/>
          <w:szCs w:val="24"/>
        </w:rPr>
      </w:pPr>
      <w:r>
        <w:rPr>
          <w:color w:val="000000"/>
          <w:sz w:val="24"/>
          <w:szCs w:val="24"/>
          <w:lang w:val="es-CR"/>
        </w:rPr>
        <w:t xml:space="preserve">Chacón C, R. 2011. </w:t>
      </w:r>
      <w:r w:rsidRPr="00F95D2E">
        <w:rPr>
          <w:color w:val="000000"/>
          <w:sz w:val="24"/>
          <w:szCs w:val="24"/>
          <w:lang w:val="es-CR"/>
        </w:rPr>
        <w:t xml:space="preserve">Las Asociaciones de Desarrollo Integrales Indígenas (ADII) en los territorios indígenas. Instituto Investigaciones Jurídicas, Facultad de Derecho, Universidad de Costa Rica. Programa Indígena, Área Jurídica. Iglesia Luterana Costarricense. </w:t>
      </w:r>
    </w:p>
    <w:p w:rsidR="004C4101" w:rsidRDefault="004C4101" w:rsidP="004C4101">
      <w:pPr>
        <w:jc w:val="both"/>
        <w:rPr>
          <w:sz w:val="24"/>
          <w:szCs w:val="24"/>
          <w:lang w:val="es-CR"/>
        </w:rPr>
      </w:pPr>
    </w:p>
    <w:p w:rsidR="004C4101" w:rsidRPr="00F95D2E" w:rsidRDefault="004C4101" w:rsidP="004C4101">
      <w:pPr>
        <w:jc w:val="both"/>
        <w:rPr>
          <w:sz w:val="24"/>
          <w:szCs w:val="24"/>
          <w:lang w:val="es-CR"/>
        </w:rPr>
      </w:pPr>
      <w:r w:rsidRPr="00F95D2E">
        <w:rPr>
          <w:sz w:val="24"/>
          <w:szCs w:val="24"/>
          <w:lang w:val="es-CR"/>
        </w:rPr>
        <w:t xml:space="preserve">FONAFIFO/FCPF/Donación TF012692. </w:t>
      </w:r>
      <w:r w:rsidRPr="00F95D2E">
        <w:rPr>
          <w:bCs/>
          <w:sz w:val="24"/>
          <w:szCs w:val="24"/>
          <w:lang w:val="es-CR"/>
        </w:rPr>
        <w:t>Términos de referencia para contratación de la consultoría estudio para el diseño de  un PSA indígena. 2014.</w:t>
      </w:r>
    </w:p>
    <w:p w:rsidR="004C4101" w:rsidRDefault="004C4101" w:rsidP="004C4101">
      <w:pPr>
        <w:jc w:val="both"/>
        <w:rPr>
          <w:sz w:val="24"/>
          <w:szCs w:val="24"/>
          <w:lang w:val="es-CR"/>
        </w:rPr>
      </w:pPr>
    </w:p>
    <w:p w:rsidR="004C4101" w:rsidRDefault="004C4101" w:rsidP="004C4101">
      <w:pPr>
        <w:jc w:val="both"/>
        <w:rPr>
          <w:sz w:val="24"/>
          <w:szCs w:val="24"/>
          <w:lang w:val="es-CR"/>
        </w:rPr>
      </w:pPr>
      <w:r>
        <w:rPr>
          <w:sz w:val="24"/>
          <w:szCs w:val="24"/>
          <w:lang w:val="es-CR"/>
        </w:rPr>
        <w:t xml:space="preserve">Guevara B, M; Vargas, J. 2000. </w:t>
      </w:r>
      <w:r w:rsidRPr="00F95D2E">
        <w:rPr>
          <w:sz w:val="24"/>
          <w:szCs w:val="24"/>
          <w:lang w:val="es-CR"/>
        </w:rPr>
        <w:t>Perfil</w:t>
      </w:r>
      <w:r>
        <w:rPr>
          <w:sz w:val="24"/>
          <w:szCs w:val="24"/>
          <w:lang w:val="es-CR"/>
        </w:rPr>
        <w:t xml:space="preserve"> de los pueblos indígenas de Costa R</w:t>
      </w:r>
      <w:r w:rsidRPr="00F95D2E">
        <w:rPr>
          <w:sz w:val="24"/>
          <w:szCs w:val="24"/>
          <w:lang w:val="es-CR"/>
        </w:rPr>
        <w:t>ica</w:t>
      </w:r>
      <w:r>
        <w:rPr>
          <w:sz w:val="24"/>
          <w:szCs w:val="24"/>
          <w:lang w:val="es-CR"/>
        </w:rPr>
        <w:t xml:space="preserve">. </w:t>
      </w:r>
      <w:r w:rsidRPr="00F95D2E">
        <w:rPr>
          <w:sz w:val="24"/>
          <w:szCs w:val="24"/>
          <w:lang w:val="es-CR"/>
        </w:rPr>
        <w:t>Informe final</w:t>
      </w:r>
      <w:r>
        <w:rPr>
          <w:sz w:val="24"/>
          <w:szCs w:val="24"/>
          <w:lang w:val="es-CR"/>
        </w:rPr>
        <w:t xml:space="preserve">. </w:t>
      </w:r>
    </w:p>
    <w:p w:rsidR="00466AFB" w:rsidRPr="00F95D2E" w:rsidRDefault="00466AFB" w:rsidP="00AE4295">
      <w:pPr>
        <w:jc w:val="both"/>
        <w:rPr>
          <w:sz w:val="24"/>
          <w:szCs w:val="24"/>
          <w:lang w:val="es-CR"/>
        </w:rPr>
      </w:pPr>
    </w:p>
    <w:p w:rsidR="00466AFB" w:rsidRDefault="004C4101" w:rsidP="00AE4295">
      <w:pPr>
        <w:jc w:val="both"/>
        <w:rPr>
          <w:sz w:val="24"/>
          <w:szCs w:val="24"/>
          <w:lang w:val="es-CR"/>
        </w:rPr>
      </w:pPr>
      <w:r>
        <w:rPr>
          <w:sz w:val="24"/>
          <w:szCs w:val="24"/>
          <w:lang w:val="es-CR"/>
        </w:rPr>
        <w:t>Herrera U, María E; Pérez C</w:t>
      </w:r>
      <w:r w:rsidR="00A77B86">
        <w:rPr>
          <w:sz w:val="24"/>
          <w:szCs w:val="24"/>
          <w:lang w:val="es-CR"/>
        </w:rPr>
        <w:t xml:space="preserve">, Juan P. 2012. </w:t>
      </w:r>
      <w:r w:rsidR="00A77B86" w:rsidRPr="00F95D2E">
        <w:rPr>
          <w:sz w:val="24"/>
          <w:szCs w:val="24"/>
          <w:lang w:val="es-CR"/>
        </w:rPr>
        <w:t>Propuesta de indicadores socio-económicos y ambientales para evaluar el efecto del programa de pago por servicios ambi</w:t>
      </w:r>
      <w:r w:rsidR="00A77B86">
        <w:rPr>
          <w:sz w:val="24"/>
          <w:szCs w:val="24"/>
          <w:lang w:val="es-CR"/>
        </w:rPr>
        <w:t>entales en la reserva indígena Cabécar de T</w:t>
      </w:r>
      <w:r w:rsidR="00A77B86" w:rsidRPr="00F95D2E">
        <w:rPr>
          <w:sz w:val="24"/>
          <w:szCs w:val="24"/>
          <w:lang w:val="es-CR"/>
        </w:rPr>
        <w:t>alam</w:t>
      </w:r>
      <w:r w:rsidR="00A77B86">
        <w:rPr>
          <w:sz w:val="24"/>
          <w:szCs w:val="24"/>
          <w:lang w:val="es-CR"/>
        </w:rPr>
        <w:t>anca, Costa R</w:t>
      </w:r>
      <w:r w:rsidR="00A77B86" w:rsidRPr="00F95D2E">
        <w:rPr>
          <w:sz w:val="24"/>
          <w:szCs w:val="24"/>
          <w:lang w:val="es-CR"/>
        </w:rPr>
        <w:t>ica durante el periodo 2007-2011.</w:t>
      </w:r>
      <w:r w:rsidR="00A77B86" w:rsidRPr="00F95D2E">
        <w:rPr>
          <w:sz w:val="24"/>
          <w:szCs w:val="24"/>
        </w:rPr>
        <w:t xml:space="preserve"> </w:t>
      </w:r>
      <w:r w:rsidR="00A77B86" w:rsidRPr="00F95D2E">
        <w:rPr>
          <w:sz w:val="24"/>
          <w:szCs w:val="24"/>
          <w:lang w:val="es-CR"/>
        </w:rPr>
        <w:t>Seminario de Graduación para optar al grado de Licenciatura en Ingeniería Forestal con énf</w:t>
      </w:r>
      <w:r w:rsidR="00A77B86">
        <w:rPr>
          <w:sz w:val="24"/>
          <w:szCs w:val="24"/>
          <w:lang w:val="es-CR"/>
        </w:rPr>
        <w:t>asis en Desarrollo Forestal. Universidad Nacional.</w:t>
      </w:r>
    </w:p>
    <w:p w:rsidR="004C4101" w:rsidRDefault="004C4101" w:rsidP="004C4101">
      <w:pPr>
        <w:jc w:val="both"/>
        <w:rPr>
          <w:sz w:val="24"/>
          <w:szCs w:val="24"/>
          <w:lang w:val="es-CR"/>
        </w:rPr>
      </w:pPr>
    </w:p>
    <w:p w:rsidR="004C4101" w:rsidRPr="00F95D2E" w:rsidRDefault="004C4101" w:rsidP="004C4101">
      <w:pPr>
        <w:jc w:val="both"/>
        <w:rPr>
          <w:sz w:val="24"/>
          <w:szCs w:val="24"/>
          <w:lang w:val="es-CR"/>
        </w:rPr>
      </w:pPr>
      <w:r>
        <w:rPr>
          <w:sz w:val="24"/>
          <w:szCs w:val="24"/>
          <w:lang w:val="es-CR"/>
        </w:rPr>
        <w:t>Herrera C M; Paniagua N, Á.</w:t>
      </w:r>
      <w:r w:rsidRPr="00266961">
        <w:rPr>
          <w:sz w:val="24"/>
          <w:szCs w:val="24"/>
          <w:lang w:val="es-CR"/>
        </w:rPr>
        <w:t xml:space="preserve"> </w:t>
      </w:r>
      <w:r w:rsidRPr="00F95D2E">
        <w:rPr>
          <w:sz w:val="24"/>
          <w:szCs w:val="24"/>
          <w:lang w:val="es-CR"/>
        </w:rPr>
        <w:t>Decimoctavo</w:t>
      </w:r>
      <w:r>
        <w:rPr>
          <w:sz w:val="24"/>
          <w:szCs w:val="24"/>
          <w:lang w:val="es-CR"/>
        </w:rPr>
        <w:t xml:space="preserve"> Informe Estado de la Nación en Desarrollo Humano S</w:t>
      </w:r>
      <w:r w:rsidRPr="00F95D2E">
        <w:rPr>
          <w:sz w:val="24"/>
          <w:szCs w:val="24"/>
          <w:lang w:val="es-CR"/>
        </w:rPr>
        <w:t>ostenible. Informe Final.</w:t>
      </w:r>
      <w:r>
        <w:rPr>
          <w:sz w:val="24"/>
          <w:szCs w:val="24"/>
          <w:lang w:val="es-CR"/>
        </w:rPr>
        <w:t xml:space="preserve"> </w:t>
      </w:r>
      <w:r w:rsidRPr="00F95D2E">
        <w:rPr>
          <w:sz w:val="24"/>
          <w:szCs w:val="24"/>
          <w:lang w:val="es-CR"/>
        </w:rPr>
        <w:t>Reconocimiento y exigibilidad de los derechos de los pueblos indígenas: su expresión en la Defensoría de los Habitantes</w:t>
      </w:r>
      <w:r>
        <w:rPr>
          <w:sz w:val="24"/>
          <w:szCs w:val="24"/>
          <w:lang w:val="es-CR"/>
        </w:rPr>
        <w:t>.</w:t>
      </w:r>
      <w:r w:rsidRPr="00F95D2E">
        <w:rPr>
          <w:sz w:val="24"/>
          <w:szCs w:val="24"/>
          <w:lang w:val="es-CR"/>
        </w:rPr>
        <w:t xml:space="preserve">    </w:t>
      </w:r>
    </w:p>
    <w:p w:rsidR="004C4101" w:rsidRDefault="004C4101" w:rsidP="004C4101">
      <w:pPr>
        <w:jc w:val="both"/>
        <w:rPr>
          <w:sz w:val="24"/>
          <w:szCs w:val="24"/>
          <w:lang w:val="es-CR"/>
        </w:rPr>
      </w:pPr>
    </w:p>
    <w:p w:rsidR="004C4101" w:rsidRPr="00F95D2E" w:rsidRDefault="004C4101" w:rsidP="004C4101">
      <w:pPr>
        <w:jc w:val="both"/>
        <w:rPr>
          <w:sz w:val="24"/>
          <w:szCs w:val="24"/>
          <w:lang w:val="es-CR"/>
        </w:rPr>
      </w:pPr>
      <w:r w:rsidRPr="00F95D2E">
        <w:rPr>
          <w:sz w:val="24"/>
          <w:szCs w:val="24"/>
          <w:lang w:val="es-CR"/>
        </w:rPr>
        <w:t>Informe</w:t>
      </w:r>
      <w:r>
        <w:rPr>
          <w:sz w:val="24"/>
          <w:szCs w:val="24"/>
          <w:lang w:val="es-CR"/>
        </w:rPr>
        <w:t xml:space="preserve"> N</w:t>
      </w:r>
      <w:r w:rsidRPr="00F95D2E">
        <w:rPr>
          <w:sz w:val="24"/>
          <w:szCs w:val="24"/>
          <w:lang w:val="es-CR"/>
        </w:rPr>
        <w:t>ro. DFOE-AE</w:t>
      </w:r>
      <w:r>
        <w:rPr>
          <w:sz w:val="24"/>
          <w:szCs w:val="24"/>
          <w:lang w:val="es-CR"/>
        </w:rPr>
        <w:t xml:space="preserve">-08-2011. </w:t>
      </w:r>
      <w:r w:rsidRPr="00F95D2E">
        <w:rPr>
          <w:sz w:val="24"/>
          <w:szCs w:val="24"/>
          <w:lang w:val="es-CR"/>
        </w:rPr>
        <w:t>Informe acerca de los efectos del programa  pago por servicios ambientales (PSA</w:t>
      </w:r>
      <w:r>
        <w:rPr>
          <w:sz w:val="24"/>
          <w:szCs w:val="24"/>
          <w:lang w:val="es-CR"/>
        </w:rPr>
        <w:t xml:space="preserve">) </w:t>
      </w:r>
      <w:r w:rsidRPr="00F95D2E">
        <w:rPr>
          <w:sz w:val="24"/>
          <w:szCs w:val="24"/>
          <w:lang w:val="es-CR"/>
        </w:rPr>
        <w:t>implementado por el estado  costarricense. División</w:t>
      </w:r>
      <w:r>
        <w:rPr>
          <w:sz w:val="24"/>
          <w:szCs w:val="24"/>
          <w:lang w:val="es-CR"/>
        </w:rPr>
        <w:t xml:space="preserve"> de Fiscalización  Operativa y E</w:t>
      </w:r>
      <w:r w:rsidRPr="00F95D2E">
        <w:rPr>
          <w:sz w:val="24"/>
          <w:szCs w:val="24"/>
          <w:lang w:val="es-CR"/>
        </w:rPr>
        <w:t>valuativa</w:t>
      </w:r>
      <w:r>
        <w:rPr>
          <w:sz w:val="24"/>
          <w:szCs w:val="24"/>
          <w:lang w:val="es-CR"/>
        </w:rPr>
        <w:t xml:space="preserve">. </w:t>
      </w:r>
      <w:r w:rsidRPr="00F95D2E">
        <w:rPr>
          <w:sz w:val="24"/>
          <w:szCs w:val="24"/>
          <w:lang w:val="es-CR"/>
        </w:rPr>
        <w:t>Área</w:t>
      </w:r>
      <w:r>
        <w:rPr>
          <w:sz w:val="24"/>
          <w:szCs w:val="24"/>
          <w:lang w:val="es-CR"/>
        </w:rPr>
        <w:t xml:space="preserve"> de Servicios Ambientales y de E</w:t>
      </w:r>
      <w:r w:rsidRPr="00F95D2E">
        <w:rPr>
          <w:sz w:val="24"/>
          <w:szCs w:val="24"/>
          <w:lang w:val="es-CR"/>
        </w:rPr>
        <w:t>nergía</w:t>
      </w:r>
      <w:r>
        <w:rPr>
          <w:sz w:val="24"/>
          <w:szCs w:val="24"/>
          <w:lang w:val="es-CR"/>
        </w:rPr>
        <w:t xml:space="preserve">. </w:t>
      </w:r>
    </w:p>
    <w:p w:rsidR="004C4101" w:rsidRDefault="004C4101" w:rsidP="004C4101">
      <w:pPr>
        <w:jc w:val="both"/>
        <w:rPr>
          <w:sz w:val="24"/>
          <w:szCs w:val="24"/>
          <w:lang w:val="es-CR"/>
        </w:rPr>
      </w:pPr>
    </w:p>
    <w:p w:rsidR="004C4101" w:rsidRPr="004C4101" w:rsidRDefault="004C4101" w:rsidP="004C4101">
      <w:pPr>
        <w:jc w:val="both"/>
        <w:rPr>
          <w:sz w:val="24"/>
          <w:szCs w:val="24"/>
          <w:lang w:val="es-CR"/>
        </w:rPr>
      </w:pPr>
      <w:r w:rsidRPr="004C4101">
        <w:rPr>
          <w:sz w:val="24"/>
          <w:szCs w:val="24"/>
          <w:lang w:val="es-CR"/>
        </w:rPr>
        <w:t>INEC. CENSO 2011.</w:t>
      </w:r>
    </w:p>
    <w:p w:rsidR="004C4101" w:rsidRPr="00F95D2E" w:rsidRDefault="004C4101" w:rsidP="004C4101">
      <w:pPr>
        <w:jc w:val="both"/>
        <w:rPr>
          <w:sz w:val="24"/>
          <w:szCs w:val="24"/>
          <w:highlight w:val="yellow"/>
          <w:lang w:val="es-CR"/>
        </w:rPr>
      </w:pPr>
    </w:p>
    <w:p w:rsidR="004C4101" w:rsidRPr="00F95D2E" w:rsidRDefault="004C4101" w:rsidP="004C4101">
      <w:pPr>
        <w:jc w:val="both"/>
        <w:rPr>
          <w:sz w:val="24"/>
          <w:szCs w:val="24"/>
          <w:lang w:val="es-CR"/>
        </w:rPr>
      </w:pPr>
      <w:r>
        <w:rPr>
          <w:sz w:val="24"/>
          <w:szCs w:val="24"/>
          <w:lang w:val="es-CR"/>
        </w:rPr>
        <w:lastRenderedPageBreak/>
        <w:t xml:space="preserve">Jiménez, F; Faustino, J; Campos, J; Alpízar, F; Velázquez, S. </w:t>
      </w:r>
      <w:r w:rsidRPr="00F95D2E">
        <w:rPr>
          <w:sz w:val="24"/>
          <w:szCs w:val="24"/>
          <w:lang w:val="es-CR"/>
        </w:rPr>
        <w:t>Experiencias de pago por servicios ambientales en cuencas en América</w:t>
      </w:r>
      <w:r>
        <w:rPr>
          <w:sz w:val="24"/>
          <w:szCs w:val="24"/>
          <w:lang w:val="es-CR"/>
        </w:rPr>
        <w:t xml:space="preserve"> C</w:t>
      </w:r>
      <w:r w:rsidRPr="00F95D2E">
        <w:rPr>
          <w:sz w:val="24"/>
          <w:szCs w:val="24"/>
          <w:lang w:val="es-CR"/>
        </w:rPr>
        <w:t>entral</w:t>
      </w:r>
      <w:r>
        <w:rPr>
          <w:sz w:val="24"/>
          <w:szCs w:val="24"/>
          <w:lang w:val="es-CR"/>
        </w:rPr>
        <w:t xml:space="preserve">. </w:t>
      </w:r>
      <w:r w:rsidRPr="00F95D2E">
        <w:rPr>
          <w:sz w:val="24"/>
          <w:szCs w:val="24"/>
          <w:lang w:val="es-CR"/>
        </w:rPr>
        <w:t>CATIE</w:t>
      </w:r>
      <w:r>
        <w:rPr>
          <w:sz w:val="24"/>
          <w:szCs w:val="24"/>
          <w:lang w:val="es-CR"/>
        </w:rPr>
        <w:t>.</w:t>
      </w:r>
    </w:p>
    <w:p w:rsidR="004C4101" w:rsidRDefault="004C4101" w:rsidP="004C4101">
      <w:pPr>
        <w:jc w:val="both"/>
        <w:rPr>
          <w:sz w:val="24"/>
          <w:szCs w:val="24"/>
          <w:lang w:val="es-CR"/>
        </w:rPr>
      </w:pPr>
    </w:p>
    <w:p w:rsidR="004C4101" w:rsidRDefault="004C4101" w:rsidP="004C4101">
      <w:pPr>
        <w:jc w:val="both"/>
        <w:rPr>
          <w:sz w:val="24"/>
          <w:szCs w:val="24"/>
          <w:lang w:val="es-CR"/>
        </w:rPr>
      </w:pPr>
      <w:r w:rsidRPr="00F95D2E">
        <w:rPr>
          <w:sz w:val="24"/>
          <w:szCs w:val="24"/>
          <w:lang w:val="es-CR"/>
        </w:rPr>
        <w:t>Ley</w:t>
      </w:r>
      <w:r>
        <w:rPr>
          <w:sz w:val="24"/>
          <w:szCs w:val="24"/>
          <w:lang w:val="es-CR"/>
        </w:rPr>
        <w:t xml:space="preserve"> I</w:t>
      </w:r>
      <w:r w:rsidRPr="00F95D2E">
        <w:rPr>
          <w:sz w:val="24"/>
          <w:szCs w:val="24"/>
          <w:lang w:val="es-CR"/>
        </w:rPr>
        <w:t xml:space="preserve">ndígena 6172. </w:t>
      </w:r>
      <w:r>
        <w:rPr>
          <w:sz w:val="24"/>
          <w:szCs w:val="24"/>
          <w:lang w:val="es-CR"/>
        </w:rPr>
        <w:t xml:space="preserve">Costa Rica. </w:t>
      </w:r>
      <w:r w:rsidRPr="00F95D2E">
        <w:rPr>
          <w:sz w:val="24"/>
          <w:szCs w:val="24"/>
          <w:lang w:val="es-CR"/>
        </w:rPr>
        <w:t>1977.</w:t>
      </w:r>
      <w:r w:rsidRPr="004C4101">
        <w:rPr>
          <w:sz w:val="24"/>
          <w:szCs w:val="24"/>
          <w:lang w:val="es-CR"/>
        </w:rPr>
        <w:t xml:space="preserve"> </w:t>
      </w:r>
    </w:p>
    <w:p w:rsidR="004C4101" w:rsidRDefault="004C4101" w:rsidP="004C4101">
      <w:pPr>
        <w:jc w:val="both"/>
        <w:rPr>
          <w:sz w:val="24"/>
          <w:szCs w:val="24"/>
          <w:highlight w:val="yellow"/>
          <w:lang w:val="es-CR"/>
        </w:rPr>
      </w:pPr>
    </w:p>
    <w:p w:rsidR="004C4101" w:rsidRPr="004C4101" w:rsidRDefault="004C4101" w:rsidP="004C4101">
      <w:pPr>
        <w:jc w:val="both"/>
        <w:rPr>
          <w:sz w:val="24"/>
          <w:szCs w:val="24"/>
          <w:lang w:val="es-CR"/>
        </w:rPr>
      </w:pPr>
      <w:r w:rsidRPr="004C4101">
        <w:rPr>
          <w:sz w:val="24"/>
          <w:szCs w:val="24"/>
          <w:lang w:val="es-CR"/>
        </w:rPr>
        <w:t>Ley Forestal 7575. Costa Rica. 1996</w:t>
      </w:r>
    </w:p>
    <w:p w:rsidR="004C4101" w:rsidRDefault="004C4101" w:rsidP="004C4101">
      <w:pPr>
        <w:jc w:val="both"/>
        <w:rPr>
          <w:sz w:val="24"/>
          <w:szCs w:val="24"/>
          <w:lang w:val="es-CR"/>
        </w:rPr>
      </w:pPr>
    </w:p>
    <w:p w:rsidR="004C4101" w:rsidRPr="00F95D2E" w:rsidRDefault="004C4101" w:rsidP="004C4101">
      <w:pPr>
        <w:jc w:val="both"/>
        <w:rPr>
          <w:sz w:val="24"/>
          <w:szCs w:val="24"/>
          <w:lang w:val="es-CR"/>
        </w:rPr>
      </w:pPr>
      <w:r>
        <w:rPr>
          <w:sz w:val="24"/>
          <w:szCs w:val="24"/>
          <w:lang w:val="es-CR"/>
        </w:rPr>
        <w:t>Ley de B</w:t>
      </w:r>
      <w:r w:rsidRPr="00F95D2E">
        <w:rPr>
          <w:sz w:val="24"/>
          <w:szCs w:val="24"/>
          <w:lang w:val="es-CR"/>
        </w:rPr>
        <w:t>iodiversidad 7788. 1998.</w:t>
      </w:r>
    </w:p>
    <w:p w:rsidR="004C4101" w:rsidRDefault="004C4101" w:rsidP="004C4101">
      <w:pPr>
        <w:jc w:val="both"/>
        <w:rPr>
          <w:sz w:val="24"/>
          <w:szCs w:val="24"/>
          <w:lang w:val="es-CR"/>
        </w:rPr>
      </w:pPr>
    </w:p>
    <w:p w:rsidR="004C4101" w:rsidRDefault="004C4101" w:rsidP="004C4101">
      <w:pPr>
        <w:jc w:val="both"/>
        <w:rPr>
          <w:sz w:val="24"/>
          <w:szCs w:val="24"/>
          <w:lang w:val="es-CR"/>
        </w:rPr>
      </w:pPr>
      <w:r>
        <w:rPr>
          <w:sz w:val="24"/>
          <w:szCs w:val="24"/>
          <w:lang w:val="es-CR"/>
        </w:rPr>
        <w:t xml:space="preserve">Malavasi Ortíz, E. 2004. </w:t>
      </w:r>
      <w:r w:rsidRPr="00F95D2E">
        <w:rPr>
          <w:sz w:val="24"/>
          <w:szCs w:val="24"/>
          <w:lang w:val="es-CR"/>
        </w:rPr>
        <w:t>Efectividad del Programa de Pago de Servicios Ambientales por Protección del Bosque (PSA-Protección) como instrumento para mejorar la calidad de vida de los propietari</w:t>
      </w:r>
      <w:r>
        <w:rPr>
          <w:sz w:val="24"/>
          <w:szCs w:val="24"/>
          <w:lang w:val="es-CR"/>
        </w:rPr>
        <w:t xml:space="preserve">os de bosque en zonas rurales. </w:t>
      </w:r>
      <w:r w:rsidRPr="00F95D2E">
        <w:rPr>
          <w:sz w:val="24"/>
          <w:szCs w:val="24"/>
          <w:lang w:val="es-CR"/>
        </w:rPr>
        <w:t xml:space="preserve">Kurú: Revista </w:t>
      </w:r>
      <w:r>
        <w:rPr>
          <w:sz w:val="24"/>
          <w:szCs w:val="24"/>
          <w:lang w:val="es-CR"/>
        </w:rPr>
        <w:t>Forestal (Costa Rica).</w:t>
      </w:r>
    </w:p>
    <w:p w:rsidR="004C4101" w:rsidRDefault="004C4101" w:rsidP="004C4101">
      <w:pPr>
        <w:jc w:val="both"/>
        <w:rPr>
          <w:sz w:val="24"/>
          <w:szCs w:val="24"/>
          <w:lang w:val="es-ES"/>
        </w:rPr>
      </w:pPr>
    </w:p>
    <w:p w:rsidR="004C4101" w:rsidRPr="00F95D2E" w:rsidRDefault="004C4101" w:rsidP="004C4101">
      <w:pPr>
        <w:jc w:val="both"/>
        <w:rPr>
          <w:sz w:val="24"/>
          <w:szCs w:val="24"/>
          <w:lang w:val="es-CR"/>
        </w:rPr>
      </w:pPr>
      <w:r>
        <w:rPr>
          <w:sz w:val="24"/>
          <w:szCs w:val="24"/>
          <w:lang w:val="es-ES"/>
        </w:rPr>
        <w:t>Martínez, P; Beneitez, J. Estudio de caso: Pago por servicios ambientales en Costa Rica.</w:t>
      </w:r>
      <w:r>
        <w:rPr>
          <w:sz w:val="24"/>
          <w:szCs w:val="24"/>
          <w:lang w:val="es-CR"/>
        </w:rPr>
        <w:t xml:space="preserve"> </w:t>
      </w:r>
      <w:r w:rsidRPr="00F95D2E">
        <w:rPr>
          <w:sz w:val="24"/>
          <w:szCs w:val="24"/>
          <w:lang w:val="es-ES"/>
        </w:rPr>
        <w:t>Departamento de Ordenación Territorial.</w:t>
      </w:r>
      <w:r w:rsidRPr="00266961">
        <w:rPr>
          <w:sz w:val="24"/>
          <w:szCs w:val="24"/>
          <w:lang w:val="es-ES"/>
        </w:rPr>
        <w:t xml:space="preserve"> </w:t>
      </w:r>
      <w:r w:rsidRPr="00F95D2E">
        <w:rPr>
          <w:sz w:val="24"/>
          <w:szCs w:val="24"/>
          <w:lang w:val="es-ES"/>
        </w:rPr>
        <w:t>Universidad Rey Juan Carlos.</w:t>
      </w:r>
    </w:p>
    <w:p w:rsidR="004C4101" w:rsidRDefault="004C4101" w:rsidP="004C4101">
      <w:pPr>
        <w:jc w:val="both"/>
        <w:rPr>
          <w:sz w:val="24"/>
          <w:szCs w:val="24"/>
          <w:lang w:val="es-CR"/>
        </w:rPr>
      </w:pPr>
    </w:p>
    <w:p w:rsidR="004C4101" w:rsidRDefault="004C4101" w:rsidP="004C4101">
      <w:pPr>
        <w:jc w:val="both"/>
        <w:rPr>
          <w:sz w:val="24"/>
          <w:szCs w:val="24"/>
          <w:lang w:val="es-CR"/>
        </w:rPr>
      </w:pPr>
      <w:r w:rsidRPr="00F95D2E">
        <w:rPr>
          <w:sz w:val="24"/>
          <w:szCs w:val="24"/>
          <w:lang w:val="es-CR"/>
        </w:rPr>
        <w:t>Mikkelsen</w:t>
      </w:r>
      <w:r>
        <w:rPr>
          <w:sz w:val="24"/>
          <w:szCs w:val="24"/>
          <w:lang w:val="es-CR"/>
        </w:rPr>
        <w:t>,</w:t>
      </w:r>
      <w:r w:rsidRPr="00266961">
        <w:rPr>
          <w:sz w:val="24"/>
          <w:szCs w:val="24"/>
          <w:lang w:val="es-CR"/>
        </w:rPr>
        <w:t xml:space="preserve"> </w:t>
      </w:r>
      <w:r>
        <w:rPr>
          <w:sz w:val="24"/>
          <w:szCs w:val="24"/>
          <w:lang w:val="es-CR"/>
        </w:rPr>
        <w:t xml:space="preserve">C. 2014. El Mundo Indígena 2014. </w:t>
      </w:r>
    </w:p>
    <w:p w:rsidR="004C4101" w:rsidRDefault="004C4101" w:rsidP="004C4101">
      <w:pPr>
        <w:jc w:val="both"/>
        <w:rPr>
          <w:sz w:val="24"/>
          <w:szCs w:val="24"/>
          <w:lang w:val="es-CR"/>
        </w:rPr>
      </w:pPr>
    </w:p>
    <w:p w:rsidR="004C4101" w:rsidRPr="00A77B86" w:rsidRDefault="004C4101" w:rsidP="004C4101">
      <w:pPr>
        <w:jc w:val="both"/>
        <w:rPr>
          <w:sz w:val="24"/>
          <w:szCs w:val="24"/>
          <w:lang w:val="es-CR"/>
        </w:rPr>
      </w:pPr>
      <w:r>
        <w:rPr>
          <w:sz w:val="24"/>
          <w:szCs w:val="24"/>
          <w:lang w:val="es-CR"/>
        </w:rPr>
        <w:t xml:space="preserve">Morales P, M. 2007. </w:t>
      </w:r>
      <w:r w:rsidRPr="00A77B86">
        <w:rPr>
          <w:sz w:val="24"/>
          <w:szCs w:val="24"/>
          <w:lang w:val="es-CR"/>
        </w:rPr>
        <w:t>Reflexiones en torno a la cultura indígena como eje transversal de un modelo de “desarrollo” para el cantón de Talamanca. Corredor Biológico Talamanca-Caribe (CBTC).</w:t>
      </w:r>
    </w:p>
    <w:p w:rsidR="004C4101" w:rsidRDefault="004C4101" w:rsidP="004C4101">
      <w:pPr>
        <w:jc w:val="both"/>
        <w:rPr>
          <w:sz w:val="24"/>
          <w:szCs w:val="24"/>
          <w:lang w:val="es-CR"/>
        </w:rPr>
      </w:pPr>
    </w:p>
    <w:p w:rsidR="004C4101" w:rsidRPr="00F95D2E" w:rsidRDefault="004C4101" w:rsidP="004C4101">
      <w:pPr>
        <w:jc w:val="both"/>
        <w:rPr>
          <w:sz w:val="24"/>
          <w:szCs w:val="24"/>
          <w:lang w:val="es-CR"/>
        </w:rPr>
      </w:pPr>
      <w:r>
        <w:rPr>
          <w:sz w:val="24"/>
          <w:szCs w:val="24"/>
          <w:lang w:val="es-CR"/>
        </w:rPr>
        <w:t xml:space="preserve">Morales P, M. 2009. </w:t>
      </w:r>
      <w:r w:rsidRPr="00F95D2E">
        <w:rPr>
          <w:sz w:val="24"/>
          <w:szCs w:val="24"/>
          <w:lang w:val="es-CR"/>
        </w:rPr>
        <w:t xml:space="preserve">Consultoría SIWA KA. Informe final. </w:t>
      </w:r>
    </w:p>
    <w:p w:rsidR="004C4101" w:rsidRPr="00F95D2E" w:rsidRDefault="004C4101" w:rsidP="004C4101">
      <w:pPr>
        <w:jc w:val="both"/>
        <w:rPr>
          <w:sz w:val="24"/>
          <w:szCs w:val="24"/>
          <w:highlight w:val="yellow"/>
          <w:lang w:val="es-CR"/>
        </w:rPr>
      </w:pPr>
    </w:p>
    <w:p w:rsidR="004C4101" w:rsidRPr="00FC018B" w:rsidRDefault="004C4101" w:rsidP="004C4101">
      <w:pPr>
        <w:jc w:val="both"/>
        <w:rPr>
          <w:sz w:val="24"/>
          <w:szCs w:val="24"/>
          <w:lang w:val="es-CR"/>
        </w:rPr>
      </w:pPr>
      <w:r>
        <w:rPr>
          <w:sz w:val="24"/>
          <w:szCs w:val="24"/>
          <w:lang w:val="es-CR"/>
        </w:rPr>
        <w:t xml:space="preserve">Moreno D, M. 2005. </w:t>
      </w:r>
      <w:r w:rsidRPr="00FC018B">
        <w:rPr>
          <w:sz w:val="24"/>
          <w:szCs w:val="24"/>
          <w:lang w:val="es-CR"/>
        </w:rPr>
        <w:t xml:space="preserve">Pago por servicios </w:t>
      </w:r>
      <w:r>
        <w:rPr>
          <w:sz w:val="24"/>
          <w:szCs w:val="24"/>
          <w:lang w:val="es-CR"/>
        </w:rPr>
        <w:t>ambientales, la experiencia de Costa R</w:t>
      </w:r>
      <w:r w:rsidRPr="00FC018B">
        <w:rPr>
          <w:sz w:val="24"/>
          <w:szCs w:val="24"/>
          <w:lang w:val="es-CR"/>
        </w:rPr>
        <w:t>ica.</w:t>
      </w:r>
      <w:r>
        <w:rPr>
          <w:sz w:val="24"/>
          <w:szCs w:val="24"/>
          <w:lang w:val="es-CR"/>
        </w:rPr>
        <w:t xml:space="preserve"> </w:t>
      </w:r>
      <w:r w:rsidRPr="00F95D2E">
        <w:rPr>
          <w:sz w:val="24"/>
          <w:szCs w:val="24"/>
          <w:lang w:val="es-CR"/>
        </w:rPr>
        <w:t>Economía de Recursos Naturale</w:t>
      </w:r>
      <w:r>
        <w:rPr>
          <w:sz w:val="24"/>
          <w:szCs w:val="24"/>
          <w:lang w:val="es-CR"/>
        </w:rPr>
        <w:t xml:space="preserve">s. </w:t>
      </w:r>
      <w:r w:rsidRPr="00F95D2E">
        <w:rPr>
          <w:sz w:val="24"/>
          <w:szCs w:val="24"/>
          <w:lang w:val="es-CR"/>
        </w:rPr>
        <w:t>Instituto Nacional de Biodiversidad INBIO</w:t>
      </w:r>
      <w:r>
        <w:rPr>
          <w:sz w:val="24"/>
          <w:szCs w:val="24"/>
          <w:lang w:val="es-CR"/>
        </w:rPr>
        <w:t>.</w:t>
      </w:r>
    </w:p>
    <w:p w:rsidR="004C4101" w:rsidRDefault="004C4101" w:rsidP="004C4101">
      <w:pPr>
        <w:jc w:val="both"/>
        <w:rPr>
          <w:sz w:val="24"/>
          <w:szCs w:val="24"/>
          <w:lang w:val="es-CR"/>
        </w:rPr>
      </w:pPr>
    </w:p>
    <w:p w:rsidR="004C4101" w:rsidRPr="00F95D2E" w:rsidRDefault="004C4101" w:rsidP="004C4101">
      <w:pPr>
        <w:jc w:val="both"/>
        <w:rPr>
          <w:sz w:val="24"/>
          <w:szCs w:val="24"/>
          <w:lang w:val="es-CR"/>
        </w:rPr>
      </w:pPr>
      <w:r w:rsidRPr="00F95D2E">
        <w:rPr>
          <w:sz w:val="24"/>
          <w:szCs w:val="24"/>
          <w:lang w:val="es-CR"/>
        </w:rPr>
        <w:t>Programa ONU</w:t>
      </w:r>
      <w:r>
        <w:rPr>
          <w:sz w:val="24"/>
          <w:szCs w:val="24"/>
          <w:lang w:val="es-CR"/>
        </w:rPr>
        <w:t>-</w:t>
      </w:r>
      <w:r w:rsidRPr="00F95D2E">
        <w:rPr>
          <w:sz w:val="24"/>
          <w:szCs w:val="24"/>
          <w:lang w:val="es-CR"/>
        </w:rPr>
        <w:t xml:space="preserve">REDD. </w:t>
      </w:r>
      <w:r>
        <w:rPr>
          <w:sz w:val="24"/>
          <w:szCs w:val="24"/>
          <w:lang w:val="es-CR"/>
        </w:rPr>
        <w:t xml:space="preserve">2012. </w:t>
      </w:r>
      <w:r w:rsidRPr="00F95D2E">
        <w:rPr>
          <w:sz w:val="24"/>
          <w:szCs w:val="24"/>
          <w:lang w:val="es-CR"/>
        </w:rPr>
        <w:t xml:space="preserve">La tenencia de los territorios indígenas y REDD+ como un incentivo de manejo forestal: el caso de los países mesoamericanos. </w:t>
      </w:r>
    </w:p>
    <w:p w:rsidR="004C4101" w:rsidRDefault="004C4101" w:rsidP="004C4101">
      <w:pPr>
        <w:jc w:val="both"/>
        <w:rPr>
          <w:sz w:val="24"/>
          <w:szCs w:val="24"/>
          <w:lang w:val="es-CR"/>
        </w:rPr>
      </w:pPr>
    </w:p>
    <w:p w:rsidR="004C4101" w:rsidRPr="00F95D2E" w:rsidRDefault="004C4101" w:rsidP="004C4101">
      <w:pPr>
        <w:jc w:val="both"/>
        <w:rPr>
          <w:sz w:val="24"/>
          <w:szCs w:val="24"/>
          <w:lang w:val="es-CR"/>
        </w:rPr>
      </w:pPr>
      <w:r w:rsidRPr="00F95D2E">
        <w:rPr>
          <w:sz w:val="24"/>
          <w:szCs w:val="24"/>
          <w:lang w:val="es-CR"/>
        </w:rPr>
        <w:t>Reglamento a la ley indígena</w:t>
      </w:r>
      <w:r w:rsidRPr="00A77B86">
        <w:rPr>
          <w:sz w:val="24"/>
          <w:szCs w:val="24"/>
          <w:lang w:val="es-CR"/>
        </w:rPr>
        <w:t xml:space="preserve"> N° 8487-G</w:t>
      </w:r>
      <w:r w:rsidRPr="00F95D2E">
        <w:rPr>
          <w:sz w:val="24"/>
          <w:szCs w:val="24"/>
          <w:lang w:val="es-CR"/>
        </w:rPr>
        <w:t>.</w:t>
      </w:r>
      <w:r>
        <w:rPr>
          <w:sz w:val="24"/>
          <w:szCs w:val="24"/>
          <w:lang w:val="es-CR"/>
        </w:rPr>
        <w:t xml:space="preserve"> Costa Rica. 1978.</w:t>
      </w:r>
      <w:r w:rsidRPr="00A77B86">
        <w:t xml:space="preserve"> </w:t>
      </w:r>
    </w:p>
    <w:p w:rsidR="004C4101" w:rsidRDefault="004C4101" w:rsidP="004C4101">
      <w:pPr>
        <w:jc w:val="both"/>
        <w:rPr>
          <w:sz w:val="24"/>
          <w:szCs w:val="24"/>
          <w:lang w:val="es-CR"/>
        </w:rPr>
      </w:pPr>
    </w:p>
    <w:p w:rsidR="004C4101" w:rsidRPr="00F95D2E" w:rsidRDefault="004C4101" w:rsidP="004C4101">
      <w:pPr>
        <w:jc w:val="both"/>
        <w:rPr>
          <w:sz w:val="24"/>
          <w:szCs w:val="24"/>
          <w:lang w:val="es-CR"/>
        </w:rPr>
      </w:pPr>
      <w:r>
        <w:rPr>
          <w:sz w:val="24"/>
          <w:szCs w:val="24"/>
          <w:lang w:val="es-CR"/>
        </w:rPr>
        <w:t>Reglamento a la Ley F</w:t>
      </w:r>
      <w:r w:rsidRPr="00F95D2E">
        <w:rPr>
          <w:sz w:val="24"/>
          <w:szCs w:val="24"/>
          <w:lang w:val="es-CR"/>
        </w:rPr>
        <w:t>orestal</w:t>
      </w:r>
      <w:r w:rsidRPr="00A77B86">
        <w:t xml:space="preserve"> </w:t>
      </w:r>
      <w:r w:rsidRPr="00A77B86">
        <w:rPr>
          <w:sz w:val="24"/>
          <w:szCs w:val="24"/>
          <w:lang w:val="es-CR"/>
        </w:rPr>
        <w:t>N° 27800-MINAE</w:t>
      </w:r>
      <w:r w:rsidRPr="00F95D2E">
        <w:rPr>
          <w:sz w:val="24"/>
          <w:szCs w:val="24"/>
          <w:lang w:val="es-CR"/>
        </w:rPr>
        <w:t>.</w:t>
      </w:r>
      <w:r>
        <w:rPr>
          <w:sz w:val="24"/>
          <w:szCs w:val="24"/>
          <w:lang w:val="es-CR"/>
        </w:rPr>
        <w:t xml:space="preserve"> Costa Rica. 1999.</w:t>
      </w:r>
    </w:p>
    <w:p w:rsidR="00A77B86" w:rsidRPr="00F95D2E" w:rsidRDefault="00A77B86" w:rsidP="00AE4295">
      <w:pPr>
        <w:jc w:val="both"/>
        <w:rPr>
          <w:sz w:val="24"/>
          <w:szCs w:val="24"/>
          <w:lang w:val="es-CR"/>
        </w:rPr>
      </w:pPr>
    </w:p>
    <w:p w:rsidR="004C4101" w:rsidRPr="00F95D2E" w:rsidRDefault="004C4101" w:rsidP="004C4101">
      <w:pPr>
        <w:jc w:val="both"/>
        <w:rPr>
          <w:sz w:val="24"/>
          <w:szCs w:val="24"/>
          <w:lang w:val="es-CR"/>
        </w:rPr>
      </w:pPr>
      <w:r>
        <w:rPr>
          <w:sz w:val="24"/>
          <w:szCs w:val="24"/>
          <w:lang w:val="es-CR"/>
        </w:rPr>
        <w:t>Ríos Cruz, Ginnette A. 2012.</w:t>
      </w:r>
      <w:r w:rsidRPr="00F95D2E">
        <w:rPr>
          <w:i/>
          <w:color w:val="000000"/>
          <w:sz w:val="24"/>
          <w:szCs w:val="24"/>
          <w:lang w:val="es-CR"/>
        </w:rPr>
        <w:t xml:space="preserve"> </w:t>
      </w:r>
      <w:r w:rsidRPr="00F509AE">
        <w:rPr>
          <w:color w:val="000000"/>
          <w:sz w:val="24"/>
          <w:szCs w:val="24"/>
          <w:lang w:val="es-CR"/>
        </w:rPr>
        <w:t xml:space="preserve">“Desarrollo de un propuesta </w:t>
      </w:r>
      <w:r w:rsidRPr="00F509AE">
        <w:rPr>
          <w:sz w:val="24"/>
          <w:szCs w:val="24"/>
          <w:lang w:val="es-CR"/>
        </w:rPr>
        <w:t xml:space="preserve">para un modelo diferenciado de Pago por Servicios Ambientales en territorios indígenas, </w:t>
      </w:r>
      <w:r w:rsidRPr="00F509AE">
        <w:rPr>
          <w:sz w:val="24"/>
          <w:szCs w:val="24"/>
          <w:lang w:val="es-CR" w:eastAsia="es-CR"/>
        </w:rPr>
        <w:t>tomando como referencia el territorio Cabécar de Talamanca</w:t>
      </w:r>
      <w:r w:rsidRPr="00F509AE">
        <w:rPr>
          <w:color w:val="000000"/>
          <w:sz w:val="24"/>
          <w:szCs w:val="24"/>
          <w:lang w:val="es-CR"/>
        </w:rPr>
        <w:t>”.</w:t>
      </w:r>
      <w:r w:rsidRPr="00F95D2E">
        <w:rPr>
          <w:i/>
          <w:sz w:val="24"/>
          <w:szCs w:val="24"/>
          <w:lang w:val="es-CR"/>
        </w:rPr>
        <w:t xml:space="preserve"> </w:t>
      </w:r>
      <w:r w:rsidRPr="00F95D2E">
        <w:rPr>
          <w:sz w:val="24"/>
          <w:szCs w:val="24"/>
          <w:lang w:val="es-CR"/>
        </w:rPr>
        <w:t>Anteproyecto de graduación para optar por el grado de Licenciatura con énfasis en Manejo Forestal. Universidad</w:t>
      </w:r>
      <w:r>
        <w:rPr>
          <w:sz w:val="24"/>
          <w:szCs w:val="24"/>
          <w:lang w:val="es-CR"/>
        </w:rPr>
        <w:t xml:space="preserve"> Nacional. Facultad de Ciencias de la Tierra y el Mar. E</w:t>
      </w:r>
      <w:r w:rsidRPr="00F95D2E">
        <w:rPr>
          <w:sz w:val="24"/>
          <w:szCs w:val="24"/>
          <w:lang w:val="es-CR"/>
        </w:rPr>
        <w:t xml:space="preserve">scuela de </w:t>
      </w:r>
      <w:r>
        <w:rPr>
          <w:sz w:val="24"/>
          <w:szCs w:val="24"/>
          <w:lang w:val="es-CR"/>
        </w:rPr>
        <w:t>Ciencias A</w:t>
      </w:r>
      <w:r w:rsidRPr="00F95D2E">
        <w:rPr>
          <w:sz w:val="24"/>
          <w:szCs w:val="24"/>
          <w:lang w:val="es-CR"/>
        </w:rPr>
        <w:t>mbientales.</w:t>
      </w:r>
    </w:p>
    <w:p w:rsidR="00466AFB" w:rsidRPr="00F95D2E" w:rsidRDefault="00466AFB" w:rsidP="00AE4295">
      <w:pPr>
        <w:jc w:val="both"/>
        <w:rPr>
          <w:sz w:val="24"/>
          <w:szCs w:val="24"/>
          <w:lang w:val="es-CR"/>
        </w:rPr>
      </w:pPr>
    </w:p>
    <w:p w:rsidR="00FE3ACD" w:rsidRPr="00F95D2E" w:rsidRDefault="00F509AE" w:rsidP="00FE3ACD">
      <w:pPr>
        <w:jc w:val="both"/>
        <w:rPr>
          <w:sz w:val="24"/>
          <w:szCs w:val="24"/>
          <w:lang w:val="es-CR"/>
        </w:rPr>
      </w:pPr>
      <w:r w:rsidRPr="00F95D2E">
        <w:rPr>
          <w:sz w:val="24"/>
          <w:szCs w:val="24"/>
          <w:lang w:val="es-CR"/>
        </w:rPr>
        <w:t>RIBCA</w:t>
      </w:r>
      <w:r>
        <w:rPr>
          <w:sz w:val="24"/>
          <w:szCs w:val="24"/>
          <w:lang w:val="es-CR"/>
        </w:rPr>
        <w:t xml:space="preserve">. </w:t>
      </w:r>
      <w:r w:rsidR="00FE3ACD" w:rsidRPr="00F95D2E">
        <w:rPr>
          <w:sz w:val="24"/>
          <w:szCs w:val="24"/>
          <w:lang w:val="es-CR"/>
        </w:rPr>
        <w:t>R</w:t>
      </w:r>
      <w:r w:rsidRPr="00F95D2E">
        <w:rPr>
          <w:sz w:val="24"/>
          <w:szCs w:val="24"/>
          <w:lang w:val="es-CR"/>
        </w:rPr>
        <w:t>esumen talleres</w:t>
      </w:r>
      <w:r>
        <w:rPr>
          <w:sz w:val="24"/>
          <w:szCs w:val="24"/>
          <w:lang w:val="es-CR"/>
        </w:rPr>
        <w:t xml:space="preserve"> sobre PSA</w:t>
      </w:r>
      <w:r w:rsidR="00FE3ACD" w:rsidRPr="00F95D2E">
        <w:rPr>
          <w:sz w:val="24"/>
          <w:szCs w:val="24"/>
          <w:lang w:val="es-CR"/>
        </w:rPr>
        <w:t>. 2014.</w:t>
      </w:r>
    </w:p>
    <w:p w:rsidR="004C4101" w:rsidRDefault="004C4101" w:rsidP="004C4101">
      <w:pPr>
        <w:jc w:val="both"/>
        <w:rPr>
          <w:sz w:val="24"/>
          <w:szCs w:val="24"/>
          <w:lang w:val="es-CR"/>
        </w:rPr>
      </w:pPr>
    </w:p>
    <w:p w:rsidR="004C4101" w:rsidRPr="00F95D2E" w:rsidRDefault="004C4101" w:rsidP="004C4101">
      <w:pPr>
        <w:jc w:val="both"/>
        <w:rPr>
          <w:sz w:val="24"/>
          <w:szCs w:val="24"/>
          <w:lang w:val="es-CR"/>
        </w:rPr>
      </w:pPr>
      <w:r>
        <w:rPr>
          <w:sz w:val="24"/>
          <w:szCs w:val="24"/>
          <w:lang w:val="es-CR"/>
        </w:rPr>
        <w:t xml:space="preserve">Rodríguez, Alberto M. 2011. </w:t>
      </w:r>
      <w:r w:rsidRPr="00F95D2E">
        <w:rPr>
          <w:sz w:val="24"/>
          <w:szCs w:val="24"/>
          <w:lang w:val="es-CR"/>
        </w:rPr>
        <w:t>E</w:t>
      </w:r>
      <w:r>
        <w:rPr>
          <w:sz w:val="24"/>
          <w:szCs w:val="24"/>
          <w:lang w:val="es-CR"/>
        </w:rPr>
        <w:t>xperiencia de Costa R</w:t>
      </w:r>
      <w:r w:rsidRPr="00F95D2E">
        <w:rPr>
          <w:sz w:val="24"/>
          <w:szCs w:val="24"/>
          <w:lang w:val="es-CR"/>
        </w:rPr>
        <w:t xml:space="preserve">ica en </w:t>
      </w:r>
      <w:r>
        <w:rPr>
          <w:sz w:val="24"/>
          <w:szCs w:val="24"/>
          <w:lang w:val="es-CR"/>
        </w:rPr>
        <w:t xml:space="preserve">el pago de servicios ambientales. </w:t>
      </w:r>
      <w:r w:rsidRPr="00F95D2E">
        <w:rPr>
          <w:sz w:val="24"/>
          <w:szCs w:val="24"/>
          <w:lang w:val="es-CR"/>
        </w:rPr>
        <w:t>Taller Regional de Estimación de Costos de Oportunidad e implementación en</w:t>
      </w:r>
      <w:r>
        <w:rPr>
          <w:sz w:val="24"/>
          <w:szCs w:val="24"/>
          <w:lang w:val="es-CR"/>
        </w:rPr>
        <w:t xml:space="preserve"> proyectos REDD+. Cali, Colombia. </w:t>
      </w:r>
      <w:r w:rsidRPr="00F95D2E">
        <w:rPr>
          <w:sz w:val="24"/>
          <w:szCs w:val="24"/>
          <w:lang w:val="es-CR"/>
        </w:rPr>
        <w:t>Ministerio de Ambiente, Energía y Telecomunicaciones Fondo Nacional de Financiamiento Forestal</w:t>
      </w:r>
      <w:r>
        <w:rPr>
          <w:sz w:val="24"/>
          <w:szCs w:val="24"/>
          <w:lang w:val="es-CR"/>
        </w:rPr>
        <w:t>.</w:t>
      </w:r>
    </w:p>
    <w:p w:rsidR="00A62193" w:rsidRPr="00F95D2E" w:rsidRDefault="00A62193" w:rsidP="00A62193">
      <w:pPr>
        <w:jc w:val="both"/>
        <w:rPr>
          <w:sz w:val="24"/>
          <w:szCs w:val="24"/>
          <w:highlight w:val="yellow"/>
          <w:lang w:val="es-CR"/>
        </w:rPr>
      </w:pPr>
    </w:p>
    <w:p w:rsidR="00A62193" w:rsidRPr="00F95D2E" w:rsidRDefault="00266961" w:rsidP="00AE4295">
      <w:pPr>
        <w:jc w:val="both"/>
        <w:rPr>
          <w:sz w:val="24"/>
          <w:szCs w:val="24"/>
          <w:lang w:val="es-CR"/>
        </w:rPr>
      </w:pPr>
      <w:r>
        <w:rPr>
          <w:sz w:val="24"/>
          <w:szCs w:val="24"/>
          <w:lang w:val="es-CR"/>
        </w:rPr>
        <w:lastRenderedPageBreak/>
        <w:t xml:space="preserve">Rodríguez R, G. 2014. </w:t>
      </w:r>
      <w:r w:rsidR="00A62193" w:rsidRPr="00F95D2E">
        <w:rPr>
          <w:sz w:val="24"/>
          <w:szCs w:val="24"/>
          <w:lang w:val="es-CR"/>
        </w:rPr>
        <w:t>I</w:t>
      </w:r>
      <w:r w:rsidRPr="00F95D2E">
        <w:rPr>
          <w:sz w:val="24"/>
          <w:szCs w:val="24"/>
          <w:lang w:val="es-CR"/>
        </w:rPr>
        <w:t xml:space="preserve">nforme consultoría: 5 temas especiales. </w:t>
      </w:r>
    </w:p>
    <w:p w:rsidR="001A227D" w:rsidRPr="00F95D2E" w:rsidRDefault="001A227D" w:rsidP="00AE4295">
      <w:pPr>
        <w:jc w:val="both"/>
        <w:rPr>
          <w:sz w:val="24"/>
          <w:szCs w:val="24"/>
          <w:lang w:val="es-CR"/>
        </w:rPr>
      </w:pPr>
    </w:p>
    <w:p w:rsidR="004C4101" w:rsidRPr="00F95D2E" w:rsidRDefault="004C4101" w:rsidP="004C4101">
      <w:pPr>
        <w:jc w:val="both"/>
        <w:rPr>
          <w:sz w:val="24"/>
          <w:szCs w:val="24"/>
          <w:lang w:val="es-CR"/>
        </w:rPr>
      </w:pPr>
      <w:r>
        <w:rPr>
          <w:sz w:val="24"/>
          <w:szCs w:val="24"/>
          <w:lang w:val="es-CR"/>
        </w:rPr>
        <w:t>Tiffer S, R. 2006. FONAFIFO; MINAE.</w:t>
      </w:r>
      <w:r w:rsidRPr="00F95D2E">
        <w:rPr>
          <w:sz w:val="24"/>
          <w:szCs w:val="24"/>
          <w:lang w:val="es-CR"/>
        </w:rPr>
        <w:t xml:space="preserve"> Análisis de los Beneficios Ambientales y Sociales derivados de la Protección de Cuencas usando el Mecanismo del Pago por servicios ambientales (PSA) en Costa Rica</w:t>
      </w:r>
      <w:r>
        <w:rPr>
          <w:sz w:val="24"/>
          <w:szCs w:val="24"/>
          <w:lang w:val="es-CR"/>
        </w:rPr>
        <w:t>.</w:t>
      </w:r>
    </w:p>
    <w:p w:rsidR="001A227D" w:rsidRPr="00F95D2E" w:rsidRDefault="001A227D" w:rsidP="00AE4295">
      <w:pPr>
        <w:jc w:val="both"/>
        <w:rPr>
          <w:sz w:val="24"/>
          <w:szCs w:val="24"/>
          <w:highlight w:val="yellow"/>
          <w:lang w:val="es-CR"/>
        </w:rPr>
      </w:pPr>
    </w:p>
    <w:p w:rsidR="00A77B86" w:rsidRDefault="00A77B86" w:rsidP="00AE4295">
      <w:pPr>
        <w:jc w:val="both"/>
        <w:rPr>
          <w:b/>
          <w:sz w:val="24"/>
          <w:szCs w:val="24"/>
          <w:lang w:val="es-CR"/>
        </w:rPr>
      </w:pPr>
    </w:p>
    <w:p w:rsidR="00297847" w:rsidRPr="00F95D2E" w:rsidRDefault="00927E98" w:rsidP="00AE4295">
      <w:pPr>
        <w:jc w:val="both"/>
        <w:rPr>
          <w:b/>
          <w:sz w:val="24"/>
          <w:szCs w:val="24"/>
          <w:lang w:val="es-CR"/>
        </w:rPr>
      </w:pPr>
      <w:r w:rsidRPr="00F95D2E">
        <w:rPr>
          <w:b/>
          <w:sz w:val="24"/>
          <w:szCs w:val="24"/>
          <w:lang w:val="es-CR"/>
        </w:rPr>
        <w:t>Páginas de internet consultadas.</w:t>
      </w:r>
    </w:p>
    <w:p w:rsidR="00927E98" w:rsidRPr="00F95D2E" w:rsidRDefault="00927E98" w:rsidP="00AE4295">
      <w:pPr>
        <w:jc w:val="both"/>
        <w:rPr>
          <w:sz w:val="24"/>
          <w:szCs w:val="24"/>
          <w:lang w:val="es-CR"/>
        </w:rPr>
      </w:pPr>
    </w:p>
    <w:p w:rsidR="00927E98" w:rsidRPr="00F95D2E" w:rsidRDefault="00927E98" w:rsidP="00927E98">
      <w:pPr>
        <w:jc w:val="both"/>
        <w:rPr>
          <w:sz w:val="24"/>
          <w:szCs w:val="24"/>
          <w:lang w:val="es-CR"/>
        </w:rPr>
      </w:pPr>
      <w:r w:rsidRPr="00F95D2E">
        <w:rPr>
          <w:sz w:val="24"/>
          <w:szCs w:val="24"/>
          <w:lang w:val="es-CR"/>
        </w:rPr>
        <w:t xml:space="preserve">Web de FONAFIFO. Modalidades de servicios ambientales. </w:t>
      </w:r>
    </w:p>
    <w:p w:rsidR="00927E98" w:rsidRPr="00F95D2E" w:rsidRDefault="0067025F" w:rsidP="00927E98">
      <w:pPr>
        <w:jc w:val="both"/>
        <w:rPr>
          <w:sz w:val="24"/>
          <w:szCs w:val="24"/>
          <w:lang w:val="es-CR"/>
        </w:rPr>
      </w:pPr>
      <w:hyperlink r:id="rId37" w:history="1">
        <w:r w:rsidR="00927E98" w:rsidRPr="00F95D2E">
          <w:rPr>
            <w:rStyle w:val="Hipervnculo"/>
            <w:sz w:val="24"/>
            <w:szCs w:val="24"/>
            <w:lang w:val="es-CR"/>
          </w:rPr>
          <w:t>http://www.fonafifo.go.cr/psa/modalidades_psa.html</w:t>
        </w:r>
      </w:hyperlink>
      <w:r w:rsidR="00927E98" w:rsidRPr="00F95D2E">
        <w:rPr>
          <w:sz w:val="24"/>
          <w:szCs w:val="24"/>
          <w:lang w:val="es-CR"/>
        </w:rPr>
        <w:t>.</w:t>
      </w:r>
    </w:p>
    <w:p w:rsidR="00927E98" w:rsidRPr="00F95D2E" w:rsidRDefault="00927E98" w:rsidP="00927E98">
      <w:pPr>
        <w:jc w:val="both"/>
        <w:rPr>
          <w:sz w:val="24"/>
          <w:szCs w:val="24"/>
          <w:highlight w:val="yellow"/>
          <w:lang w:val="es-CR"/>
        </w:rPr>
      </w:pPr>
    </w:p>
    <w:p w:rsidR="00927E98" w:rsidRPr="00F95D2E" w:rsidRDefault="00927E98" w:rsidP="00927E98">
      <w:pPr>
        <w:pStyle w:val="Textonotapie"/>
        <w:jc w:val="both"/>
        <w:rPr>
          <w:sz w:val="24"/>
          <w:szCs w:val="24"/>
          <w:lang w:val="es-CR"/>
        </w:rPr>
      </w:pPr>
      <w:r w:rsidRPr="00F95D2E">
        <w:rPr>
          <w:sz w:val="24"/>
          <w:szCs w:val="24"/>
          <w:lang w:val="es-CR"/>
        </w:rPr>
        <w:t xml:space="preserve">Vargas Montero, Guadalupe. La cosmovisión de los pueblos indígenas. </w:t>
      </w:r>
    </w:p>
    <w:p w:rsidR="00927E98" w:rsidRPr="00F95D2E" w:rsidRDefault="0067025F" w:rsidP="00927E98">
      <w:pPr>
        <w:pStyle w:val="Textonotapie"/>
        <w:jc w:val="both"/>
        <w:rPr>
          <w:sz w:val="24"/>
          <w:szCs w:val="24"/>
          <w:lang w:val="es-CR"/>
        </w:rPr>
      </w:pPr>
      <w:hyperlink r:id="rId38" w:history="1">
        <w:r w:rsidR="00927E98" w:rsidRPr="00F95D2E">
          <w:rPr>
            <w:rStyle w:val="Hipervnculo"/>
            <w:sz w:val="24"/>
            <w:szCs w:val="24"/>
            <w:lang w:val="es-CR"/>
          </w:rPr>
          <w:t>http://www.sev.gob.mx/servicios/publicaciones/colec_veracruzsigloXXI/AtlasPatrimonioCultural/05COSMOVISION.pdf</w:t>
        </w:r>
      </w:hyperlink>
      <w:r w:rsidR="00927E98" w:rsidRPr="00F95D2E">
        <w:rPr>
          <w:sz w:val="24"/>
          <w:szCs w:val="24"/>
          <w:lang w:val="es-CR"/>
        </w:rPr>
        <w:t xml:space="preserve">. </w:t>
      </w:r>
    </w:p>
    <w:p w:rsidR="00927E98" w:rsidRPr="00F95D2E" w:rsidRDefault="00927E98" w:rsidP="00927E98">
      <w:pPr>
        <w:pStyle w:val="Ttulo1"/>
        <w:spacing w:before="0" w:beforeAutospacing="0" w:after="0" w:afterAutospacing="0"/>
        <w:jc w:val="both"/>
        <w:rPr>
          <w:b w:val="0"/>
          <w:sz w:val="24"/>
          <w:szCs w:val="24"/>
        </w:rPr>
      </w:pPr>
    </w:p>
    <w:p w:rsidR="00927E98" w:rsidRPr="00F95D2E" w:rsidRDefault="00927E98" w:rsidP="00927E98">
      <w:pPr>
        <w:pStyle w:val="Ttulo1"/>
        <w:spacing w:before="0" w:beforeAutospacing="0" w:after="0" w:afterAutospacing="0"/>
        <w:jc w:val="both"/>
        <w:rPr>
          <w:b w:val="0"/>
          <w:sz w:val="24"/>
          <w:szCs w:val="24"/>
        </w:rPr>
      </w:pPr>
      <w:r w:rsidRPr="00F95D2E">
        <w:rPr>
          <w:b w:val="0"/>
          <w:sz w:val="24"/>
          <w:szCs w:val="24"/>
        </w:rPr>
        <w:t>Barrientos Aragon, Carlos. Cosmovisión Dominante, Cosmovisión Indígena y Territorio.</w:t>
      </w:r>
    </w:p>
    <w:p w:rsidR="00927E98" w:rsidRPr="00F95D2E" w:rsidRDefault="0067025F" w:rsidP="00927E98">
      <w:pPr>
        <w:pStyle w:val="Ttulo1"/>
        <w:spacing w:before="0" w:beforeAutospacing="0" w:after="0" w:afterAutospacing="0"/>
        <w:jc w:val="both"/>
        <w:rPr>
          <w:b w:val="0"/>
          <w:sz w:val="24"/>
          <w:szCs w:val="24"/>
        </w:rPr>
      </w:pPr>
      <w:hyperlink r:id="rId39" w:history="1">
        <w:r w:rsidR="00927E98" w:rsidRPr="00F95D2E">
          <w:rPr>
            <w:rStyle w:val="Hipervnculo"/>
            <w:b w:val="0"/>
            <w:color w:val="auto"/>
            <w:sz w:val="24"/>
            <w:szCs w:val="24"/>
          </w:rPr>
          <w:t>http://base.d-p-h.info/es/fiches/dph/fiche-dph-8779.html</w:t>
        </w:r>
      </w:hyperlink>
      <w:r w:rsidR="00927E98" w:rsidRPr="00F95D2E">
        <w:rPr>
          <w:b w:val="0"/>
          <w:sz w:val="24"/>
          <w:szCs w:val="24"/>
        </w:rPr>
        <w:t>.</w:t>
      </w:r>
    </w:p>
    <w:p w:rsidR="00927E98" w:rsidRPr="00F95D2E" w:rsidRDefault="00927E98" w:rsidP="00927E98">
      <w:pPr>
        <w:pStyle w:val="Ttulo1"/>
        <w:spacing w:before="0" w:beforeAutospacing="0" w:after="0" w:afterAutospacing="0"/>
        <w:jc w:val="both"/>
        <w:rPr>
          <w:b w:val="0"/>
          <w:sz w:val="24"/>
          <w:szCs w:val="24"/>
        </w:rPr>
      </w:pPr>
      <w:r w:rsidRPr="00F95D2E">
        <w:rPr>
          <w:b w:val="0"/>
          <w:sz w:val="24"/>
          <w:szCs w:val="24"/>
        </w:rPr>
        <w:t xml:space="preserve"> </w:t>
      </w:r>
    </w:p>
    <w:p w:rsidR="00297847" w:rsidRPr="00F95D2E" w:rsidRDefault="00297847" w:rsidP="00AE4295">
      <w:pPr>
        <w:jc w:val="both"/>
        <w:rPr>
          <w:sz w:val="24"/>
          <w:szCs w:val="24"/>
          <w:lang w:val="es-CR"/>
        </w:rPr>
      </w:pPr>
    </w:p>
    <w:p w:rsidR="00297847" w:rsidRPr="00927E98" w:rsidRDefault="00297847" w:rsidP="00AE4295">
      <w:pPr>
        <w:jc w:val="both"/>
        <w:rPr>
          <w:sz w:val="24"/>
          <w:szCs w:val="24"/>
          <w:lang w:val="es-CR"/>
        </w:rPr>
      </w:pPr>
    </w:p>
    <w:p w:rsidR="00297847" w:rsidRPr="009C45CA" w:rsidRDefault="00297847" w:rsidP="00AE4295">
      <w:pPr>
        <w:jc w:val="both"/>
        <w:rPr>
          <w:b/>
          <w:sz w:val="24"/>
          <w:szCs w:val="24"/>
          <w:lang w:val="es-CR"/>
        </w:rPr>
      </w:pPr>
    </w:p>
    <w:p w:rsidR="00F36BAE" w:rsidRPr="009C45CA" w:rsidRDefault="00F36BAE" w:rsidP="00AE4295">
      <w:pPr>
        <w:jc w:val="both"/>
        <w:rPr>
          <w:b/>
          <w:sz w:val="24"/>
          <w:szCs w:val="24"/>
          <w:lang w:val="es-CR"/>
        </w:rPr>
      </w:pPr>
    </w:p>
    <w:p w:rsidR="00F36BAE" w:rsidRPr="009C45CA" w:rsidRDefault="00F36BAE" w:rsidP="00AE4295">
      <w:pPr>
        <w:jc w:val="both"/>
        <w:rPr>
          <w:b/>
          <w:sz w:val="24"/>
          <w:szCs w:val="24"/>
          <w:lang w:val="es-CR"/>
        </w:rPr>
      </w:pPr>
    </w:p>
    <w:p w:rsidR="00F36BAE" w:rsidRPr="009C45CA" w:rsidRDefault="00F36BAE" w:rsidP="00AE4295">
      <w:pPr>
        <w:jc w:val="both"/>
        <w:rPr>
          <w:b/>
          <w:sz w:val="24"/>
          <w:szCs w:val="24"/>
          <w:lang w:val="es-CR"/>
        </w:rPr>
      </w:pPr>
    </w:p>
    <w:p w:rsidR="00F36BAE" w:rsidRPr="009C45CA" w:rsidRDefault="00F36BAE" w:rsidP="00AE4295">
      <w:pPr>
        <w:jc w:val="both"/>
        <w:rPr>
          <w:b/>
          <w:sz w:val="24"/>
          <w:szCs w:val="24"/>
          <w:lang w:val="es-CR"/>
        </w:rPr>
      </w:pPr>
    </w:p>
    <w:p w:rsidR="00F36BAE" w:rsidRPr="009C45CA" w:rsidRDefault="00F36BAE" w:rsidP="00AE4295">
      <w:pPr>
        <w:jc w:val="both"/>
        <w:rPr>
          <w:b/>
          <w:sz w:val="24"/>
          <w:szCs w:val="24"/>
          <w:lang w:val="es-CR"/>
        </w:rPr>
      </w:pPr>
    </w:p>
    <w:p w:rsidR="00F36BAE" w:rsidRPr="009C45CA" w:rsidRDefault="00F36BAE" w:rsidP="00AE4295">
      <w:pPr>
        <w:jc w:val="both"/>
        <w:rPr>
          <w:b/>
          <w:sz w:val="24"/>
          <w:szCs w:val="24"/>
          <w:lang w:val="es-CR"/>
        </w:rPr>
      </w:pPr>
    </w:p>
    <w:p w:rsidR="00F36BAE" w:rsidRPr="009C45CA" w:rsidRDefault="00F36BAE" w:rsidP="00AE4295">
      <w:pPr>
        <w:jc w:val="both"/>
        <w:rPr>
          <w:b/>
          <w:sz w:val="24"/>
          <w:szCs w:val="24"/>
          <w:lang w:val="es-CR"/>
        </w:rPr>
      </w:pPr>
    </w:p>
    <w:p w:rsidR="00F36BAE" w:rsidRPr="009C45CA" w:rsidRDefault="00F36BAE" w:rsidP="00AE4295">
      <w:pPr>
        <w:jc w:val="both"/>
        <w:rPr>
          <w:b/>
          <w:sz w:val="24"/>
          <w:szCs w:val="24"/>
          <w:lang w:val="es-CR"/>
        </w:rPr>
      </w:pPr>
    </w:p>
    <w:p w:rsidR="00F36BAE" w:rsidRPr="009C45CA" w:rsidRDefault="00F36BAE" w:rsidP="00AE4295">
      <w:pPr>
        <w:jc w:val="both"/>
        <w:rPr>
          <w:b/>
          <w:sz w:val="24"/>
          <w:szCs w:val="24"/>
          <w:lang w:val="es-CR"/>
        </w:rPr>
      </w:pPr>
    </w:p>
    <w:p w:rsidR="00F36BAE" w:rsidRPr="009C45CA" w:rsidRDefault="00F36BAE" w:rsidP="00AE4295">
      <w:pPr>
        <w:jc w:val="both"/>
        <w:rPr>
          <w:b/>
          <w:sz w:val="24"/>
          <w:szCs w:val="24"/>
          <w:lang w:val="es-CR"/>
        </w:rPr>
      </w:pPr>
    </w:p>
    <w:p w:rsidR="00F36BAE" w:rsidRPr="009C45CA" w:rsidRDefault="00F36BAE" w:rsidP="00AE4295">
      <w:pPr>
        <w:jc w:val="both"/>
        <w:rPr>
          <w:b/>
          <w:sz w:val="24"/>
          <w:szCs w:val="24"/>
          <w:lang w:val="es-CR"/>
        </w:rPr>
      </w:pPr>
    </w:p>
    <w:p w:rsidR="00F36BAE" w:rsidRPr="009C45CA" w:rsidRDefault="00F36BAE" w:rsidP="00AE4295">
      <w:pPr>
        <w:jc w:val="both"/>
        <w:rPr>
          <w:b/>
          <w:sz w:val="24"/>
          <w:szCs w:val="24"/>
          <w:lang w:val="es-CR"/>
        </w:rPr>
      </w:pPr>
    </w:p>
    <w:p w:rsidR="00F36BAE" w:rsidRPr="009C45CA" w:rsidRDefault="00F36BAE" w:rsidP="00AE4295">
      <w:pPr>
        <w:jc w:val="both"/>
        <w:rPr>
          <w:b/>
          <w:sz w:val="24"/>
          <w:szCs w:val="24"/>
          <w:lang w:val="es-CR"/>
        </w:rPr>
      </w:pPr>
    </w:p>
    <w:sectPr w:rsidR="00F36BAE" w:rsidRPr="009C45CA" w:rsidSect="00FC3961">
      <w:headerReference w:type="default" r:id="rId4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25F" w:rsidRDefault="0067025F" w:rsidP="00C86D82">
      <w:r>
        <w:separator/>
      </w:r>
    </w:p>
  </w:endnote>
  <w:endnote w:type="continuationSeparator" w:id="0">
    <w:p w:rsidR="0067025F" w:rsidRDefault="0067025F" w:rsidP="00C8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25F" w:rsidRDefault="0067025F" w:rsidP="00C86D82">
      <w:r>
        <w:separator/>
      </w:r>
    </w:p>
  </w:footnote>
  <w:footnote w:type="continuationSeparator" w:id="0">
    <w:p w:rsidR="0067025F" w:rsidRDefault="0067025F" w:rsidP="00C86D82">
      <w:r>
        <w:continuationSeparator/>
      </w:r>
    </w:p>
  </w:footnote>
  <w:footnote w:id="1">
    <w:p w:rsidR="00266961" w:rsidRPr="00502745" w:rsidRDefault="00266961" w:rsidP="00502745">
      <w:pPr>
        <w:pStyle w:val="Textonotapie"/>
        <w:jc w:val="both"/>
        <w:rPr>
          <w:lang w:val="es-CR"/>
        </w:rPr>
      </w:pPr>
      <w:r>
        <w:rPr>
          <w:rStyle w:val="Refdenotaalpie"/>
        </w:rPr>
        <w:footnoteRef/>
      </w:r>
      <w:r>
        <w:t xml:space="preserve"> </w:t>
      </w:r>
      <w:r>
        <w:rPr>
          <w:lang w:val="es-CR"/>
        </w:rPr>
        <w:t>Baile bribri de agradecimiento que representa la creación.</w:t>
      </w:r>
    </w:p>
  </w:footnote>
  <w:footnote w:id="2">
    <w:p w:rsidR="00266961" w:rsidRPr="0037127A" w:rsidRDefault="00266961" w:rsidP="00D23A84">
      <w:pPr>
        <w:pStyle w:val="Textonotapie"/>
        <w:jc w:val="both"/>
        <w:rPr>
          <w:lang w:val="es-CR"/>
        </w:rPr>
      </w:pPr>
      <w:r w:rsidRPr="0037127A">
        <w:rPr>
          <w:rStyle w:val="Refdenotaalpie"/>
          <w:lang w:val="es-CR"/>
        </w:rPr>
        <w:footnoteRef/>
      </w:r>
      <w:r w:rsidRPr="0037127A">
        <w:rPr>
          <w:lang w:val="es-CR"/>
        </w:rPr>
        <w:t>Tomado del Informe preparado para en el marco del proyecto PRISMA-Fundación Ford “Pago por Servicios Ambientales en América Latina. María Antonieta Camacho (Coordinador)  Olman Segura Virginia Reyes Alejandra Aguilar. Costa Rica, Octubre de 2000.</w:t>
      </w:r>
    </w:p>
  </w:footnote>
  <w:footnote w:id="3">
    <w:p w:rsidR="00266961" w:rsidRPr="00E6102D" w:rsidRDefault="00266961" w:rsidP="00D23A84">
      <w:pPr>
        <w:pStyle w:val="Textonotapie"/>
        <w:jc w:val="both"/>
        <w:rPr>
          <w:lang w:val="es-CR"/>
        </w:rPr>
      </w:pPr>
      <w:r w:rsidRPr="00E6102D">
        <w:rPr>
          <w:rStyle w:val="Refdenotaalpie"/>
          <w:lang w:val="es-CR"/>
        </w:rPr>
        <w:footnoteRef/>
      </w:r>
      <w:r w:rsidRPr="00E6102D">
        <w:rPr>
          <w:lang w:val="es-CR"/>
        </w:rPr>
        <w:t xml:space="preserve"> Estrategia REDD para Costa Rica: conservación, manejo y recuperación de los Bosques para la consolidación de más de 10 años de mitigación de impactos ambientales, social</w:t>
      </w:r>
      <w:r>
        <w:rPr>
          <w:lang w:val="es-CR"/>
        </w:rPr>
        <w:t>e</w:t>
      </w:r>
      <w:r w:rsidRPr="00E6102D">
        <w:rPr>
          <w:lang w:val="es-CR"/>
        </w:rPr>
        <w:t>s y económicos ante el cambio climático. FONAFIFO (sin fecha).</w:t>
      </w:r>
    </w:p>
  </w:footnote>
  <w:footnote w:id="4">
    <w:p w:rsidR="00266961" w:rsidRPr="00E21EF7" w:rsidRDefault="00266961" w:rsidP="00D23A84">
      <w:pPr>
        <w:pStyle w:val="Textonotapie"/>
        <w:jc w:val="both"/>
        <w:rPr>
          <w:lang w:val="es-CR"/>
        </w:rPr>
      </w:pPr>
      <w:r w:rsidRPr="00E21EF7">
        <w:rPr>
          <w:rStyle w:val="Refdenotaalpie"/>
          <w:lang w:val="es-CR"/>
        </w:rPr>
        <w:footnoteRef/>
      </w:r>
      <w:r w:rsidRPr="00E21EF7">
        <w:rPr>
          <w:lang w:val="es-CR"/>
        </w:rPr>
        <w:t xml:space="preserve"> Análisis de los Beneficios Ambientales y Sociales derivados de la Protección de Cuencas usando el Mecanismo del Pago por servicios a</w:t>
      </w:r>
      <w:r>
        <w:rPr>
          <w:lang w:val="es-CR"/>
        </w:rPr>
        <w:t xml:space="preserve">mbientales (PSA) en Costa Rica. </w:t>
      </w:r>
      <w:r w:rsidRPr="00E21EF7">
        <w:rPr>
          <w:lang w:val="es-CR"/>
        </w:rPr>
        <w:t>Por: Ruth Tiffer Sotomayor. FONAFIFO. Febrero, 2006.</w:t>
      </w:r>
    </w:p>
  </w:footnote>
  <w:footnote w:id="5">
    <w:p w:rsidR="00266961" w:rsidRPr="00E27754" w:rsidRDefault="00266961" w:rsidP="00142C62">
      <w:pPr>
        <w:pStyle w:val="Textonotapie"/>
        <w:jc w:val="both"/>
        <w:rPr>
          <w:lang w:val="es-CR"/>
        </w:rPr>
      </w:pPr>
      <w:r w:rsidRPr="00E27754">
        <w:rPr>
          <w:rStyle w:val="Refdenotaalpie"/>
        </w:rPr>
        <w:footnoteRef/>
      </w:r>
      <w:r w:rsidRPr="00E27754">
        <w:t xml:space="preserve"> </w:t>
      </w:r>
      <w:hyperlink r:id="rId1" w:history="1">
        <w:r w:rsidRPr="002A191E">
          <w:rPr>
            <w:rStyle w:val="Hipervnculo"/>
            <w:bCs/>
            <w:lang w:val="es-ES"/>
          </w:rPr>
          <w:t>http://es.wikipedia.org/wiki/Cosmovisi%C3%B3n</w:t>
        </w:r>
      </w:hyperlink>
      <w:r>
        <w:rPr>
          <w:bCs/>
          <w:lang w:val="es-ES"/>
        </w:rPr>
        <w:t xml:space="preserve">. </w:t>
      </w:r>
    </w:p>
  </w:footnote>
  <w:footnote w:id="6">
    <w:p w:rsidR="00266961" w:rsidRPr="00D02A08" w:rsidRDefault="00266961" w:rsidP="00142C62">
      <w:pPr>
        <w:pStyle w:val="Textonotapie"/>
        <w:jc w:val="both"/>
        <w:rPr>
          <w:lang w:val="es-CR"/>
        </w:rPr>
      </w:pPr>
      <w:r>
        <w:rPr>
          <w:rStyle w:val="Refdenotaalpie"/>
        </w:rPr>
        <w:footnoteRef/>
      </w:r>
      <w:r>
        <w:t xml:space="preserve"> </w:t>
      </w:r>
      <w:r>
        <w:rPr>
          <w:lang w:val="es-CR"/>
        </w:rPr>
        <w:t>La cosmovisión de los pueblos indígenas. Guadalupe Vargas Montero.</w:t>
      </w:r>
      <w:r w:rsidRPr="007B575E">
        <w:t xml:space="preserve"> </w:t>
      </w:r>
      <w:hyperlink r:id="rId2" w:history="1">
        <w:r w:rsidRPr="002A191E">
          <w:rPr>
            <w:rStyle w:val="Hipervnculo"/>
            <w:lang w:val="es-CR"/>
          </w:rPr>
          <w:t>http://www.sev.gob.mx/servicios/publicaciones/colec_veracruzsigloXXI/AtlasPatrimonioCultural/05COSMOVISION.pdf</w:t>
        </w:r>
      </w:hyperlink>
      <w:r>
        <w:rPr>
          <w:lang w:val="es-CR"/>
        </w:rPr>
        <w:t xml:space="preserve">. </w:t>
      </w:r>
    </w:p>
  </w:footnote>
  <w:footnote w:id="7">
    <w:p w:rsidR="00266961" w:rsidRPr="00142C62" w:rsidRDefault="00266961" w:rsidP="00142C62">
      <w:pPr>
        <w:pStyle w:val="Ttulo1"/>
        <w:spacing w:before="0" w:beforeAutospacing="0" w:after="0" w:afterAutospacing="0"/>
        <w:jc w:val="both"/>
        <w:rPr>
          <w:b w:val="0"/>
          <w:sz w:val="20"/>
          <w:szCs w:val="20"/>
        </w:rPr>
      </w:pPr>
      <w:r w:rsidRPr="007B575E">
        <w:rPr>
          <w:rStyle w:val="Refdenotaalpie"/>
          <w:b w:val="0"/>
          <w:sz w:val="20"/>
          <w:szCs w:val="20"/>
        </w:rPr>
        <w:footnoteRef/>
      </w:r>
      <w:r w:rsidRPr="007B575E">
        <w:rPr>
          <w:b w:val="0"/>
          <w:sz w:val="20"/>
          <w:szCs w:val="20"/>
        </w:rPr>
        <w:t xml:space="preserve"> </w:t>
      </w:r>
      <w:hyperlink r:id="rId3" w:history="1">
        <w:r w:rsidRPr="007B575E">
          <w:rPr>
            <w:rStyle w:val="Hipervnculo"/>
            <w:b w:val="0"/>
            <w:color w:val="auto"/>
            <w:sz w:val="20"/>
            <w:szCs w:val="20"/>
          </w:rPr>
          <w:t>http://base.d-p-h.info/es/fiches/dph/fiche-dph-8779.html</w:t>
        </w:r>
      </w:hyperlink>
      <w:r w:rsidRPr="007B575E">
        <w:rPr>
          <w:b w:val="0"/>
          <w:sz w:val="20"/>
          <w:szCs w:val="20"/>
        </w:rPr>
        <w:t>.</w:t>
      </w:r>
      <w:r>
        <w:rPr>
          <w:b w:val="0"/>
          <w:sz w:val="20"/>
          <w:szCs w:val="20"/>
        </w:rPr>
        <w:t xml:space="preserve"> </w:t>
      </w:r>
      <w:r w:rsidRPr="007B575E">
        <w:rPr>
          <w:b w:val="0"/>
          <w:sz w:val="20"/>
          <w:szCs w:val="20"/>
        </w:rPr>
        <w:t>Carlos Barrientos Aragon. Cosmovisión Dominante, Cosmovisión Indígena y Territorio</w:t>
      </w:r>
      <w:r>
        <w:rPr>
          <w:b w:val="0"/>
          <w:sz w:val="20"/>
          <w:szCs w:val="20"/>
        </w:rPr>
        <w:t>.</w:t>
      </w:r>
    </w:p>
  </w:footnote>
  <w:footnote w:id="8">
    <w:p w:rsidR="00266961" w:rsidRPr="00A143F6" w:rsidRDefault="00266961" w:rsidP="00142C62">
      <w:pPr>
        <w:pStyle w:val="Textonotapie"/>
        <w:jc w:val="both"/>
        <w:rPr>
          <w:lang w:val="es-CR"/>
        </w:rPr>
      </w:pPr>
      <w:r>
        <w:rPr>
          <w:rStyle w:val="Refdenotaalpie"/>
        </w:rPr>
        <w:footnoteRef/>
      </w:r>
      <w:r>
        <w:t xml:space="preserve"> </w:t>
      </w:r>
      <w:r>
        <w:rPr>
          <w:lang w:val="es-CR"/>
        </w:rPr>
        <w:t>Resultados del PSA en los territorios indígenas apoyados por el PPD-GEF/PNUD: Casos de Conte Burica, Guaymí de Coto Brus y Bajo Chirripó. Consultor: MSc. Carlos Borges. Página 13.</w:t>
      </w:r>
    </w:p>
  </w:footnote>
  <w:footnote w:id="9">
    <w:p w:rsidR="00266961" w:rsidRPr="009A5BA9" w:rsidRDefault="00266961" w:rsidP="0086764A">
      <w:pPr>
        <w:pStyle w:val="Textonotapie"/>
        <w:jc w:val="both"/>
        <w:rPr>
          <w:lang w:val="es-CR"/>
        </w:rPr>
      </w:pPr>
      <w:r>
        <w:rPr>
          <w:rStyle w:val="Refdenotaalpie"/>
        </w:rPr>
        <w:footnoteRef/>
      </w:r>
      <w:r>
        <w:t xml:space="preserve"> </w:t>
      </w:r>
      <w:r>
        <w:rPr>
          <w:lang w:val="es-CR"/>
        </w:rPr>
        <w:t>Idem. Página 13.</w:t>
      </w:r>
    </w:p>
  </w:footnote>
  <w:footnote w:id="10">
    <w:p w:rsidR="00266961" w:rsidRPr="00E535B4" w:rsidRDefault="00266961" w:rsidP="0086764A">
      <w:pPr>
        <w:pStyle w:val="Textonotapie"/>
        <w:jc w:val="both"/>
        <w:rPr>
          <w:lang w:val="es-CR"/>
        </w:rPr>
      </w:pPr>
      <w:r>
        <w:rPr>
          <w:rStyle w:val="Refdenotaalpie"/>
        </w:rPr>
        <w:footnoteRef/>
      </w:r>
      <w:r>
        <w:t xml:space="preserve"> </w:t>
      </w:r>
      <w:r>
        <w:rPr>
          <w:lang w:val="es-CR"/>
        </w:rPr>
        <w:t>Lo espiritual no se entiende estrictamente desde la mirada de lo religioso-cristiano, sino más bien como el mundo de las deidades, de las representaciones que no se explican desde lo material, desde lo tangible.</w:t>
      </w:r>
    </w:p>
  </w:footnote>
  <w:footnote w:id="11">
    <w:p w:rsidR="00266961" w:rsidRPr="00927E98" w:rsidRDefault="00266961" w:rsidP="008713CA">
      <w:pPr>
        <w:pStyle w:val="Textonotapie"/>
        <w:jc w:val="both"/>
        <w:rPr>
          <w:lang w:val="es-CR"/>
        </w:rPr>
      </w:pPr>
      <w:r w:rsidRPr="00927E98">
        <w:rPr>
          <w:rStyle w:val="Refdenotaalpie"/>
        </w:rPr>
        <w:footnoteRef/>
      </w:r>
      <w:r w:rsidRPr="00927E98">
        <w:t xml:space="preserve"> </w:t>
      </w:r>
      <w:hyperlink r:id="rId4" w:history="1">
        <w:r w:rsidRPr="00927E98">
          <w:rPr>
            <w:rStyle w:val="Hipervnculo"/>
            <w:color w:val="auto"/>
          </w:rPr>
          <w:t>http://www.fonafifo.go.cr/psa/modalidades_psa.html</w:t>
        </w:r>
      </w:hyperlink>
      <w:r w:rsidRPr="00927E98">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32578"/>
      <w:docPartObj>
        <w:docPartGallery w:val="Page Numbers (Top of Page)"/>
        <w:docPartUnique/>
      </w:docPartObj>
    </w:sdtPr>
    <w:sdtEndPr/>
    <w:sdtContent>
      <w:p w:rsidR="00266961" w:rsidRDefault="0067025F">
        <w:pPr>
          <w:pStyle w:val="Encabezado"/>
          <w:jc w:val="center"/>
        </w:pPr>
        <w:r>
          <w:fldChar w:fldCharType="begin"/>
        </w:r>
        <w:r>
          <w:instrText xml:space="preserve"> PAGE   \* MERGEFORMAT </w:instrText>
        </w:r>
        <w:r>
          <w:fldChar w:fldCharType="separate"/>
        </w:r>
        <w:r w:rsidR="00C87A65">
          <w:rPr>
            <w:noProof/>
          </w:rPr>
          <w:t>1</w:t>
        </w:r>
        <w:r>
          <w:rPr>
            <w:noProof/>
          </w:rPr>
          <w:fldChar w:fldCharType="end"/>
        </w:r>
      </w:p>
    </w:sdtContent>
  </w:sdt>
  <w:p w:rsidR="00266961" w:rsidRPr="00315B0E" w:rsidRDefault="00266961" w:rsidP="00315B0E">
    <w:pPr>
      <w:pStyle w:val="Encabezado"/>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F5136"/>
    <w:multiLevelType w:val="hybridMultilevel"/>
    <w:tmpl w:val="A37EC218"/>
    <w:lvl w:ilvl="0" w:tplc="094E4988">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149723CD"/>
    <w:multiLevelType w:val="hybridMultilevel"/>
    <w:tmpl w:val="4EA48134"/>
    <w:lvl w:ilvl="0" w:tplc="F42CD30A">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173E6D9B"/>
    <w:multiLevelType w:val="multilevel"/>
    <w:tmpl w:val="57A4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05535"/>
    <w:multiLevelType w:val="hybridMultilevel"/>
    <w:tmpl w:val="39F286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2B510659"/>
    <w:multiLevelType w:val="hybridMultilevel"/>
    <w:tmpl w:val="F35E05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B67384D"/>
    <w:multiLevelType w:val="hybridMultilevel"/>
    <w:tmpl w:val="660C503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2B7B49D7"/>
    <w:multiLevelType w:val="hybridMultilevel"/>
    <w:tmpl w:val="1E68F13C"/>
    <w:lvl w:ilvl="0" w:tplc="0C0A0001">
      <w:start w:val="1"/>
      <w:numFmt w:val="bullet"/>
      <w:lvlText w:val=""/>
      <w:lvlJc w:val="left"/>
      <w:pPr>
        <w:ind w:left="501" w:hanging="360"/>
      </w:pPr>
      <w:rPr>
        <w:rFonts w:ascii="Symbol" w:hAnsi="Symbol" w:hint="default"/>
      </w:rPr>
    </w:lvl>
    <w:lvl w:ilvl="1" w:tplc="0C0A0003" w:tentative="1">
      <w:start w:val="1"/>
      <w:numFmt w:val="bullet"/>
      <w:lvlText w:val="o"/>
      <w:lvlJc w:val="left"/>
      <w:pPr>
        <w:ind w:left="1221" w:hanging="360"/>
      </w:pPr>
      <w:rPr>
        <w:rFonts w:ascii="Courier New" w:hAnsi="Courier New" w:cs="Courier New" w:hint="default"/>
      </w:rPr>
    </w:lvl>
    <w:lvl w:ilvl="2" w:tplc="0C0A0005" w:tentative="1">
      <w:start w:val="1"/>
      <w:numFmt w:val="bullet"/>
      <w:lvlText w:val=""/>
      <w:lvlJc w:val="left"/>
      <w:pPr>
        <w:ind w:left="1941" w:hanging="360"/>
      </w:pPr>
      <w:rPr>
        <w:rFonts w:ascii="Wingdings" w:hAnsi="Wingdings" w:hint="default"/>
      </w:rPr>
    </w:lvl>
    <w:lvl w:ilvl="3" w:tplc="0C0A0001" w:tentative="1">
      <w:start w:val="1"/>
      <w:numFmt w:val="bullet"/>
      <w:lvlText w:val=""/>
      <w:lvlJc w:val="left"/>
      <w:pPr>
        <w:ind w:left="2661" w:hanging="360"/>
      </w:pPr>
      <w:rPr>
        <w:rFonts w:ascii="Symbol" w:hAnsi="Symbol" w:hint="default"/>
      </w:rPr>
    </w:lvl>
    <w:lvl w:ilvl="4" w:tplc="0C0A0003" w:tentative="1">
      <w:start w:val="1"/>
      <w:numFmt w:val="bullet"/>
      <w:lvlText w:val="o"/>
      <w:lvlJc w:val="left"/>
      <w:pPr>
        <w:ind w:left="3381" w:hanging="360"/>
      </w:pPr>
      <w:rPr>
        <w:rFonts w:ascii="Courier New" w:hAnsi="Courier New" w:cs="Courier New" w:hint="default"/>
      </w:rPr>
    </w:lvl>
    <w:lvl w:ilvl="5" w:tplc="0C0A0005" w:tentative="1">
      <w:start w:val="1"/>
      <w:numFmt w:val="bullet"/>
      <w:lvlText w:val=""/>
      <w:lvlJc w:val="left"/>
      <w:pPr>
        <w:ind w:left="4101" w:hanging="360"/>
      </w:pPr>
      <w:rPr>
        <w:rFonts w:ascii="Wingdings" w:hAnsi="Wingdings" w:hint="default"/>
      </w:rPr>
    </w:lvl>
    <w:lvl w:ilvl="6" w:tplc="0C0A0001" w:tentative="1">
      <w:start w:val="1"/>
      <w:numFmt w:val="bullet"/>
      <w:lvlText w:val=""/>
      <w:lvlJc w:val="left"/>
      <w:pPr>
        <w:ind w:left="4821" w:hanging="360"/>
      </w:pPr>
      <w:rPr>
        <w:rFonts w:ascii="Symbol" w:hAnsi="Symbol" w:hint="default"/>
      </w:rPr>
    </w:lvl>
    <w:lvl w:ilvl="7" w:tplc="0C0A0003" w:tentative="1">
      <w:start w:val="1"/>
      <w:numFmt w:val="bullet"/>
      <w:lvlText w:val="o"/>
      <w:lvlJc w:val="left"/>
      <w:pPr>
        <w:ind w:left="5541" w:hanging="360"/>
      </w:pPr>
      <w:rPr>
        <w:rFonts w:ascii="Courier New" w:hAnsi="Courier New" w:cs="Courier New" w:hint="default"/>
      </w:rPr>
    </w:lvl>
    <w:lvl w:ilvl="8" w:tplc="0C0A0005" w:tentative="1">
      <w:start w:val="1"/>
      <w:numFmt w:val="bullet"/>
      <w:lvlText w:val=""/>
      <w:lvlJc w:val="left"/>
      <w:pPr>
        <w:ind w:left="6261" w:hanging="360"/>
      </w:pPr>
      <w:rPr>
        <w:rFonts w:ascii="Wingdings" w:hAnsi="Wingdings" w:hint="default"/>
      </w:rPr>
    </w:lvl>
  </w:abstractNum>
  <w:abstractNum w:abstractNumId="7">
    <w:nsid w:val="2BB45398"/>
    <w:multiLevelType w:val="hybridMultilevel"/>
    <w:tmpl w:val="84425BBA"/>
    <w:lvl w:ilvl="0" w:tplc="738E6E90">
      <w:start w:val="1"/>
      <w:numFmt w:val="bullet"/>
      <w:lvlText w:val=""/>
      <w:lvlJc w:val="left"/>
      <w:pPr>
        <w:tabs>
          <w:tab w:val="num" w:pos="720"/>
        </w:tabs>
        <w:ind w:left="720" w:hanging="360"/>
      </w:pPr>
      <w:rPr>
        <w:rFonts w:ascii="Wingdings 2" w:hAnsi="Wingdings 2" w:hint="default"/>
      </w:rPr>
    </w:lvl>
    <w:lvl w:ilvl="1" w:tplc="FD7C0318" w:tentative="1">
      <w:start w:val="1"/>
      <w:numFmt w:val="bullet"/>
      <w:lvlText w:val=""/>
      <w:lvlJc w:val="left"/>
      <w:pPr>
        <w:tabs>
          <w:tab w:val="num" w:pos="1440"/>
        </w:tabs>
        <w:ind w:left="1440" w:hanging="360"/>
      </w:pPr>
      <w:rPr>
        <w:rFonts w:ascii="Wingdings 2" w:hAnsi="Wingdings 2" w:hint="default"/>
      </w:rPr>
    </w:lvl>
    <w:lvl w:ilvl="2" w:tplc="311EB0E4" w:tentative="1">
      <w:start w:val="1"/>
      <w:numFmt w:val="bullet"/>
      <w:lvlText w:val=""/>
      <w:lvlJc w:val="left"/>
      <w:pPr>
        <w:tabs>
          <w:tab w:val="num" w:pos="2160"/>
        </w:tabs>
        <w:ind w:left="2160" w:hanging="360"/>
      </w:pPr>
      <w:rPr>
        <w:rFonts w:ascii="Wingdings 2" w:hAnsi="Wingdings 2" w:hint="default"/>
      </w:rPr>
    </w:lvl>
    <w:lvl w:ilvl="3" w:tplc="BD7CE0D6" w:tentative="1">
      <w:start w:val="1"/>
      <w:numFmt w:val="bullet"/>
      <w:lvlText w:val=""/>
      <w:lvlJc w:val="left"/>
      <w:pPr>
        <w:tabs>
          <w:tab w:val="num" w:pos="2880"/>
        </w:tabs>
        <w:ind w:left="2880" w:hanging="360"/>
      </w:pPr>
      <w:rPr>
        <w:rFonts w:ascii="Wingdings 2" w:hAnsi="Wingdings 2" w:hint="default"/>
      </w:rPr>
    </w:lvl>
    <w:lvl w:ilvl="4" w:tplc="1CE0317C" w:tentative="1">
      <w:start w:val="1"/>
      <w:numFmt w:val="bullet"/>
      <w:lvlText w:val=""/>
      <w:lvlJc w:val="left"/>
      <w:pPr>
        <w:tabs>
          <w:tab w:val="num" w:pos="3600"/>
        </w:tabs>
        <w:ind w:left="3600" w:hanging="360"/>
      </w:pPr>
      <w:rPr>
        <w:rFonts w:ascii="Wingdings 2" w:hAnsi="Wingdings 2" w:hint="default"/>
      </w:rPr>
    </w:lvl>
    <w:lvl w:ilvl="5" w:tplc="D628652C" w:tentative="1">
      <w:start w:val="1"/>
      <w:numFmt w:val="bullet"/>
      <w:lvlText w:val=""/>
      <w:lvlJc w:val="left"/>
      <w:pPr>
        <w:tabs>
          <w:tab w:val="num" w:pos="4320"/>
        </w:tabs>
        <w:ind w:left="4320" w:hanging="360"/>
      </w:pPr>
      <w:rPr>
        <w:rFonts w:ascii="Wingdings 2" w:hAnsi="Wingdings 2" w:hint="default"/>
      </w:rPr>
    </w:lvl>
    <w:lvl w:ilvl="6" w:tplc="C6EAA2CE" w:tentative="1">
      <w:start w:val="1"/>
      <w:numFmt w:val="bullet"/>
      <w:lvlText w:val=""/>
      <w:lvlJc w:val="left"/>
      <w:pPr>
        <w:tabs>
          <w:tab w:val="num" w:pos="5040"/>
        </w:tabs>
        <w:ind w:left="5040" w:hanging="360"/>
      </w:pPr>
      <w:rPr>
        <w:rFonts w:ascii="Wingdings 2" w:hAnsi="Wingdings 2" w:hint="default"/>
      </w:rPr>
    </w:lvl>
    <w:lvl w:ilvl="7" w:tplc="42E22CD4" w:tentative="1">
      <w:start w:val="1"/>
      <w:numFmt w:val="bullet"/>
      <w:lvlText w:val=""/>
      <w:lvlJc w:val="left"/>
      <w:pPr>
        <w:tabs>
          <w:tab w:val="num" w:pos="5760"/>
        </w:tabs>
        <w:ind w:left="5760" w:hanging="360"/>
      </w:pPr>
      <w:rPr>
        <w:rFonts w:ascii="Wingdings 2" w:hAnsi="Wingdings 2" w:hint="default"/>
      </w:rPr>
    </w:lvl>
    <w:lvl w:ilvl="8" w:tplc="2578DF90" w:tentative="1">
      <w:start w:val="1"/>
      <w:numFmt w:val="bullet"/>
      <w:lvlText w:val=""/>
      <w:lvlJc w:val="left"/>
      <w:pPr>
        <w:tabs>
          <w:tab w:val="num" w:pos="6480"/>
        </w:tabs>
        <w:ind w:left="6480" w:hanging="360"/>
      </w:pPr>
      <w:rPr>
        <w:rFonts w:ascii="Wingdings 2" w:hAnsi="Wingdings 2" w:hint="default"/>
      </w:rPr>
    </w:lvl>
  </w:abstractNum>
  <w:abstractNum w:abstractNumId="8">
    <w:nsid w:val="2CA15063"/>
    <w:multiLevelType w:val="hybridMultilevel"/>
    <w:tmpl w:val="4CA6D8FE"/>
    <w:lvl w:ilvl="0" w:tplc="F42CD30A">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2E9A08F2"/>
    <w:multiLevelType w:val="hybridMultilevel"/>
    <w:tmpl w:val="A54AA7A6"/>
    <w:lvl w:ilvl="0" w:tplc="2B246546">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0">
    <w:nsid w:val="349D1C92"/>
    <w:multiLevelType w:val="hybridMultilevel"/>
    <w:tmpl w:val="A67A13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608114D"/>
    <w:multiLevelType w:val="hybridMultilevel"/>
    <w:tmpl w:val="B9384BD2"/>
    <w:lvl w:ilvl="0" w:tplc="F42CD30A">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37A87911"/>
    <w:multiLevelType w:val="hybridMultilevel"/>
    <w:tmpl w:val="98A696CA"/>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3">
    <w:nsid w:val="3885063D"/>
    <w:multiLevelType w:val="hybridMultilevel"/>
    <w:tmpl w:val="FBC8CC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DD564CE"/>
    <w:multiLevelType w:val="hybridMultilevel"/>
    <w:tmpl w:val="E228A7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40F70AC8"/>
    <w:multiLevelType w:val="hybridMultilevel"/>
    <w:tmpl w:val="05502F8A"/>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522" w:hanging="360"/>
      </w:pPr>
      <w:rPr>
        <w:rFonts w:ascii="Courier New" w:hAnsi="Courier New" w:cs="Courier New" w:hint="default"/>
      </w:rPr>
    </w:lvl>
    <w:lvl w:ilvl="2" w:tplc="0C0A0005" w:tentative="1">
      <w:start w:val="1"/>
      <w:numFmt w:val="bullet"/>
      <w:lvlText w:val=""/>
      <w:lvlJc w:val="left"/>
      <w:pPr>
        <w:ind w:left="2242" w:hanging="360"/>
      </w:pPr>
      <w:rPr>
        <w:rFonts w:ascii="Wingdings" w:hAnsi="Wingdings" w:hint="default"/>
      </w:rPr>
    </w:lvl>
    <w:lvl w:ilvl="3" w:tplc="0C0A0001" w:tentative="1">
      <w:start w:val="1"/>
      <w:numFmt w:val="bullet"/>
      <w:lvlText w:val=""/>
      <w:lvlJc w:val="left"/>
      <w:pPr>
        <w:ind w:left="2962" w:hanging="360"/>
      </w:pPr>
      <w:rPr>
        <w:rFonts w:ascii="Symbol" w:hAnsi="Symbol" w:hint="default"/>
      </w:rPr>
    </w:lvl>
    <w:lvl w:ilvl="4" w:tplc="0C0A0003" w:tentative="1">
      <w:start w:val="1"/>
      <w:numFmt w:val="bullet"/>
      <w:lvlText w:val="o"/>
      <w:lvlJc w:val="left"/>
      <w:pPr>
        <w:ind w:left="3682" w:hanging="360"/>
      </w:pPr>
      <w:rPr>
        <w:rFonts w:ascii="Courier New" w:hAnsi="Courier New" w:cs="Courier New" w:hint="default"/>
      </w:rPr>
    </w:lvl>
    <w:lvl w:ilvl="5" w:tplc="0C0A0005" w:tentative="1">
      <w:start w:val="1"/>
      <w:numFmt w:val="bullet"/>
      <w:lvlText w:val=""/>
      <w:lvlJc w:val="left"/>
      <w:pPr>
        <w:ind w:left="4402" w:hanging="360"/>
      </w:pPr>
      <w:rPr>
        <w:rFonts w:ascii="Wingdings" w:hAnsi="Wingdings" w:hint="default"/>
      </w:rPr>
    </w:lvl>
    <w:lvl w:ilvl="6" w:tplc="0C0A0001" w:tentative="1">
      <w:start w:val="1"/>
      <w:numFmt w:val="bullet"/>
      <w:lvlText w:val=""/>
      <w:lvlJc w:val="left"/>
      <w:pPr>
        <w:ind w:left="5122" w:hanging="360"/>
      </w:pPr>
      <w:rPr>
        <w:rFonts w:ascii="Symbol" w:hAnsi="Symbol" w:hint="default"/>
      </w:rPr>
    </w:lvl>
    <w:lvl w:ilvl="7" w:tplc="0C0A0003" w:tentative="1">
      <w:start w:val="1"/>
      <w:numFmt w:val="bullet"/>
      <w:lvlText w:val="o"/>
      <w:lvlJc w:val="left"/>
      <w:pPr>
        <w:ind w:left="5842" w:hanging="360"/>
      </w:pPr>
      <w:rPr>
        <w:rFonts w:ascii="Courier New" w:hAnsi="Courier New" w:cs="Courier New" w:hint="default"/>
      </w:rPr>
    </w:lvl>
    <w:lvl w:ilvl="8" w:tplc="0C0A0005" w:tentative="1">
      <w:start w:val="1"/>
      <w:numFmt w:val="bullet"/>
      <w:lvlText w:val=""/>
      <w:lvlJc w:val="left"/>
      <w:pPr>
        <w:ind w:left="6562" w:hanging="360"/>
      </w:pPr>
      <w:rPr>
        <w:rFonts w:ascii="Wingdings" w:hAnsi="Wingdings" w:hint="default"/>
      </w:rPr>
    </w:lvl>
  </w:abstractNum>
  <w:abstractNum w:abstractNumId="16">
    <w:nsid w:val="43775C65"/>
    <w:multiLevelType w:val="hybridMultilevel"/>
    <w:tmpl w:val="93B2B63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43F84F44"/>
    <w:multiLevelType w:val="hybridMultilevel"/>
    <w:tmpl w:val="3AB6B728"/>
    <w:lvl w:ilvl="0" w:tplc="0C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4411767C"/>
    <w:multiLevelType w:val="hybridMultilevel"/>
    <w:tmpl w:val="858AA8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505507BE"/>
    <w:multiLevelType w:val="hybridMultilevel"/>
    <w:tmpl w:val="4ED00C98"/>
    <w:lvl w:ilvl="0" w:tplc="F42CD30A">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516962CC"/>
    <w:multiLevelType w:val="hybridMultilevel"/>
    <w:tmpl w:val="C450D2DC"/>
    <w:lvl w:ilvl="0" w:tplc="1070FBA4">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52A67F45"/>
    <w:multiLevelType w:val="hybridMultilevel"/>
    <w:tmpl w:val="7B62EF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937510C"/>
    <w:multiLevelType w:val="hybridMultilevel"/>
    <w:tmpl w:val="A49EBBF0"/>
    <w:lvl w:ilvl="0" w:tplc="69765C42">
      <w:start w:val="4"/>
      <w:numFmt w:val="decimal"/>
      <w:lvlText w:val="%1."/>
      <w:lvlJc w:val="left"/>
      <w:pPr>
        <w:tabs>
          <w:tab w:val="num" w:pos="420"/>
        </w:tabs>
        <w:ind w:left="420" w:hanging="4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nsid w:val="5A3E3E5E"/>
    <w:multiLevelType w:val="hybridMultilevel"/>
    <w:tmpl w:val="A8DC879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nsid w:val="62855B9D"/>
    <w:multiLevelType w:val="hybridMultilevel"/>
    <w:tmpl w:val="AB0A47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nsid w:val="68A72777"/>
    <w:multiLevelType w:val="hybridMultilevel"/>
    <w:tmpl w:val="79C4E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D703949"/>
    <w:multiLevelType w:val="hybridMultilevel"/>
    <w:tmpl w:val="C5BEAAF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74467A77"/>
    <w:multiLevelType w:val="hybridMultilevel"/>
    <w:tmpl w:val="040EEB8C"/>
    <w:lvl w:ilvl="0" w:tplc="F42CD30A">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nsid w:val="78AA6AF9"/>
    <w:multiLevelType w:val="hybridMultilevel"/>
    <w:tmpl w:val="5E9AAC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nsid w:val="79186ED1"/>
    <w:multiLevelType w:val="hybridMultilevel"/>
    <w:tmpl w:val="0D583330"/>
    <w:lvl w:ilvl="0" w:tplc="140A0001">
      <w:start w:val="1"/>
      <w:numFmt w:val="decimal"/>
      <w:lvlText w:val="%1."/>
      <w:lvlJc w:val="left"/>
      <w:pPr>
        <w:ind w:left="720" w:hanging="360"/>
      </w:pPr>
      <w:rPr>
        <w:rFonts w:hint="default"/>
      </w:rPr>
    </w:lvl>
    <w:lvl w:ilvl="1" w:tplc="140A0003" w:tentative="1">
      <w:start w:val="1"/>
      <w:numFmt w:val="lowerLetter"/>
      <w:lvlText w:val="%2."/>
      <w:lvlJc w:val="left"/>
      <w:pPr>
        <w:ind w:left="1440" w:hanging="360"/>
      </w:pPr>
    </w:lvl>
    <w:lvl w:ilvl="2" w:tplc="140A0005" w:tentative="1">
      <w:start w:val="1"/>
      <w:numFmt w:val="lowerRoman"/>
      <w:lvlText w:val="%3."/>
      <w:lvlJc w:val="right"/>
      <w:pPr>
        <w:ind w:left="2160" w:hanging="180"/>
      </w:pPr>
    </w:lvl>
    <w:lvl w:ilvl="3" w:tplc="140A0001" w:tentative="1">
      <w:start w:val="1"/>
      <w:numFmt w:val="decimal"/>
      <w:lvlText w:val="%4."/>
      <w:lvlJc w:val="left"/>
      <w:pPr>
        <w:ind w:left="2880" w:hanging="360"/>
      </w:pPr>
    </w:lvl>
    <w:lvl w:ilvl="4" w:tplc="140A0003" w:tentative="1">
      <w:start w:val="1"/>
      <w:numFmt w:val="lowerLetter"/>
      <w:lvlText w:val="%5."/>
      <w:lvlJc w:val="left"/>
      <w:pPr>
        <w:ind w:left="3600" w:hanging="360"/>
      </w:pPr>
    </w:lvl>
    <w:lvl w:ilvl="5" w:tplc="140A0005" w:tentative="1">
      <w:start w:val="1"/>
      <w:numFmt w:val="lowerRoman"/>
      <w:lvlText w:val="%6."/>
      <w:lvlJc w:val="right"/>
      <w:pPr>
        <w:ind w:left="4320" w:hanging="180"/>
      </w:pPr>
    </w:lvl>
    <w:lvl w:ilvl="6" w:tplc="140A0001" w:tentative="1">
      <w:start w:val="1"/>
      <w:numFmt w:val="decimal"/>
      <w:lvlText w:val="%7."/>
      <w:lvlJc w:val="left"/>
      <w:pPr>
        <w:ind w:left="5040" w:hanging="360"/>
      </w:pPr>
    </w:lvl>
    <w:lvl w:ilvl="7" w:tplc="140A0003" w:tentative="1">
      <w:start w:val="1"/>
      <w:numFmt w:val="lowerLetter"/>
      <w:lvlText w:val="%8."/>
      <w:lvlJc w:val="left"/>
      <w:pPr>
        <w:ind w:left="5760" w:hanging="360"/>
      </w:pPr>
    </w:lvl>
    <w:lvl w:ilvl="8" w:tplc="140A0005" w:tentative="1">
      <w:start w:val="1"/>
      <w:numFmt w:val="lowerRoman"/>
      <w:lvlText w:val="%9."/>
      <w:lvlJc w:val="right"/>
      <w:pPr>
        <w:ind w:left="6480" w:hanging="180"/>
      </w:pPr>
    </w:lvl>
  </w:abstractNum>
  <w:abstractNum w:abstractNumId="30">
    <w:nsid w:val="7A0E3C2A"/>
    <w:multiLevelType w:val="hybridMultilevel"/>
    <w:tmpl w:val="A3069D8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nsid w:val="7D41693D"/>
    <w:multiLevelType w:val="hybridMultilevel"/>
    <w:tmpl w:val="AC360DE4"/>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18"/>
  </w:num>
  <w:num w:numId="4">
    <w:abstractNumId w:val="9"/>
  </w:num>
  <w:num w:numId="5">
    <w:abstractNumId w:val="0"/>
  </w:num>
  <w:num w:numId="6">
    <w:abstractNumId w:val="21"/>
  </w:num>
  <w:num w:numId="7">
    <w:abstractNumId w:val="20"/>
  </w:num>
  <w:num w:numId="8">
    <w:abstractNumId w:val="5"/>
  </w:num>
  <w:num w:numId="9">
    <w:abstractNumId w:val="22"/>
  </w:num>
  <w:num w:numId="10">
    <w:abstractNumId w:val="14"/>
  </w:num>
  <w:num w:numId="11">
    <w:abstractNumId w:val="7"/>
  </w:num>
  <w:num w:numId="12">
    <w:abstractNumId w:val="28"/>
  </w:num>
  <w:num w:numId="13">
    <w:abstractNumId w:val="27"/>
  </w:num>
  <w:num w:numId="14">
    <w:abstractNumId w:val="19"/>
  </w:num>
  <w:num w:numId="15">
    <w:abstractNumId w:val="1"/>
  </w:num>
  <w:num w:numId="16">
    <w:abstractNumId w:val="26"/>
  </w:num>
  <w:num w:numId="17">
    <w:abstractNumId w:val="30"/>
  </w:num>
  <w:num w:numId="18">
    <w:abstractNumId w:val="15"/>
  </w:num>
  <w:num w:numId="19">
    <w:abstractNumId w:val="10"/>
  </w:num>
  <w:num w:numId="20">
    <w:abstractNumId w:val="25"/>
  </w:num>
  <w:num w:numId="21">
    <w:abstractNumId w:val="13"/>
  </w:num>
  <w:num w:numId="22">
    <w:abstractNumId w:val="4"/>
  </w:num>
  <w:num w:numId="23">
    <w:abstractNumId w:val="17"/>
  </w:num>
  <w:num w:numId="24">
    <w:abstractNumId w:val="23"/>
  </w:num>
  <w:num w:numId="25">
    <w:abstractNumId w:val="31"/>
  </w:num>
  <w:num w:numId="26">
    <w:abstractNumId w:val="6"/>
  </w:num>
  <w:num w:numId="27">
    <w:abstractNumId w:val="12"/>
  </w:num>
  <w:num w:numId="28">
    <w:abstractNumId w:val="3"/>
  </w:num>
  <w:num w:numId="29">
    <w:abstractNumId w:val="11"/>
  </w:num>
  <w:num w:numId="30">
    <w:abstractNumId w:val="2"/>
  </w:num>
  <w:num w:numId="31">
    <w:abstractNumId w:val="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85"/>
    <w:rsid w:val="00013745"/>
    <w:rsid w:val="00014852"/>
    <w:rsid w:val="00024823"/>
    <w:rsid w:val="00026D85"/>
    <w:rsid w:val="00032D60"/>
    <w:rsid w:val="000361CA"/>
    <w:rsid w:val="00054724"/>
    <w:rsid w:val="0007759E"/>
    <w:rsid w:val="00090BFC"/>
    <w:rsid w:val="00090D5B"/>
    <w:rsid w:val="0009637F"/>
    <w:rsid w:val="000A3206"/>
    <w:rsid w:val="000A472A"/>
    <w:rsid w:val="000A5339"/>
    <w:rsid w:val="000B213A"/>
    <w:rsid w:val="000B66F1"/>
    <w:rsid w:val="000C09A2"/>
    <w:rsid w:val="000D1897"/>
    <w:rsid w:val="000E7ACE"/>
    <w:rsid w:val="000F07A7"/>
    <w:rsid w:val="000F68E8"/>
    <w:rsid w:val="000F76FA"/>
    <w:rsid w:val="0011119B"/>
    <w:rsid w:val="0013345E"/>
    <w:rsid w:val="001371A6"/>
    <w:rsid w:val="00141A88"/>
    <w:rsid w:val="00142C62"/>
    <w:rsid w:val="00142EB6"/>
    <w:rsid w:val="00145266"/>
    <w:rsid w:val="001457B7"/>
    <w:rsid w:val="0016334B"/>
    <w:rsid w:val="00164F93"/>
    <w:rsid w:val="001718A6"/>
    <w:rsid w:val="001A227D"/>
    <w:rsid w:val="001B2659"/>
    <w:rsid w:val="001D392C"/>
    <w:rsid w:val="001D63BF"/>
    <w:rsid w:val="00201C6B"/>
    <w:rsid w:val="002131D7"/>
    <w:rsid w:val="002132E8"/>
    <w:rsid w:val="0022252F"/>
    <w:rsid w:val="0023589B"/>
    <w:rsid w:val="0024476C"/>
    <w:rsid w:val="002507F6"/>
    <w:rsid w:val="002576C2"/>
    <w:rsid w:val="002600E9"/>
    <w:rsid w:val="00266961"/>
    <w:rsid w:val="00272E5A"/>
    <w:rsid w:val="00277E85"/>
    <w:rsid w:val="00292AE9"/>
    <w:rsid w:val="00296114"/>
    <w:rsid w:val="00297847"/>
    <w:rsid w:val="002A2A69"/>
    <w:rsid w:val="002C6327"/>
    <w:rsid w:val="002E0652"/>
    <w:rsid w:val="00315B0E"/>
    <w:rsid w:val="0031735F"/>
    <w:rsid w:val="00324AB3"/>
    <w:rsid w:val="00326B40"/>
    <w:rsid w:val="00326F01"/>
    <w:rsid w:val="00327948"/>
    <w:rsid w:val="00344697"/>
    <w:rsid w:val="00360A39"/>
    <w:rsid w:val="0036153F"/>
    <w:rsid w:val="00363D3F"/>
    <w:rsid w:val="0037127A"/>
    <w:rsid w:val="00382018"/>
    <w:rsid w:val="003839F9"/>
    <w:rsid w:val="0039200B"/>
    <w:rsid w:val="003D2E38"/>
    <w:rsid w:val="003D4ECE"/>
    <w:rsid w:val="003E7066"/>
    <w:rsid w:val="003F0948"/>
    <w:rsid w:val="00412FE0"/>
    <w:rsid w:val="00413516"/>
    <w:rsid w:val="00433D21"/>
    <w:rsid w:val="00434794"/>
    <w:rsid w:val="00444B24"/>
    <w:rsid w:val="00445FFB"/>
    <w:rsid w:val="00462132"/>
    <w:rsid w:val="004656DD"/>
    <w:rsid w:val="00466AFB"/>
    <w:rsid w:val="00473700"/>
    <w:rsid w:val="00476E6B"/>
    <w:rsid w:val="004872A3"/>
    <w:rsid w:val="004C4101"/>
    <w:rsid w:val="004E4590"/>
    <w:rsid w:val="004E6611"/>
    <w:rsid w:val="004E7D1B"/>
    <w:rsid w:val="004F30BA"/>
    <w:rsid w:val="00502745"/>
    <w:rsid w:val="0051115D"/>
    <w:rsid w:val="005233BE"/>
    <w:rsid w:val="0052377A"/>
    <w:rsid w:val="00524911"/>
    <w:rsid w:val="005309A9"/>
    <w:rsid w:val="00533707"/>
    <w:rsid w:val="005431CA"/>
    <w:rsid w:val="00543CB1"/>
    <w:rsid w:val="005447C2"/>
    <w:rsid w:val="00566380"/>
    <w:rsid w:val="00566CF9"/>
    <w:rsid w:val="00570820"/>
    <w:rsid w:val="005724E3"/>
    <w:rsid w:val="00584068"/>
    <w:rsid w:val="00586C08"/>
    <w:rsid w:val="005A471D"/>
    <w:rsid w:val="005B0ABC"/>
    <w:rsid w:val="005C14EB"/>
    <w:rsid w:val="005C28CA"/>
    <w:rsid w:val="005D243C"/>
    <w:rsid w:val="005D306E"/>
    <w:rsid w:val="005D4BEA"/>
    <w:rsid w:val="005E2967"/>
    <w:rsid w:val="005E553C"/>
    <w:rsid w:val="005F1405"/>
    <w:rsid w:val="005F450E"/>
    <w:rsid w:val="00614343"/>
    <w:rsid w:val="0063239B"/>
    <w:rsid w:val="00654A3F"/>
    <w:rsid w:val="00661FA2"/>
    <w:rsid w:val="0066616E"/>
    <w:rsid w:val="00666579"/>
    <w:rsid w:val="0067025F"/>
    <w:rsid w:val="00677D5F"/>
    <w:rsid w:val="00685776"/>
    <w:rsid w:val="00695826"/>
    <w:rsid w:val="006A283B"/>
    <w:rsid w:val="006F2205"/>
    <w:rsid w:val="006F79AB"/>
    <w:rsid w:val="00700A5F"/>
    <w:rsid w:val="00702635"/>
    <w:rsid w:val="0071667E"/>
    <w:rsid w:val="00745904"/>
    <w:rsid w:val="007517D2"/>
    <w:rsid w:val="00751A0E"/>
    <w:rsid w:val="00757314"/>
    <w:rsid w:val="007773D3"/>
    <w:rsid w:val="007853B1"/>
    <w:rsid w:val="007A2EF6"/>
    <w:rsid w:val="007B0127"/>
    <w:rsid w:val="007B4F74"/>
    <w:rsid w:val="007B575E"/>
    <w:rsid w:val="007E2144"/>
    <w:rsid w:val="007F2D0D"/>
    <w:rsid w:val="007F63A1"/>
    <w:rsid w:val="00803FBE"/>
    <w:rsid w:val="008109AF"/>
    <w:rsid w:val="00823503"/>
    <w:rsid w:val="008248FB"/>
    <w:rsid w:val="008510BB"/>
    <w:rsid w:val="00857EFB"/>
    <w:rsid w:val="0086764A"/>
    <w:rsid w:val="008713CA"/>
    <w:rsid w:val="00880D85"/>
    <w:rsid w:val="00885A31"/>
    <w:rsid w:val="0088624B"/>
    <w:rsid w:val="008B608D"/>
    <w:rsid w:val="008C501F"/>
    <w:rsid w:val="008C6366"/>
    <w:rsid w:val="008D0C59"/>
    <w:rsid w:val="008E1DF1"/>
    <w:rsid w:val="008E53C7"/>
    <w:rsid w:val="008F6180"/>
    <w:rsid w:val="008F650F"/>
    <w:rsid w:val="00900F4E"/>
    <w:rsid w:val="00907F5B"/>
    <w:rsid w:val="00914DE4"/>
    <w:rsid w:val="0092122E"/>
    <w:rsid w:val="009232DD"/>
    <w:rsid w:val="00923676"/>
    <w:rsid w:val="00927E98"/>
    <w:rsid w:val="00933EC6"/>
    <w:rsid w:val="009458E2"/>
    <w:rsid w:val="00964FAB"/>
    <w:rsid w:val="00980368"/>
    <w:rsid w:val="00986FD3"/>
    <w:rsid w:val="00993E13"/>
    <w:rsid w:val="009950B0"/>
    <w:rsid w:val="009A5BA9"/>
    <w:rsid w:val="009B0DEB"/>
    <w:rsid w:val="009C42B0"/>
    <w:rsid w:val="009C45CA"/>
    <w:rsid w:val="009D4CA5"/>
    <w:rsid w:val="00A06BEB"/>
    <w:rsid w:val="00A143F6"/>
    <w:rsid w:val="00A14BC0"/>
    <w:rsid w:val="00A242FB"/>
    <w:rsid w:val="00A37373"/>
    <w:rsid w:val="00A41AD2"/>
    <w:rsid w:val="00A423A8"/>
    <w:rsid w:val="00A507EA"/>
    <w:rsid w:val="00A51B19"/>
    <w:rsid w:val="00A62193"/>
    <w:rsid w:val="00A70F37"/>
    <w:rsid w:val="00A77B86"/>
    <w:rsid w:val="00A826F9"/>
    <w:rsid w:val="00A96C58"/>
    <w:rsid w:val="00AA04E8"/>
    <w:rsid w:val="00AA3CA7"/>
    <w:rsid w:val="00AA7DA7"/>
    <w:rsid w:val="00AB0B17"/>
    <w:rsid w:val="00AB79A1"/>
    <w:rsid w:val="00AC62BC"/>
    <w:rsid w:val="00AD3450"/>
    <w:rsid w:val="00AE143C"/>
    <w:rsid w:val="00AE4295"/>
    <w:rsid w:val="00AF0336"/>
    <w:rsid w:val="00AF418F"/>
    <w:rsid w:val="00B057BB"/>
    <w:rsid w:val="00B13F73"/>
    <w:rsid w:val="00B17146"/>
    <w:rsid w:val="00B22C60"/>
    <w:rsid w:val="00B22E40"/>
    <w:rsid w:val="00B36A72"/>
    <w:rsid w:val="00B36DA5"/>
    <w:rsid w:val="00B421A9"/>
    <w:rsid w:val="00B513D7"/>
    <w:rsid w:val="00B6032D"/>
    <w:rsid w:val="00B65E9F"/>
    <w:rsid w:val="00B740D5"/>
    <w:rsid w:val="00B7445F"/>
    <w:rsid w:val="00B754F6"/>
    <w:rsid w:val="00B75B8D"/>
    <w:rsid w:val="00B81F3A"/>
    <w:rsid w:val="00B83162"/>
    <w:rsid w:val="00B904A9"/>
    <w:rsid w:val="00B91D2D"/>
    <w:rsid w:val="00B93FD8"/>
    <w:rsid w:val="00BA15AD"/>
    <w:rsid w:val="00BB0CB9"/>
    <w:rsid w:val="00BB249D"/>
    <w:rsid w:val="00BB6C1E"/>
    <w:rsid w:val="00BC22B6"/>
    <w:rsid w:val="00BC56D5"/>
    <w:rsid w:val="00BD23CB"/>
    <w:rsid w:val="00BE43EB"/>
    <w:rsid w:val="00BF6473"/>
    <w:rsid w:val="00C136A3"/>
    <w:rsid w:val="00C42BD2"/>
    <w:rsid w:val="00C445F1"/>
    <w:rsid w:val="00C454FD"/>
    <w:rsid w:val="00C507C2"/>
    <w:rsid w:val="00C51EE4"/>
    <w:rsid w:val="00C6411F"/>
    <w:rsid w:val="00C823C1"/>
    <w:rsid w:val="00C86D82"/>
    <w:rsid w:val="00C87A65"/>
    <w:rsid w:val="00C90E1A"/>
    <w:rsid w:val="00CA48DD"/>
    <w:rsid w:val="00CB1E2A"/>
    <w:rsid w:val="00CB655D"/>
    <w:rsid w:val="00CE0009"/>
    <w:rsid w:val="00CF3748"/>
    <w:rsid w:val="00CF53AF"/>
    <w:rsid w:val="00D00B3A"/>
    <w:rsid w:val="00D02A08"/>
    <w:rsid w:val="00D07594"/>
    <w:rsid w:val="00D12B78"/>
    <w:rsid w:val="00D13E07"/>
    <w:rsid w:val="00D173FA"/>
    <w:rsid w:val="00D23A84"/>
    <w:rsid w:val="00D306AE"/>
    <w:rsid w:val="00D55B6B"/>
    <w:rsid w:val="00D60C7A"/>
    <w:rsid w:val="00D63C35"/>
    <w:rsid w:val="00D67E19"/>
    <w:rsid w:val="00D73451"/>
    <w:rsid w:val="00D8233A"/>
    <w:rsid w:val="00D871F8"/>
    <w:rsid w:val="00D9297A"/>
    <w:rsid w:val="00D93B3A"/>
    <w:rsid w:val="00D94A86"/>
    <w:rsid w:val="00D9614A"/>
    <w:rsid w:val="00DA4DAC"/>
    <w:rsid w:val="00DB21E8"/>
    <w:rsid w:val="00DB4253"/>
    <w:rsid w:val="00DC528D"/>
    <w:rsid w:val="00DE07DB"/>
    <w:rsid w:val="00DE28B0"/>
    <w:rsid w:val="00DE3908"/>
    <w:rsid w:val="00DE5797"/>
    <w:rsid w:val="00DF3278"/>
    <w:rsid w:val="00E106B0"/>
    <w:rsid w:val="00E14BF6"/>
    <w:rsid w:val="00E16601"/>
    <w:rsid w:val="00E21EF7"/>
    <w:rsid w:val="00E24D5B"/>
    <w:rsid w:val="00E27754"/>
    <w:rsid w:val="00E31735"/>
    <w:rsid w:val="00E43D9E"/>
    <w:rsid w:val="00E46BDD"/>
    <w:rsid w:val="00E535B4"/>
    <w:rsid w:val="00E53632"/>
    <w:rsid w:val="00E53909"/>
    <w:rsid w:val="00E6102D"/>
    <w:rsid w:val="00E63A5B"/>
    <w:rsid w:val="00E764A0"/>
    <w:rsid w:val="00EA000D"/>
    <w:rsid w:val="00EB765B"/>
    <w:rsid w:val="00EC363C"/>
    <w:rsid w:val="00ED0C7A"/>
    <w:rsid w:val="00ED146F"/>
    <w:rsid w:val="00ED629D"/>
    <w:rsid w:val="00EE37FA"/>
    <w:rsid w:val="00EE4318"/>
    <w:rsid w:val="00EE64C2"/>
    <w:rsid w:val="00EF06BB"/>
    <w:rsid w:val="00EF56B5"/>
    <w:rsid w:val="00F1176B"/>
    <w:rsid w:val="00F135F2"/>
    <w:rsid w:val="00F20676"/>
    <w:rsid w:val="00F209C4"/>
    <w:rsid w:val="00F238A9"/>
    <w:rsid w:val="00F26822"/>
    <w:rsid w:val="00F30F35"/>
    <w:rsid w:val="00F36BAE"/>
    <w:rsid w:val="00F509AE"/>
    <w:rsid w:val="00F50B09"/>
    <w:rsid w:val="00F53F19"/>
    <w:rsid w:val="00F5415C"/>
    <w:rsid w:val="00F60484"/>
    <w:rsid w:val="00F63448"/>
    <w:rsid w:val="00F741C7"/>
    <w:rsid w:val="00F930F4"/>
    <w:rsid w:val="00F95D2E"/>
    <w:rsid w:val="00FA0485"/>
    <w:rsid w:val="00FA0A4C"/>
    <w:rsid w:val="00FB1FF7"/>
    <w:rsid w:val="00FC018B"/>
    <w:rsid w:val="00FC1459"/>
    <w:rsid w:val="00FC3961"/>
    <w:rsid w:val="00FC64C9"/>
    <w:rsid w:val="00FD59A2"/>
    <w:rsid w:val="00FD7A6A"/>
    <w:rsid w:val="00FE3ACD"/>
    <w:rsid w:val="00FE5852"/>
    <w:rsid w:val="00FF15F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EDA72C-562E-447B-920F-1AA05DB3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D85"/>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link w:val="Ttulo1Car"/>
    <w:uiPriority w:val="9"/>
    <w:qFormat/>
    <w:rsid w:val="007B575E"/>
    <w:pPr>
      <w:spacing w:before="100" w:beforeAutospacing="1" w:after="100" w:afterAutospacing="1"/>
      <w:outlineLvl w:val="0"/>
    </w:pPr>
    <w:rPr>
      <w:b/>
      <w:bCs/>
      <w:kern w:val="36"/>
      <w:sz w:val="48"/>
      <w:szCs w:val="48"/>
      <w:lang w:val="es-CR" w:eastAsia="es-CR"/>
    </w:rPr>
  </w:style>
  <w:style w:type="paragraph" w:styleId="Ttulo2">
    <w:name w:val="heading 2"/>
    <w:basedOn w:val="Normal"/>
    <w:next w:val="Normal"/>
    <w:link w:val="Ttulo2Car"/>
    <w:uiPriority w:val="9"/>
    <w:semiHidden/>
    <w:unhideWhenUsed/>
    <w:qFormat/>
    <w:rsid w:val="00D12B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37373"/>
    <w:pPr>
      <w:ind w:left="720"/>
      <w:contextualSpacing/>
    </w:pPr>
  </w:style>
  <w:style w:type="paragraph" w:styleId="Encabezado">
    <w:name w:val="header"/>
    <w:basedOn w:val="Normal"/>
    <w:link w:val="EncabezadoCar"/>
    <w:uiPriority w:val="99"/>
    <w:unhideWhenUsed/>
    <w:rsid w:val="00C86D82"/>
    <w:pPr>
      <w:tabs>
        <w:tab w:val="center" w:pos="4419"/>
        <w:tab w:val="right" w:pos="8838"/>
      </w:tabs>
    </w:pPr>
  </w:style>
  <w:style w:type="character" w:customStyle="1" w:styleId="EncabezadoCar">
    <w:name w:val="Encabezado Car"/>
    <w:basedOn w:val="Fuentedeprrafopredeter"/>
    <w:link w:val="Encabezado"/>
    <w:uiPriority w:val="99"/>
    <w:rsid w:val="00C86D82"/>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C86D82"/>
    <w:pPr>
      <w:tabs>
        <w:tab w:val="center" w:pos="4419"/>
        <w:tab w:val="right" w:pos="8838"/>
      </w:tabs>
    </w:pPr>
  </w:style>
  <w:style w:type="character" w:customStyle="1" w:styleId="PiedepginaCar">
    <w:name w:val="Pie de página Car"/>
    <w:basedOn w:val="Fuentedeprrafopredeter"/>
    <w:link w:val="Piedepgina"/>
    <w:uiPriority w:val="99"/>
    <w:rsid w:val="00C86D82"/>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BC22B6"/>
    <w:rPr>
      <w:rFonts w:ascii="Tahoma" w:hAnsi="Tahoma" w:cs="Tahoma"/>
      <w:sz w:val="16"/>
      <w:szCs w:val="16"/>
    </w:rPr>
  </w:style>
  <w:style w:type="character" w:customStyle="1" w:styleId="TextodegloboCar">
    <w:name w:val="Texto de globo Car"/>
    <w:basedOn w:val="Fuentedeprrafopredeter"/>
    <w:link w:val="Textodeglobo"/>
    <w:uiPriority w:val="99"/>
    <w:semiHidden/>
    <w:rsid w:val="00BC22B6"/>
    <w:rPr>
      <w:rFonts w:ascii="Tahoma" w:eastAsia="Times New Roman" w:hAnsi="Tahoma" w:cs="Tahoma"/>
      <w:sz w:val="16"/>
      <w:szCs w:val="16"/>
      <w:lang w:val="en-US"/>
    </w:rPr>
  </w:style>
  <w:style w:type="paragraph" w:styleId="Textonotapie">
    <w:name w:val="footnote text"/>
    <w:basedOn w:val="Normal"/>
    <w:link w:val="TextonotapieCar"/>
    <w:uiPriority w:val="99"/>
    <w:semiHidden/>
    <w:unhideWhenUsed/>
    <w:rsid w:val="001371A6"/>
  </w:style>
  <w:style w:type="character" w:customStyle="1" w:styleId="TextonotapieCar">
    <w:name w:val="Texto nota pie Car"/>
    <w:basedOn w:val="Fuentedeprrafopredeter"/>
    <w:link w:val="Textonotapie"/>
    <w:uiPriority w:val="99"/>
    <w:semiHidden/>
    <w:rsid w:val="001371A6"/>
    <w:rPr>
      <w:rFonts w:ascii="Times New Roman" w:eastAsia="Times New Roman" w:hAnsi="Times New Roman" w:cs="Times New Roman"/>
      <w:sz w:val="20"/>
      <w:szCs w:val="20"/>
      <w:lang w:val="en-US"/>
    </w:rPr>
  </w:style>
  <w:style w:type="character" w:styleId="Refdenotaalpie">
    <w:name w:val="footnote reference"/>
    <w:basedOn w:val="Fuentedeprrafopredeter"/>
    <w:uiPriority w:val="99"/>
    <w:semiHidden/>
    <w:unhideWhenUsed/>
    <w:rsid w:val="001371A6"/>
    <w:rPr>
      <w:vertAlign w:val="superscript"/>
    </w:rPr>
  </w:style>
  <w:style w:type="character" w:styleId="Hipervnculo">
    <w:name w:val="Hyperlink"/>
    <w:basedOn w:val="Fuentedeprrafopredeter"/>
    <w:uiPriority w:val="99"/>
    <w:unhideWhenUsed/>
    <w:rsid w:val="00CB1E2A"/>
    <w:rPr>
      <w:color w:val="0000FF" w:themeColor="hyperlink"/>
      <w:u w:val="single"/>
    </w:rPr>
  </w:style>
  <w:style w:type="character" w:customStyle="1" w:styleId="PrrafodelistaCar">
    <w:name w:val="Párrafo de lista Car"/>
    <w:link w:val="Prrafodelista"/>
    <w:uiPriority w:val="34"/>
    <w:rsid w:val="00E106B0"/>
    <w:rPr>
      <w:rFonts w:ascii="Times New Roman" w:eastAsia="Times New Roman" w:hAnsi="Times New Roman" w:cs="Times New Roman"/>
      <w:sz w:val="20"/>
      <w:szCs w:val="20"/>
      <w:lang w:val="en-US"/>
    </w:rPr>
  </w:style>
  <w:style w:type="table" w:styleId="Tablaconcuadrcula">
    <w:name w:val="Table Grid"/>
    <w:basedOn w:val="Tablanormal"/>
    <w:uiPriority w:val="59"/>
    <w:rsid w:val="00E106B0"/>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2">
    <w:name w:val="Body Text 2"/>
    <w:basedOn w:val="Normal"/>
    <w:link w:val="Textoindependiente2Car"/>
    <w:uiPriority w:val="99"/>
    <w:rsid w:val="00E106B0"/>
    <w:pPr>
      <w:jc w:val="both"/>
    </w:pPr>
    <w:rPr>
      <w:rFonts w:eastAsia="Calibri"/>
      <w:lang w:val="es-CR" w:eastAsia="es-ES"/>
    </w:rPr>
  </w:style>
  <w:style w:type="character" w:customStyle="1" w:styleId="Textoindependiente2Car">
    <w:name w:val="Texto independiente 2 Car"/>
    <w:basedOn w:val="Fuentedeprrafopredeter"/>
    <w:link w:val="Textoindependiente2"/>
    <w:uiPriority w:val="99"/>
    <w:rsid w:val="00E106B0"/>
    <w:rPr>
      <w:rFonts w:ascii="Times New Roman" w:eastAsia="Calibri" w:hAnsi="Times New Roman" w:cs="Times New Roman"/>
      <w:sz w:val="20"/>
      <w:szCs w:val="20"/>
      <w:lang w:eastAsia="es-ES"/>
    </w:rPr>
  </w:style>
  <w:style w:type="paragraph" w:customStyle="1" w:styleId="1Einrckung">
    <w:name w:val="1. Einrückung"/>
    <w:basedOn w:val="Normal"/>
    <w:rsid w:val="00ED146F"/>
    <w:pPr>
      <w:tabs>
        <w:tab w:val="left" w:pos="425"/>
      </w:tabs>
      <w:ind w:left="425" w:hanging="425"/>
    </w:pPr>
    <w:rPr>
      <w:rFonts w:ascii="Arial" w:hAnsi="Arial"/>
      <w:sz w:val="22"/>
      <w:lang w:val="de-DE" w:eastAsia="de-DE"/>
    </w:rPr>
  </w:style>
  <w:style w:type="character" w:styleId="Nmerodepgina">
    <w:name w:val="page number"/>
    <w:basedOn w:val="Fuentedeprrafopredeter"/>
    <w:rsid w:val="00ED146F"/>
  </w:style>
  <w:style w:type="paragraph" w:styleId="NormalWeb">
    <w:name w:val="Normal (Web)"/>
    <w:basedOn w:val="Normal"/>
    <w:uiPriority w:val="99"/>
    <w:unhideWhenUsed/>
    <w:rsid w:val="00E27754"/>
    <w:pPr>
      <w:spacing w:before="100" w:beforeAutospacing="1" w:after="100" w:afterAutospacing="1"/>
    </w:pPr>
    <w:rPr>
      <w:sz w:val="24"/>
      <w:szCs w:val="24"/>
      <w:lang w:val="es-CR" w:eastAsia="es-CR"/>
    </w:rPr>
  </w:style>
  <w:style w:type="paragraph" w:customStyle="1" w:styleId="txt">
    <w:name w:val="txt"/>
    <w:basedOn w:val="Normal"/>
    <w:rsid w:val="007B575E"/>
    <w:pPr>
      <w:spacing w:before="100" w:beforeAutospacing="1" w:after="100" w:afterAutospacing="1"/>
    </w:pPr>
    <w:rPr>
      <w:sz w:val="24"/>
      <w:szCs w:val="24"/>
      <w:lang w:val="es-CR" w:eastAsia="es-CR"/>
    </w:rPr>
  </w:style>
  <w:style w:type="character" w:customStyle="1" w:styleId="Ttulo1Car">
    <w:name w:val="Título 1 Car"/>
    <w:basedOn w:val="Fuentedeprrafopredeter"/>
    <w:link w:val="Ttulo1"/>
    <w:uiPriority w:val="9"/>
    <w:rsid w:val="007B575E"/>
    <w:rPr>
      <w:rFonts w:ascii="Times New Roman" w:eastAsia="Times New Roman" w:hAnsi="Times New Roman" w:cs="Times New Roman"/>
      <w:b/>
      <w:bCs/>
      <w:kern w:val="36"/>
      <w:sz w:val="48"/>
      <w:szCs w:val="48"/>
      <w:lang w:eastAsia="es-CR"/>
    </w:rPr>
  </w:style>
  <w:style w:type="character" w:customStyle="1" w:styleId="apple-converted-space">
    <w:name w:val="apple-converted-space"/>
    <w:basedOn w:val="Fuentedeprrafopredeter"/>
    <w:rsid w:val="00326F01"/>
  </w:style>
  <w:style w:type="character" w:customStyle="1" w:styleId="spelle">
    <w:name w:val="spelle"/>
    <w:basedOn w:val="Fuentedeprrafopredeter"/>
    <w:rsid w:val="00326F01"/>
  </w:style>
  <w:style w:type="character" w:customStyle="1" w:styleId="hasunderlined">
    <w:name w:val="has_underlined"/>
    <w:basedOn w:val="Fuentedeprrafopredeter"/>
    <w:rsid w:val="005C14EB"/>
  </w:style>
  <w:style w:type="character" w:customStyle="1" w:styleId="hasitalic">
    <w:name w:val="has_italic"/>
    <w:basedOn w:val="Fuentedeprrafopredeter"/>
    <w:rsid w:val="00C507C2"/>
  </w:style>
  <w:style w:type="character" w:customStyle="1" w:styleId="hasnegrita">
    <w:name w:val="has_negrita"/>
    <w:basedOn w:val="Fuentedeprrafopredeter"/>
    <w:rsid w:val="00C507C2"/>
  </w:style>
  <w:style w:type="paragraph" w:styleId="TtulodeTDC">
    <w:name w:val="TOC Heading"/>
    <w:basedOn w:val="Ttulo1"/>
    <w:next w:val="Normal"/>
    <w:uiPriority w:val="39"/>
    <w:unhideWhenUsed/>
    <w:qFormat/>
    <w:rsid w:val="00D12B7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s-ES" w:eastAsia="en-US"/>
    </w:rPr>
  </w:style>
  <w:style w:type="character" w:customStyle="1" w:styleId="Ttulo2Car">
    <w:name w:val="Título 2 Car"/>
    <w:basedOn w:val="Fuentedeprrafopredeter"/>
    <w:link w:val="Ttulo2"/>
    <w:uiPriority w:val="9"/>
    <w:semiHidden/>
    <w:rsid w:val="00D12B78"/>
    <w:rPr>
      <w:rFonts w:asciiTheme="majorHAnsi" w:eastAsiaTheme="majorEastAsia" w:hAnsiTheme="majorHAnsi" w:cstheme="majorBidi"/>
      <w:b/>
      <w:bCs/>
      <w:color w:val="4F81BD" w:themeColor="accent1"/>
      <w:sz w:val="26"/>
      <w:szCs w:val="26"/>
      <w:lang w:val="en-US"/>
    </w:rPr>
  </w:style>
  <w:style w:type="paragraph" w:styleId="ndice1">
    <w:name w:val="index 1"/>
    <w:basedOn w:val="Normal"/>
    <w:next w:val="Normal"/>
    <w:autoRedefine/>
    <w:uiPriority w:val="99"/>
    <w:semiHidden/>
    <w:unhideWhenUsed/>
    <w:rsid w:val="00B17146"/>
    <w:pPr>
      <w:ind w:left="200" w:hanging="200"/>
    </w:pPr>
  </w:style>
  <w:style w:type="paragraph" w:styleId="TDC1">
    <w:name w:val="toc 1"/>
    <w:basedOn w:val="Normal"/>
    <w:next w:val="Normal"/>
    <w:autoRedefine/>
    <w:uiPriority w:val="39"/>
    <w:unhideWhenUsed/>
    <w:rsid w:val="00FC3961"/>
    <w:pPr>
      <w:spacing w:after="100"/>
    </w:pPr>
  </w:style>
  <w:style w:type="paragraph" w:styleId="TDC2">
    <w:name w:val="toc 2"/>
    <w:basedOn w:val="Normal"/>
    <w:next w:val="Normal"/>
    <w:autoRedefine/>
    <w:uiPriority w:val="39"/>
    <w:unhideWhenUsed/>
    <w:rsid w:val="00AE4295"/>
    <w:pPr>
      <w:spacing w:after="100"/>
      <w:ind w:left="200"/>
    </w:pPr>
  </w:style>
  <w:style w:type="paragraph" w:styleId="Sinespaciado">
    <w:name w:val="No Spacing"/>
    <w:link w:val="SinespaciadoCar"/>
    <w:uiPriority w:val="1"/>
    <w:qFormat/>
    <w:rsid w:val="001A227D"/>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1A227D"/>
    <w:rPr>
      <w:rFonts w:ascii="Calibri" w:eastAsia="Times New Roman" w:hAnsi="Calibri" w:cs="Times New Roman"/>
      <w:lang w:val="es-ES"/>
    </w:rPr>
  </w:style>
  <w:style w:type="paragraph" w:styleId="Textoindependiente">
    <w:name w:val="Body Text"/>
    <w:basedOn w:val="Normal"/>
    <w:link w:val="TextoindependienteCar"/>
    <w:uiPriority w:val="99"/>
    <w:semiHidden/>
    <w:unhideWhenUsed/>
    <w:rsid w:val="001A227D"/>
    <w:pPr>
      <w:spacing w:after="120"/>
    </w:pPr>
  </w:style>
  <w:style w:type="character" w:customStyle="1" w:styleId="TextoindependienteCar">
    <w:name w:val="Texto independiente Car"/>
    <w:basedOn w:val="Fuentedeprrafopredeter"/>
    <w:link w:val="Textoindependiente"/>
    <w:uiPriority w:val="99"/>
    <w:semiHidden/>
    <w:rsid w:val="001A227D"/>
    <w:rPr>
      <w:rFonts w:ascii="Times New Roman" w:eastAsia="Times New Roman" w:hAnsi="Times New Roman" w:cs="Times New Roman"/>
      <w:sz w:val="20"/>
      <w:szCs w:val="20"/>
      <w:lang w:val="en-US"/>
    </w:rPr>
  </w:style>
  <w:style w:type="character" w:styleId="Hipervnculovisitado">
    <w:name w:val="FollowedHyperlink"/>
    <w:basedOn w:val="Fuentedeprrafopredeter"/>
    <w:uiPriority w:val="99"/>
    <w:semiHidden/>
    <w:unhideWhenUsed/>
    <w:rsid w:val="00927E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8507">
      <w:bodyDiv w:val="1"/>
      <w:marLeft w:val="0"/>
      <w:marRight w:val="0"/>
      <w:marTop w:val="0"/>
      <w:marBottom w:val="0"/>
      <w:divBdr>
        <w:top w:val="none" w:sz="0" w:space="0" w:color="auto"/>
        <w:left w:val="none" w:sz="0" w:space="0" w:color="auto"/>
        <w:bottom w:val="none" w:sz="0" w:space="0" w:color="auto"/>
        <w:right w:val="none" w:sz="0" w:space="0" w:color="auto"/>
      </w:divBdr>
    </w:div>
    <w:div w:id="92016076">
      <w:bodyDiv w:val="1"/>
      <w:marLeft w:val="0"/>
      <w:marRight w:val="0"/>
      <w:marTop w:val="0"/>
      <w:marBottom w:val="0"/>
      <w:divBdr>
        <w:top w:val="none" w:sz="0" w:space="0" w:color="auto"/>
        <w:left w:val="none" w:sz="0" w:space="0" w:color="auto"/>
        <w:bottom w:val="none" w:sz="0" w:space="0" w:color="auto"/>
        <w:right w:val="none" w:sz="0" w:space="0" w:color="auto"/>
      </w:divBdr>
    </w:div>
    <w:div w:id="1009915159">
      <w:bodyDiv w:val="1"/>
      <w:marLeft w:val="0"/>
      <w:marRight w:val="0"/>
      <w:marTop w:val="0"/>
      <w:marBottom w:val="0"/>
      <w:divBdr>
        <w:top w:val="none" w:sz="0" w:space="0" w:color="auto"/>
        <w:left w:val="none" w:sz="0" w:space="0" w:color="auto"/>
        <w:bottom w:val="none" w:sz="0" w:space="0" w:color="auto"/>
        <w:right w:val="none" w:sz="0" w:space="0" w:color="auto"/>
      </w:divBdr>
      <w:divsChild>
        <w:div w:id="324356235">
          <w:marLeft w:val="547"/>
          <w:marRight w:val="0"/>
          <w:marTop w:val="154"/>
          <w:marBottom w:val="0"/>
          <w:divBdr>
            <w:top w:val="none" w:sz="0" w:space="0" w:color="auto"/>
            <w:left w:val="none" w:sz="0" w:space="0" w:color="auto"/>
            <w:bottom w:val="none" w:sz="0" w:space="0" w:color="auto"/>
            <w:right w:val="none" w:sz="0" w:space="0" w:color="auto"/>
          </w:divBdr>
        </w:div>
        <w:div w:id="658965983">
          <w:marLeft w:val="547"/>
          <w:marRight w:val="0"/>
          <w:marTop w:val="154"/>
          <w:marBottom w:val="0"/>
          <w:divBdr>
            <w:top w:val="none" w:sz="0" w:space="0" w:color="auto"/>
            <w:left w:val="none" w:sz="0" w:space="0" w:color="auto"/>
            <w:bottom w:val="none" w:sz="0" w:space="0" w:color="auto"/>
            <w:right w:val="none" w:sz="0" w:space="0" w:color="auto"/>
          </w:divBdr>
        </w:div>
        <w:div w:id="1392267291">
          <w:marLeft w:val="547"/>
          <w:marRight w:val="0"/>
          <w:marTop w:val="154"/>
          <w:marBottom w:val="0"/>
          <w:divBdr>
            <w:top w:val="none" w:sz="0" w:space="0" w:color="auto"/>
            <w:left w:val="none" w:sz="0" w:space="0" w:color="auto"/>
            <w:bottom w:val="none" w:sz="0" w:space="0" w:color="auto"/>
            <w:right w:val="none" w:sz="0" w:space="0" w:color="auto"/>
          </w:divBdr>
        </w:div>
        <w:div w:id="694842824">
          <w:marLeft w:val="547"/>
          <w:marRight w:val="0"/>
          <w:marTop w:val="154"/>
          <w:marBottom w:val="0"/>
          <w:divBdr>
            <w:top w:val="none" w:sz="0" w:space="0" w:color="auto"/>
            <w:left w:val="none" w:sz="0" w:space="0" w:color="auto"/>
            <w:bottom w:val="none" w:sz="0" w:space="0" w:color="auto"/>
            <w:right w:val="none" w:sz="0" w:space="0" w:color="auto"/>
          </w:divBdr>
        </w:div>
        <w:div w:id="507595410">
          <w:marLeft w:val="547"/>
          <w:marRight w:val="0"/>
          <w:marTop w:val="154"/>
          <w:marBottom w:val="0"/>
          <w:divBdr>
            <w:top w:val="none" w:sz="0" w:space="0" w:color="auto"/>
            <w:left w:val="none" w:sz="0" w:space="0" w:color="auto"/>
            <w:bottom w:val="none" w:sz="0" w:space="0" w:color="auto"/>
            <w:right w:val="none" w:sz="0" w:space="0" w:color="auto"/>
          </w:divBdr>
        </w:div>
        <w:div w:id="1655524108">
          <w:marLeft w:val="547"/>
          <w:marRight w:val="0"/>
          <w:marTop w:val="154"/>
          <w:marBottom w:val="0"/>
          <w:divBdr>
            <w:top w:val="none" w:sz="0" w:space="0" w:color="auto"/>
            <w:left w:val="none" w:sz="0" w:space="0" w:color="auto"/>
            <w:bottom w:val="none" w:sz="0" w:space="0" w:color="auto"/>
            <w:right w:val="none" w:sz="0" w:space="0" w:color="auto"/>
          </w:divBdr>
        </w:div>
      </w:divsChild>
    </w:div>
    <w:div w:id="1129586613">
      <w:bodyDiv w:val="1"/>
      <w:marLeft w:val="0"/>
      <w:marRight w:val="0"/>
      <w:marTop w:val="0"/>
      <w:marBottom w:val="0"/>
      <w:divBdr>
        <w:top w:val="none" w:sz="0" w:space="0" w:color="auto"/>
        <w:left w:val="none" w:sz="0" w:space="0" w:color="auto"/>
        <w:bottom w:val="none" w:sz="0" w:space="0" w:color="auto"/>
        <w:right w:val="none" w:sz="0" w:space="0" w:color="auto"/>
      </w:divBdr>
    </w:div>
    <w:div w:id="1243372894">
      <w:bodyDiv w:val="1"/>
      <w:marLeft w:val="0"/>
      <w:marRight w:val="0"/>
      <w:marTop w:val="0"/>
      <w:marBottom w:val="0"/>
      <w:divBdr>
        <w:top w:val="none" w:sz="0" w:space="0" w:color="auto"/>
        <w:left w:val="none" w:sz="0" w:space="0" w:color="auto"/>
        <w:bottom w:val="none" w:sz="0" w:space="0" w:color="auto"/>
        <w:right w:val="none" w:sz="0" w:space="0" w:color="auto"/>
      </w:divBdr>
    </w:div>
    <w:div w:id="1629313788">
      <w:bodyDiv w:val="1"/>
      <w:marLeft w:val="0"/>
      <w:marRight w:val="0"/>
      <w:marTop w:val="0"/>
      <w:marBottom w:val="0"/>
      <w:divBdr>
        <w:top w:val="none" w:sz="0" w:space="0" w:color="auto"/>
        <w:left w:val="none" w:sz="0" w:space="0" w:color="auto"/>
        <w:bottom w:val="none" w:sz="0" w:space="0" w:color="auto"/>
        <w:right w:val="none" w:sz="0" w:space="0" w:color="auto"/>
      </w:divBdr>
    </w:div>
    <w:div w:id="2000884034">
      <w:bodyDiv w:val="1"/>
      <w:marLeft w:val="0"/>
      <w:marRight w:val="0"/>
      <w:marTop w:val="0"/>
      <w:marBottom w:val="0"/>
      <w:divBdr>
        <w:top w:val="none" w:sz="0" w:space="0" w:color="auto"/>
        <w:left w:val="none" w:sz="0" w:space="0" w:color="auto"/>
        <w:bottom w:val="none" w:sz="0" w:space="0" w:color="auto"/>
        <w:right w:val="none" w:sz="0" w:space="0" w:color="auto"/>
      </w:divBdr>
    </w:div>
    <w:div w:id="2072998287">
      <w:bodyDiv w:val="1"/>
      <w:marLeft w:val="0"/>
      <w:marRight w:val="0"/>
      <w:marTop w:val="0"/>
      <w:marBottom w:val="0"/>
      <w:divBdr>
        <w:top w:val="none" w:sz="0" w:space="0" w:color="auto"/>
        <w:left w:val="none" w:sz="0" w:space="0" w:color="auto"/>
        <w:bottom w:val="none" w:sz="0" w:space="0" w:color="auto"/>
        <w:right w:val="none" w:sz="0" w:space="0" w:color="auto"/>
      </w:divBdr>
    </w:div>
    <w:div w:id="2128815841">
      <w:bodyDiv w:val="1"/>
      <w:marLeft w:val="0"/>
      <w:marRight w:val="0"/>
      <w:marTop w:val="0"/>
      <w:marBottom w:val="0"/>
      <w:divBdr>
        <w:top w:val="none" w:sz="0" w:space="0" w:color="auto"/>
        <w:left w:val="none" w:sz="0" w:space="0" w:color="auto"/>
        <w:bottom w:val="none" w:sz="0" w:space="0" w:color="auto"/>
        <w:right w:val="none" w:sz="0" w:space="0" w:color="auto"/>
      </w:divBdr>
    </w:div>
    <w:div w:id="214414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www.fonafifo.go.cr/psa/estadisticas/PSA_territoriosIndigenas.pdf" TargetMode="External"/><Relationship Id="rId26" Type="http://schemas.openxmlformats.org/officeDocument/2006/relationships/diagramData" Target="diagrams/data3.xml"/><Relationship Id="rId39" Type="http://schemas.openxmlformats.org/officeDocument/2006/relationships/hyperlink" Target="http://base.d-p-h.info/es/fiches/dph/fiche-dph-8779.html" TargetMode="External"/><Relationship Id="rId21" Type="http://schemas.openxmlformats.org/officeDocument/2006/relationships/diagramQuickStyle" Target="diagrams/quickStyle2.xml"/><Relationship Id="rId34" Type="http://schemas.openxmlformats.org/officeDocument/2006/relationships/diagramColors" Target="diagrams/colors4.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diagramLayout" Target="diagrams/layout2.xml"/><Relationship Id="rId29" Type="http://schemas.openxmlformats.org/officeDocument/2006/relationships/diagramColors" Target="diagrams/colors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4.jpeg"/><Relationship Id="rId32" Type="http://schemas.openxmlformats.org/officeDocument/2006/relationships/diagramLayout" Target="diagrams/layout4.xml"/><Relationship Id="rId37" Type="http://schemas.openxmlformats.org/officeDocument/2006/relationships/hyperlink" Target="http://www.fonafifo.go.cr/psa/modalidades_psa.htm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onafifo.com" TargetMode="External"/><Relationship Id="rId23" Type="http://schemas.microsoft.com/office/2007/relationships/diagramDrawing" Target="diagrams/drawing2.xml"/><Relationship Id="rId28" Type="http://schemas.openxmlformats.org/officeDocument/2006/relationships/diagramQuickStyle" Target="diagrams/quickStyle3.xml"/><Relationship Id="rId36" Type="http://schemas.openxmlformats.org/officeDocument/2006/relationships/image" Target="media/image6.png"/><Relationship Id="rId10" Type="http://schemas.openxmlformats.org/officeDocument/2006/relationships/diagramData" Target="diagrams/data1.xml"/><Relationship Id="rId19" Type="http://schemas.openxmlformats.org/officeDocument/2006/relationships/diagramData" Target="diagrams/data2.xml"/><Relationship Id="rId31" Type="http://schemas.openxmlformats.org/officeDocument/2006/relationships/diagramData" Target="diagrams/data4.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diagramColors" Target="diagrams/colors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hyperlink" Target="http://www.fonafifo.go.cr/psa/estadisticas/PSA_territoriosIndigenas.pdf" TargetMode="External"/><Relationship Id="rId25" Type="http://schemas.openxmlformats.org/officeDocument/2006/relationships/image" Target="media/image5.jpeg"/><Relationship Id="rId33" Type="http://schemas.openxmlformats.org/officeDocument/2006/relationships/diagramQuickStyle" Target="diagrams/quickStyle4.xml"/><Relationship Id="rId38" Type="http://schemas.openxmlformats.org/officeDocument/2006/relationships/hyperlink" Target="http://www.sev.gob.mx/servicios/publicaciones/colec_veracruzsigloXXI/AtlasPatrimonioCultural/05COSMOVISIO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base.d-p-h.info/es/fiches/dph/fiche-dph-8779.html" TargetMode="External"/><Relationship Id="rId2" Type="http://schemas.openxmlformats.org/officeDocument/2006/relationships/hyperlink" Target="http://www.sev.gob.mx/servicios/publicaciones/colec_veracruzsigloXXI/AtlasPatrimonioCultural/05COSMOVISION.pdf" TargetMode="External"/><Relationship Id="rId1" Type="http://schemas.openxmlformats.org/officeDocument/2006/relationships/hyperlink" Target="http://es.wikipedia.org/wiki/Cosmovisi%C3%B3n" TargetMode="External"/><Relationship Id="rId4" Type="http://schemas.openxmlformats.org/officeDocument/2006/relationships/hyperlink" Target="http://www.fonafifo.go.cr/psa/modalidades_psa.html"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CD43A6-E86B-4818-A281-5054E84DADF9}" type="doc">
      <dgm:prSet loTypeId="urn:microsoft.com/office/officeart/2005/8/layout/vList5" loCatId="list" qsTypeId="urn:microsoft.com/office/officeart/2005/8/quickstyle/simple1" qsCatId="simple" csTypeId="urn:microsoft.com/office/officeart/2005/8/colors/colorful5" csCatId="colorful" phldr="1"/>
      <dgm:spPr/>
      <dgm:t>
        <a:bodyPr/>
        <a:lstStyle/>
        <a:p>
          <a:endParaRPr lang="es-CR"/>
        </a:p>
      </dgm:t>
    </dgm:pt>
    <dgm:pt modelId="{3788BCE1-F6DF-43F6-B569-6B1AB1D5A67A}">
      <dgm:prSet phldrT="[Texto]"/>
      <dgm:spPr/>
      <dgm:t>
        <a:bodyPr/>
        <a:lstStyle/>
        <a:p>
          <a:r>
            <a:rPr lang="es-CR"/>
            <a:t>I PERÍODO: Poca valoración y abundancia del recurso forestal (1969-1979).</a:t>
          </a:r>
        </a:p>
      </dgm:t>
    </dgm:pt>
    <dgm:pt modelId="{690F0DED-84AA-4DD5-9D98-A8D8A247A776}" type="parTrans" cxnId="{9BE542D8-8EF3-4793-A082-4E897EAE92EB}">
      <dgm:prSet/>
      <dgm:spPr/>
      <dgm:t>
        <a:bodyPr/>
        <a:lstStyle/>
        <a:p>
          <a:endParaRPr lang="es-CR"/>
        </a:p>
      </dgm:t>
    </dgm:pt>
    <dgm:pt modelId="{184DF6CE-13D7-4F87-8AA9-CE104191D285}" type="sibTrans" cxnId="{9BE542D8-8EF3-4793-A082-4E897EAE92EB}">
      <dgm:prSet/>
      <dgm:spPr/>
      <dgm:t>
        <a:bodyPr/>
        <a:lstStyle/>
        <a:p>
          <a:endParaRPr lang="es-CR"/>
        </a:p>
      </dgm:t>
    </dgm:pt>
    <dgm:pt modelId="{59085D82-8C0C-4F98-BB8A-58E43B94B5D1}">
      <dgm:prSet phldrT="[Texto]"/>
      <dgm:spPr/>
      <dgm:t>
        <a:bodyPr/>
        <a:lstStyle/>
        <a:p>
          <a:r>
            <a:rPr lang="es-CR"/>
            <a:t>I fase: exportación de productos agrícolas tradicionales y no tradicionales y el desarrollo extensivo de la ganadería, a costa del cambio de uso del bosque.</a:t>
          </a:r>
        </a:p>
      </dgm:t>
    </dgm:pt>
    <dgm:pt modelId="{F155F2FD-D1A1-49F8-B786-3AD1A3A7DDF5}" type="parTrans" cxnId="{E0536834-27C1-4B27-9981-761D5D600592}">
      <dgm:prSet/>
      <dgm:spPr/>
      <dgm:t>
        <a:bodyPr/>
        <a:lstStyle/>
        <a:p>
          <a:endParaRPr lang="es-CR"/>
        </a:p>
      </dgm:t>
    </dgm:pt>
    <dgm:pt modelId="{354EC5E9-160D-43B5-AE11-55624C245D98}" type="sibTrans" cxnId="{E0536834-27C1-4B27-9981-761D5D600592}">
      <dgm:prSet/>
      <dgm:spPr/>
      <dgm:t>
        <a:bodyPr/>
        <a:lstStyle/>
        <a:p>
          <a:endParaRPr lang="es-CR"/>
        </a:p>
      </dgm:t>
    </dgm:pt>
    <dgm:pt modelId="{24ADBCE6-F6EF-4474-96C6-3A9A356995B7}">
      <dgm:prSet phldrT="[Texto]"/>
      <dgm:spPr/>
      <dgm:t>
        <a:bodyPr/>
        <a:lstStyle/>
        <a:p>
          <a:r>
            <a:rPr lang="es-CR"/>
            <a:t>II fase: cobra vigencia la estrategia de uso productivo del bosque y la protección de cuencas hidrográficas. Se dan cambios institucionales para conformar el sector (1° Ley Forestal de 1969). Se reconocen los incentivos forestales para reforestación, y más adelante, en 1979, el incentivo para promover el establecimiento de plantaciones forestales.</a:t>
          </a:r>
        </a:p>
      </dgm:t>
    </dgm:pt>
    <dgm:pt modelId="{F56CD4A6-7B42-4544-9A51-8152069CB5D6}" type="parTrans" cxnId="{08023951-D157-4BA9-9D5A-9AB1271490A3}">
      <dgm:prSet/>
      <dgm:spPr/>
      <dgm:t>
        <a:bodyPr/>
        <a:lstStyle/>
        <a:p>
          <a:endParaRPr lang="es-CR"/>
        </a:p>
      </dgm:t>
    </dgm:pt>
    <dgm:pt modelId="{77BAF439-AD08-4F5A-AE25-8177C0183110}" type="sibTrans" cxnId="{08023951-D157-4BA9-9D5A-9AB1271490A3}">
      <dgm:prSet/>
      <dgm:spPr/>
      <dgm:t>
        <a:bodyPr/>
        <a:lstStyle/>
        <a:p>
          <a:endParaRPr lang="es-CR"/>
        </a:p>
      </dgm:t>
    </dgm:pt>
    <dgm:pt modelId="{1409C371-A72C-41DD-B5F8-D45D2086F529}">
      <dgm:prSet phldrT="[Texto]"/>
      <dgm:spPr/>
      <dgm:t>
        <a:bodyPr/>
        <a:lstStyle/>
        <a:p>
          <a:r>
            <a:rPr lang="es-CR"/>
            <a:t>II PERÍODO: reafirmación del conservacionismo y ajuste estructural (1980-1990).</a:t>
          </a:r>
        </a:p>
      </dgm:t>
    </dgm:pt>
    <dgm:pt modelId="{145F81B1-37E7-4EE3-885E-7B747D9DA0C7}" type="parTrans" cxnId="{A432DA01-A229-424D-9533-76A1DBB6965E}">
      <dgm:prSet/>
      <dgm:spPr/>
      <dgm:t>
        <a:bodyPr/>
        <a:lstStyle/>
        <a:p>
          <a:endParaRPr lang="es-CR"/>
        </a:p>
      </dgm:t>
    </dgm:pt>
    <dgm:pt modelId="{5FB18DAD-D7E1-432D-AAA8-EE12134F081C}" type="sibTrans" cxnId="{A432DA01-A229-424D-9533-76A1DBB6965E}">
      <dgm:prSet/>
      <dgm:spPr/>
      <dgm:t>
        <a:bodyPr/>
        <a:lstStyle/>
        <a:p>
          <a:endParaRPr lang="es-CR"/>
        </a:p>
      </dgm:t>
    </dgm:pt>
    <dgm:pt modelId="{C191FBD5-71FE-493C-B9BD-ED272E903680}">
      <dgm:prSet phldrT="[Texto]"/>
      <dgm:spPr/>
      <dgm:t>
        <a:bodyPr/>
        <a:lstStyle/>
        <a:p>
          <a:r>
            <a:rPr lang="es-CR"/>
            <a:t>Se plantearon políticas y planes sectoriales más precisos en cuanto al uso del suelo, de los ecosistemas forestales y de la conservación.</a:t>
          </a:r>
        </a:p>
      </dgm:t>
    </dgm:pt>
    <dgm:pt modelId="{2B2D99F5-38C9-487B-AB03-5D40987C8B8C}" type="parTrans" cxnId="{EC9FEE2A-F229-453E-9E80-E9A506F57D79}">
      <dgm:prSet/>
      <dgm:spPr/>
      <dgm:t>
        <a:bodyPr/>
        <a:lstStyle/>
        <a:p>
          <a:endParaRPr lang="es-CR"/>
        </a:p>
      </dgm:t>
    </dgm:pt>
    <dgm:pt modelId="{E47F3A82-3FD1-42D6-85AE-B603D718C707}" type="sibTrans" cxnId="{EC9FEE2A-F229-453E-9E80-E9A506F57D79}">
      <dgm:prSet/>
      <dgm:spPr/>
      <dgm:t>
        <a:bodyPr/>
        <a:lstStyle/>
        <a:p>
          <a:endParaRPr lang="es-CR"/>
        </a:p>
      </dgm:t>
    </dgm:pt>
    <dgm:pt modelId="{48143635-C338-463E-9483-9FC34475CC4B}">
      <dgm:prSet phldrT="[Texto]"/>
      <dgm:spPr/>
      <dgm:t>
        <a:bodyPr/>
        <a:lstStyle/>
        <a:p>
          <a:r>
            <a:rPr lang="es-CR"/>
            <a:t>Se trata de enlazar la estrategia de conservación de la biodiversidad  y el desarrollo de instrumentos económicos que estimulan el sector forestal</a:t>
          </a:r>
        </a:p>
      </dgm:t>
    </dgm:pt>
    <dgm:pt modelId="{79F6EC8D-5647-43F8-AFAD-D0FBBDA455A9}" type="parTrans" cxnId="{3D1E93D7-E2A9-40E3-B3B6-5A379E7F833D}">
      <dgm:prSet/>
      <dgm:spPr/>
      <dgm:t>
        <a:bodyPr/>
        <a:lstStyle/>
        <a:p>
          <a:endParaRPr lang="es-CR"/>
        </a:p>
      </dgm:t>
    </dgm:pt>
    <dgm:pt modelId="{34497B0B-6BA6-4821-A260-20E117BCB40E}" type="sibTrans" cxnId="{3D1E93D7-E2A9-40E3-B3B6-5A379E7F833D}">
      <dgm:prSet/>
      <dgm:spPr/>
      <dgm:t>
        <a:bodyPr/>
        <a:lstStyle/>
        <a:p>
          <a:endParaRPr lang="es-CR"/>
        </a:p>
      </dgm:t>
    </dgm:pt>
    <dgm:pt modelId="{F963F384-72C4-473B-9CD2-70AF36FD8F84}">
      <dgm:prSet phldrT="[Texto]"/>
      <dgm:spPr/>
      <dgm:t>
        <a:bodyPr/>
        <a:lstStyle/>
        <a:p>
          <a:r>
            <a:rPr lang="es-CR"/>
            <a:t>III PERÍODO: nuevas iniciativas: hacia el desarrollo sostenible (1990-1995).</a:t>
          </a:r>
        </a:p>
      </dgm:t>
    </dgm:pt>
    <dgm:pt modelId="{1E43EFF5-B410-43F8-9DBA-8138FF8B75AF}" type="parTrans" cxnId="{B1712452-87F3-4341-AD4D-25C6594AFDBF}">
      <dgm:prSet/>
      <dgm:spPr/>
      <dgm:t>
        <a:bodyPr/>
        <a:lstStyle/>
        <a:p>
          <a:endParaRPr lang="es-CR"/>
        </a:p>
      </dgm:t>
    </dgm:pt>
    <dgm:pt modelId="{D2550509-9ED3-42EB-B567-060E50B76BFC}" type="sibTrans" cxnId="{B1712452-87F3-4341-AD4D-25C6594AFDBF}">
      <dgm:prSet/>
      <dgm:spPr/>
      <dgm:t>
        <a:bodyPr/>
        <a:lstStyle/>
        <a:p>
          <a:endParaRPr lang="es-CR"/>
        </a:p>
      </dgm:t>
    </dgm:pt>
    <dgm:pt modelId="{DEE8C593-FB3F-4C6C-B3D1-1B8104998968}">
      <dgm:prSet phldrT="[Texto]"/>
      <dgm:spPr/>
      <dgm:t>
        <a:bodyPr/>
        <a:lstStyle/>
        <a:p>
          <a:r>
            <a:rPr lang="es-CR"/>
            <a:t>Se produce un cambio en las políticas de gobierno, bajo el lema de “desarrollo sostenible en alianza con la naturaleza”. Como apoyo al sector forestal se crea un incentivo para el manejo del bosque natural, denominado Certificado de Abono Forestal para el Manejo del Bosque (CAFMA) en 1994, y el Certificado para la Protección del Bosque (CPB). </a:t>
          </a:r>
        </a:p>
      </dgm:t>
    </dgm:pt>
    <dgm:pt modelId="{3C3075AF-35D2-492F-942A-7EB0BE5B1600}" type="parTrans" cxnId="{2050EF2C-B398-465C-AF44-C552B4E42531}">
      <dgm:prSet/>
      <dgm:spPr/>
      <dgm:t>
        <a:bodyPr/>
        <a:lstStyle/>
        <a:p>
          <a:endParaRPr lang="es-CR"/>
        </a:p>
      </dgm:t>
    </dgm:pt>
    <dgm:pt modelId="{45B6FC76-D3FC-4918-8F9F-8A78359EA780}" type="sibTrans" cxnId="{2050EF2C-B398-465C-AF44-C552B4E42531}">
      <dgm:prSet/>
      <dgm:spPr/>
      <dgm:t>
        <a:bodyPr/>
        <a:lstStyle/>
        <a:p>
          <a:endParaRPr lang="es-CR"/>
        </a:p>
      </dgm:t>
    </dgm:pt>
    <dgm:pt modelId="{7D997312-5DBA-4D84-BEC2-986CF8807E12}">
      <dgm:prSet phldrT="[Texto]"/>
      <dgm:spPr/>
      <dgm:t>
        <a:bodyPr/>
        <a:lstStyle/>
        <a:p>
          <a:endParaRPr lang="es-CR"/>
        </a:p>
      </dgm:t>
    </dgm:pt>
    <dgm:pt modelId="{B3D9C4FA-6B1B-4F53-8F4F-531D06CDD2E2}" type="parTrans" cxnId="{461EEEC7-6375-400D-9300-979E2DCE132A}">
      <dgm:prSet/>
      <dgm:spPr/>
      <dgm:t>
        <a:bodyPr/>
        <a:lstStyle/>
        <a:p>
          <a:endParaRPr lang="es-CR"/>
        </a:p>
      </dgm:t>
    </dgm:pt>
    <dgm:pt modelId="{57257989-8014-4B34-821C-815A3E567FEF}" type="sibTrans" cxnId="{461EEEC7-6375-400D-9300-979E2DCE132A}">
      <dgm:prSet/>
      <dgm:spPr/>
      <dgm:t>
        <a:bodyPr/>
        <a:lstStyle/>
        <a:p>
          <a:endParaRPr lang="es-CR"/>
        </a:p>
      </dgm:t>
    </dgm:pt>
    <dgm:pt modelId="{D8E6BEAB-5A17-4437-AA5A-FA8E9B95976B}">
      <dgm:prSet phldrT="[Texto]"/>
      <dgm:spPr/>
      <dgm:t>
        <a:bodyPr/>
        <a:lstStyle/>
        <a:p>
          <a:endParaRPr lang="es-CR"/>
        </a:p>
      </dgm:t>
    </dgm:pt>
    <dgm:pt modelId="{C5C71A8B-2DBD-48E0-8F7E-8250017845CD}" type="sibTrans" cxnId="{3D6744E6-D751-4CD2-B737-7CE038FC7229}">
      <dgm:prSet/>
      <dgm:spPr/>
      <dgm:t>
        <a:bodyPr/>
        <a:lstStyle/>
        <a:p>
          <a:endParaRPr lang="es-CR"/>
        </a:p>
      </dgm:t>
    </dgm:pt>
    <dgm:pt modelId="{7FFE93EA-F490-4246-AEC0-5AEF30E663A0}" type="parTrans" cxnId="{3D6744E6-D751-4CD2-B737-7CE038FC7229}">
      <dgm:prSet/>
      <dgm:spPr/>
      <dgm:t>
        <a:bodyPr/>
        <a:lstStyle/>
        <a:p>
          <a:endParaRPr lang="es-CR"/>
        </a:p>
      </dgm:t>
    </dgm:pt>
    <dgm:pt modelId="{51A5BABC-30D0-4F8F-9393-3A0FB4DD8505}">
      <dgm:prSet/>
      <dgm:spPr/>
      <dgm:t>
        <a:bodyPr/>
        <a:lstStyle/>
        <a:p>
          <a:r>
            <a:rPr lang="es-CR"/>
            <a:t>IV PERÍODO: creación del PSA (1996-2000). </a:t>
          </a:r>
        </a:p>
      </dgm:t>
    </dgm:pt>
    <dgm:pt modelId="{6B76ADDB-51B7-456F-ABD2-08554F84935E}" type="parTrans" cxnId="{D4B1E33D-CE70-437D-BB92-D17C3A4C6521}">
      <dgm:prSet/>
      <dgm:spPr/>
      <dgm:t>
        <a:bodyPr/>
        <a:lstStyle/>
        <a:p>
          <a:endParaRPr lang="es-CR"/>
        </a:p>
      </dgm:t>
    </dgm:pt>
    <dgm:pt modelId="{77C1B2AF-E195-4835-BA06-37DB854F0821}" type="sibTrans" cxnId="{D4B1E33D-CE70-437D-BB92-D17C3A4C6521}">
      <dgm:prSet/>
      <dgm:spPr/>
      <dgm:t>
        <a:bodyPr/>
        <a:lstStyle/>
        <a:p>
          <a:endParaRPr lang="es-CR"/>
        </a:p>
      </dgm:t>
    </dgm:pt>
    <dgm:pt modelId="{29DEFC92-BE76-4E21-9A46-11EDEAB08862}">
      <dgm:prSet/>
      <dgm:spPr/>
      <dgm:t>
        <a:bodyPr/>
        <a:lstStyle/>
        <a:p>
          <a:endParaRPr lang="es-CR"/>
        </a:p>
      </dgm:t>
    </dgm:pt>
    <dgm:pt modelId="{BFBF7CB9-82F4-4569-B65C-F162A11EE1C1}" type="parTrans" cxnId="{ED7B4637-D324-46E1-888E-935505677337}">
      <dgm:prSet/>
      <dgm:spPr/>
      <dgm:t>
        <a:bodyPr/>
        <a:lstStyle/>
        <a:p>
          <a:endParaRPr lang="es-CR"/>
        </a:p>
      </dgm:t>
    </dgm:pt>
    <dgm:pt modelId="{D1069C9E-7BF4-4EBD-81A6-36F52F116ED8}" type="sibTrans" cxnId="{ED7B4637-D324-46E1-888E-935505677337}">
      <dgm:prSet/>
      <dgm:spPr/>
      <dgm:t>
        <a:bodyPr/>
        <a:lstStyle/>
        <a:p>
          <a:endParaRPr lang="es-CR"/>
        </a:p>
      </dgm:t>
    </dgm:pt>
    <dgm:pt modelId="{1833AEB4-B8F5-4247-AC03-8E80F86EC4AC}">
      <dgm:prSet/>
      <dgm:spPr/>
      <dgm:t>
        <a:bodyPr/>
        <a:lstStyle/>
        <a:p>
          <a:r>
            <a:rPr lang="es-CR"/>
            <a:t>Se establece el PSA, a través de la Ley Forestal de 1996.</a:t>
          </a:r>
        </a:p>
      </dgm:t>
    </dgm:pt>
    <dgm:pt modelId="{364733B6-2CA3-4B56-8CE7-DB2AB09EA4BA}" type="parTrans" cxnId="{5C24F171-FBA5-4090-8E95-459879ACCCA4}">
      <dgm:prSet/>
      <dgm:spPr/>
      <dgm:t>
        <a:bodyPr/>
        <a:lstStyle/>
        <a:p>
          <a:endParaRPr lang="es-CR"/>
        </a:p>
      </dgm:t>
    </dgm:pt>
    <dgm:pt modelId="{D8E74505-0E3C-427F-A522-C53B66178BA3}" type="sibTrans" cxnId="{5C24F171-FBA5-4090-8E95-459879ACCCA4}">
      <dgm:prSet/>
      <dgm:spPr/>
      <dgm:t>
        <a:bodyPr/>
        <a:lstStyle/>
        <a:p>
          <a:endParaRPr lang="es-CR"/>
        </a:p>
      </dgm:t>
    </dgm:pt>
    <dgm:pt modelId="{35BC2B6C-2DD1-492A-A398-D1148112707B}">
      <dgm:prSet/>
      <dgm:spPr/>
      <dgm:t>
        <a:bodyPr/>
        <a:lstStyle/>
        <a:p>
          <a:r>
            <a:rPr lang="es-CR"/>
            <a:t>Se crea dependencias del Ministerio de Ambiente y Energía (MINAE) como son la Oficina Costarricense de Implementación Conjunta (OCIC), Sistema Nacional de Areas de Conservación (SINAC) y el Fondo Nacional de Financiamiento Forestal (FONAFIFO). </a:t>
          </a:r>
        </a:p>
      </dgm:t>
    </dgm:pt>
    <dgm:pt modelId="{EC7020AF-0D2D-4907-B384-ABEEC8BE1FE0}" type="parTrans" cxnId="{F76E3468-7BCA-4D36-B08D-D73DF88D10EC}">
      <dgm:prSet/>
      <dgm:spPr/>
      <dgm:t>
        <a:bodyPr/>
        <a:lstStyle/>
        <a:p>
          <a:endParaRPr lang="es-CR"/>
        </a:p>
      </dgm:t>
    </dgm:pt>
    <dgm:pt modelId="{7265D6BE-4188-4B24-8453-FE800D857EFE}" type="sibTrans" cxnId="{F76E3468-7BCA-4D36-B08D-D73DF88D10EC}">
      <dgm:prSet/>
      <dgm:spPr/>
      <dgm:t>
        <a:bodyPr/>
        <a:lstStyle/>
        <a:p>
          <a:endParaRPr lang="es-CR"/>
        </a:p>
      </dgm:t>
    </dgm:pt>
    <dgm:pt modelId="{0349F535-2B6D-47A5-AA1B-F9BB2FEA9645}">
      <dgm:prSet/>
      <dgm:spPr/>
      <dgm:t>
        <a:bodyPr/>
        <a:lstStyle/>
        <a:p>
          <a:r>
            <a:rPr lang="es-CR"/>
            <a:t>Se crean otras leyes que apoyan el PSA como son La Ley Orgánica del Ambiente (1995) y La Ley de Biodiversidad en 1998.  </a:t>
          </a:r>
        </a:p>
      </dgm:t>
    </dgm:pt>
    <dgm:pt modelId="{550CB533-302F-426B-B23D-E863A3536A66}" type="parTrans" cxnId="{08DAABF2-3896-49E1-A041-E6097F59F430}">
      <dgm:prSet/>
      <dgm:spPr/>
      <dgm:t>
        <a:bodyPr/>
        <a:lstStyle/>
        <a:p>
          <a:endParaRPr lang="es-CR"/>
        </a:p>
      </dgm:t>
    </dgm:pt>
    <dgm:pt modelId="{407C9EBC-7CCC-445E-829A-29717984D1F4}" type="sibTrans" cxnId="{08DAABF2-3896-49E1-A041-E6097F59F430}">
      <dgm:prSet/>
      <dgm:spPr/>
      <dgm:t>
        <a:bodyPr/>
        <a:lstStyle/>
        <a:p>
          <a:endParaRPr lang="es-CR"/>
        </a:p>
      </dgm:t>
    </dgm:pt>
    <dgm:pt modelId="{61CEB14E-A944-4D91-BC25-F2A6FF4A11D1}" type="pres">
      <dgm:prSet presAssocID="{D7CD43A6-E86B-4818-A281-5054E84DADF9}" presName="Name0" presStyleCnt="0">
        <dgm:presLayoutVars>
          <dgm:dir/>
          <dgm:animLvl val="lvl"/>
          <dgm:resizeHandles val="exact"/>
        </dgm:presLayoutVars>
      </dgm:prSet>
      <dgm:spPr/>
      <dgm:t>
        <a:bodyPr/>
        <a:lstStyle/>
        <a:p>
          <a:endParaRPr lang="es-CR"/>
        </a:p>
      </dgm:t>
    </dgm:pt>
    <dgm:pt modelId="{41FA6B09-0CA7-48DF-A75D-643CA8E7293C}" type="pres">
      <dgm:prSet presAssocID="{3788BCE1-F6DF-43F6-B569-6B1AB1D5A67A}" presName="linNode" presStyleCnt="0"/>
      <dgm:spPr/>
    </dgm:pt>
    <dgm:pt modelId="{6043F6B8-AEA3-4FBA-988C-A7EE610988AC}" type="pres">
      <dgm:prSet presAssocID="{3788BCE1-F6DF-43F6-B569-6B1AB1D5A67A}" presName="parentText" presStyleLbl="node1" presStyleIdx="0" presStyleCnt="4">
        <dgm:presLayoutVars>
          <dgm:chMax val="1"/>
          <dgm:bulletEnabled val="1"/>
        </dgm:presLayoutVars>
      </dgm:prSet>
      <dgm:spPr/>
      <dgm:t>
        <a:bodyPr/>
        <a:lstStyle/>
        <a:p>
          <a:endParaRPr lang="es-CR"/>
        </a:p>
      </dgm:t>
    </dgm:pt>
    <dgm:pt modelId="{2612FFCD-81DB-4141-AF08-5D55BA228C5B}" type="pres">
      <dgm:prSet presAssocID="{3788BCE1-F6DF-43F6-B569-6B1AB1D5A67A}" presName="descendantText" presStyleLbl="alignAccFollowNode1" presStyleIdx="0" presStyleCnt="4">
        <dgm:presLayoutVars>
          <dgm:bulletEnabled val="1"/>
        </dgm:presLayoutVars>
      </dgm:prSet>
      <dgm:spPr/>
      <dgm:t>
        <a:bodyPr/>
        <a:lstStyle/>
        <a:p>
          <a:endParaRPr lang="es-CR"/>
        </a:p>
      </dgm:t>
    </dgm:pt>
    <dgm:pt modelId="{4713FBC6-4C3D-43FF-A7C7-98ACC6A16636}" type="pres">
      <dgm:prSet presAssocID="{184DF6CE-13D7-4F87-8AA9-CE104191D285}" presName="sp" presStyleCnt="0"/>
      <dgm:spPr/>
    </dgm:pt>
    <dgm:pt modelId="{364B91A6-D4FD-4375-8A6A-A299832670AA}" type="pres">
      <dgm:prSet presAssocID="{1409C371-A72C-41DD-B5F8-D45D2086F529}" presName="linNode" presStyleCnt="0"/>
      <dgm:spPr/>
    </dgm:pt>
    <dgm:pt modelId="{954A5F7B-1E09-4D91-AA7E-81901386DED1}" type="pres">
      <dgm:prSet presAssocID="{1409C371-A72C-41DD-B5F8-D45D2086F529}" presName="parentText" presStyleLbl="node1" presStyleIdx="1" presStyleCnt="4">
        <dgm:presLayoutVars>
          <dgm:chMax val="1"/>
          <dgm:bulletEnabled val="1"/>
        </dgm:presLayoutVars>
      </dgm:prSet>
      <dgm:spPr/>
      <dgm:t>
        <a:bodyPr/>
        <a:lstStyle/>
        <a:p>
          <a:endParaRPr lang="es-CR"/>
        </a:p>
      </dgm:t>
    </dgm:pt>
    <dgm:pt modelId="{C16F0E98-B918-4A23-910E-04082CB1F9BC}" type="pres">
      <dgm:prSet presAssocID="{1409C371-A72C-41DD-B5F8-D45D2086F529}" presName="descendantText" presStyleLbl="alignAccFollowNode1" presStyleIdx="1" presStyleCnt="4">
        <dgm:presLayoutVars>
          <dgm:bulletEnabled val="1"/>
        </dgm:presLayoutVars>
      </dgm:prSet>
      <dgm:spPr/>
      <dgm:t>
        <a:bodyPr/>
        <a:lstStyle/>
        <a:p>
          <a:endParaRPr lang="es-CR"/>
        </a:p>
      </dgm:t>
    </dgm:pt>
    <dgm:pt modelId="{1EB3769E-4DC2-41FD-8778-3402F9157355}" type="pres">
      <dgm:prSet presAssocID="{5FB18DAD-D7E1-432D-AAA8-EE12134F081C}" presName="sp" presStyleCnt="0"/>
      <dgm:spPr/>
    </dgm:pt>
    <dgm:pt modelId="{6511BA60-C4AB-4E9C-B4DE-722D6BB7654C}" type="pres">
      <dgm:prSet presAssocID="{F963F384-72C4-473B-9CD2-70AF36FD8F84}" presName="linNode" presStyleCnt="0"/>
      <dgm:spPr/>
    </dgm:pt>
    <dgm:pt modelId="{EEFC8F53-CA51-4D5A-B44A-817B97F3453A}" type="pres">
      <dgm:prSet presAssocID="{F963F384-72C4-473B-9CD2-70AF36FD8F84}" presName="parentText" presStyleLbl="node1" presStyleIdx="2" presStyleCnt="4">
        <dgm:presLayoutVars>
          <dgm:chMax val="1"/>
          <dgm:bulletEnabled val="1"/>
        </dgm:presLayoutVars>
      </dgm:prSet>
      <dgm:spPr/>
      <dgm:t>
        <a:bodyPr/>
        <a:lstStyle/>
        <a:p>
          <a:endParaRPr lang="es-CR"/>
        </a:p>
      </dgm:t>
    </dgm:pt>
    <dgm:pt modelId="{94D1FBD2-C3AA-4CA7-975B-E9FEBAEA8185}" type="pres">
      <dgm:prSet presAssocID="{F963F384-72C4-473B-9CD2-70AF36FD8F84}" presName="descendantText" presStyleLbl="alignAccFollowNode1" presStyleIdx="2" presStyleCnt="4">
        <dgm:presLayoutVars>
          <dgm:bulletEnabled val="1"/>
        </dgm:presLayoutVars>
      </dgm:prSet>
      <dgm:spPr/>
      <dgm:t>
        <a:bodyPr/>
        <a:lstStyle/>
        <a:p>
          <a:endParaRPr lang="es-CR"/>
        </a:p>
      </dgm:t>
    </dgm:pt>
    <dgm:pt modelId="{E81ECCD0-C2F2-48B0-886B-37AB79EDB1C9}" type="pres">
      <dgm:prSet presAssocID="{D2550509-9ED3-42EB-B567-060E50B76BFC}" presName="sp" presStyleCnt="0"/>
      <dgm:spPr/>
    </dgm:pt>
    <dgm:pt modelId="{6F26BE24-2230-43C6-8726-DD8AB345EDC4}" type="pres">
      <dgm:prSet presAssocID="{51A5BABC-30D0-4F8F-9393-3A0FB4DD8505}" presName="linNode" presStyleCnt="0"/>
      <dgm:spPr/>
    </dgm:pt>
    <dgm:pt modelId="{0BAB251B-0AC9-4945-8D93-E5BBF6B6232D}" type="pres">
      <dgm:prSet presAssocID="{51A5BABC-30D0-4F8F-9393-3A0FB4DD8505}" presName="parentText" presStyleLbl="node1" presStyleIdx="3" presStyleCnt="4">
        <dgm:presLayoutVars>
          <dgm:chMax val="1"/>
          <dgm:bulletEnabled val="1"/>
        </dgm:presLayoutVars>
      </dgm:prSet>
      <dgm:spPr/>
      <dgm:t>
        <a:bodyPr/>
        <a:lstStyle/>
        <a:p>
          <a:endParaRPr lang="es-CR"/>
        </a:p>
      </dgm:t>
    </dgm:pt>
    <dgm:pt modelId="{58A25AA9-0B93-4E0D-8680-062F3BA16C56}" type="pres">
      <dgm:prSet presAssocID="{51A5BABC-30D0-4F8F-9393-3A0FB4DD8505}" presName="descendantText" presStyleLbl="alignAccFollowNode1" presStyleIdx="3" presStyleCnt="4">
        <dgm:presLayoutVars>
          <dgm:bulletEnabled val="1"/>
        </dgm:presLayoutVars>
      </dgm:prSet>
      <dgm:spPr/>
      <dgm:t>
        <a:bodyPr/>
        <a:lstStyle/>
        <a:p>
          <a:endParaRPr lang="es-CR"/>
        </a:p>
      </dgm:t>
    </dgm:pt>
  </dgm:ptLst>
  <dgm:cxnLst>
    <dgm:cxn modelId="{A432DA01-A229-424D-9533-76A1DBB6965E}" srcId="{D7CD43A6-E86B-4818-A281-5054E84DADF9}" destId="{1409C371-A72C-41DD-B5F8-D45D2086F529}" srcOrd="1" destOrd="0" parTransId="{145F81B1-37E7-4EE3-885E-7B747D9DA0C7}" sibTransId="{5FB18DAD-D7E1-432D-AAA8-EE12134F081C}"/>
    <dgm:cxn modelId="{3DE76B52-CC91-4CFB-8B5F-E6690E215E15}" type="presOf" srcId="{C191FBD5-71FE-493C-B9BD-ED272E903680}" destId="{C16F0E98-B918-4A23-910E-04082CB1F9BC}" srcOrd="0" destOrd="0" presId="urn:microsoft.com/office/officeart/2005/8/layout/vList5"/>
    <dgm:cxn modelId="{DF552B72-9AB7-4ECE-ABFE-40E0709DA6D7}" type="presOf" srcId="{1833AEB4-B8F5-4247-AC03-8E80F86EC4AC}" destId="{58A25AA9-0B93-4E0D-8680-062F3BA16C56}" srcOrd="0" destOrd="1" presId="urn:microsoft.com/office/officeart/2005/8/layout/vList5"/>
    <dgm:cxn modelId="{524759D4-081C-4723-B806-CED81E901008}" type="presOf" srcId="{0349F535-2B6D-47A5-AA1B-F9BB2FEA9645}" destId="{58A25AA9-0B93-4E0D-8680-062F3BA16C56}" srcOrd="0" destOrd="3" presId="urn:microsoft.com/office/officeart/2005/8/layout/vList5"/>
    <dgm:cxn modelId="{F76E3468-7BCA-4D36-B08D-D73DF88D10EC}" srcId="{51A5BABC-30D0-4F8F-9393-3A0FB4DD8505}" destId="{35BC2B6C-2DD1-492A-A398-D1148112707B}" srcOrd="2" destOrd="0" parTransId="{EC7020AF-0D2D-4907-B384-ABEEC8BE1FE0}" sibTransId="{7265D6BE-4188-4B24-8453-FE800D857EFE}"/>
    <dgm:cxn modelId="{E7072C9D-3E6B-4B45-BF62-11918603C2C9}" type="presOf" srcId="{29DEFC92-BE76-4E21-9A46-11EDEAB08862}" destId="{58A25AA9-0B93-4E0D-8680-062F3BA16C56}" srcOrd="0" destOrd="0" presId="urn:microsoft.com/office/officeart/2005/8/layout/vList5"/>
    <dgm:cxn modelId="{776B6ABF-6A45-44D2-B18D-FF39CFA14712}" type="presOf" srcId="{D8E6BEAB-5A17-4437-AA5A-FA8E9B95976B}" destId="{C16F0E98-B918-4A23-910E-04082CB1F9BC}" srcOrd="0" destOrd="1" presId="urn:microsoft.com/office/officeart/2005/8/layout/vList5"/>
    <dgm:cxn modelId="{461EEEC7-6375-400D-9300-979E2DCE132A}" srcId="{3788BCE1-F6DF-43F6-B569-6B1AB1D5A67A}" destId="{7D997312-5DBA-4D84-BEC2-986CF8807E12}" srcOrd="1" destOrd="0" parTransId="{B3D9C4FA-6B1B-4F53-8F4F-531D06CDD2E2}" sibTransId="{57257989-8014-4B34-821C-815A3E567FEF}"/>
    <dgm:cxn modelId="{ED7B4637-D324-46E1-888E-935505677337}" srcId="{51A5BABC-30D0-4F8F-9393-3A0FB4DD8505}" destId="{29DEFC92-BE76-4E21-9A46-11EDEAB08862}" srcOrd="0" destOrd="0" parTransId="{BFBF7CB9-82F4-4569-B65C-F162A11EE1C1}" sibTransId="{D1069C9E-7BF4-4EBD-81A6-36F52F116ED8}"/>
    <dgm:cxn modelId="{2050EF2C-B398-465C-AF44-C552B4E42531}" srcId="{F963F384-72C4-473B-9CD2-70AF36FD8F84}" destId="{DEE8C593-FB3F-4C6C-B3D1-1B8104998968}" srcOrd="0" destOrd="0" parTransId="{3C3075AF-35D2-492F-942A-7EB0BE5B1600}" sibTransId="{45B6FC76-D3FC-4918-8F9F-8A78359EA780}"/>
    <dgm:cxn modelId="{3D6744E6-D751-4CD2-B737-7CE038FC7229}" srcId="{1409C371-A72C-41DD-B5F8-D45D2086F529}" destId="{D8E6BEAB-5A17-4437-AA5A-FA8E9B95976B}" srcOrd="1" destOrd="0" parTransId="{7FFE93EA-F490-4246-AEC0-5AEF30E663A0}" sibTransId="{C5C71A8B-2DBD-48E0-8F7E-8250017845CD}"/>
    <dgm:cxn modelId="{FC723359-9F40-4232-A173-8BC7DF5CC28E}" type="presOf" srcId="{51A5BABC-30D0-4F8F-9393-3A0FB4DD8505}" destId="{0BAB251B-0AC9-4945-8D93-E5BBF6B6232D}" srcOrd="0" destOrd="0" presId="urn:microsoft.com/office/officeart/2005/8/layout/vList5"/>
    <dgm:cxn modelId="{E0536834-27C1-4B27-9981-761D5D600592}" srcId="{3788BCE1-F6DF-43F6-B569-6B1AB1D5A67A}" destId="{59085D82-8C0C-4F98-BB8A-58E43B94B5D1}" srcOrd="0" destOrd="0" parTransId="{F155F2FD-D1A1-49F8-B786-3AD1A3A7DDF5}" sibTransId="{354EC5E9-160D-43B5-AE11-55624C245D98}"/>
    <dgm:cxn modelId="{9BE542D8-8EF3-4793-A082-4E897EAE92EB}" srcId="{D7CD43A6-E86B-4818-A281-5054E84DADF9}" destId="{3788BCE1-F6DF-43F6-B569-6B1AB1D5A67A}" srcOrd="0" destOrd="0" parTransId="{690F0DED-84AA-4DD5-9D98-A8D8A247A776}" sibTransId="{184DF6CE-13D7-4F87-8AA9-CE104191D285}"/>
    <dgm:cxn modelId="{A0A84AAD-2E5F-41BA-A8D8-369CA236F614}" type="presOf" srcId="{24ADBCE6-F6EF-4474-96C6-3A9A356995B7}" destId="{2612FFCD-81DB-4141-AF08-5D55BA228C5B}" srcOrd="0" destOrd="2" presId="urn:microsoft.com/office/officeart/2005/8/layout/vList5"/>
    <dgm:cxn modelId="{A9632A1B-BDC3-46BE-B887-BF3F0A25301B}" type="presOf" srcId="{7D997312-5DBA-4D84-BEC2-986CF8807E12}" destId="{2612FFCD-81DB-4141-AF08-5D55BA228C5B}" srcOrd="0" destOrd="1" presId="urn:microsoft.com/office/officeart/2005/8/layout/vList5"/>
    <dgm:cxn modelId="{08DAABF2-3896-49E1-A041-E6097F59F430}" srcId="{51A5BABC-30D0-4F8F-9393-3A0FB4DD8505}" destId="{0349F535-2B6D-47A5-AA1B-F9BB2FEA9645}" srcOrd="3" destOrd="0" parTransId="{550CB533-302F-426B-B23D-E863A3536A66}" sibTransId="{407C9EBC-7CCC-445E-829A-29717984D1F4}"/>
    <dgm:cxn modelId="{5EA6A9EA-660C-4EF4-A8E1-699B925EDC38}" type="presOf" srcId="{3788BCE1-F6DF-43F6-B569-6B1AB1D5A67A}" destId="{6043F6B8-AEA3-4FBA-988C-A7EE610988AC}" srcOrd="0" destOrd="0" presId="urn:microsoft.com/office/officeart/2005/8/layout/vList5"/>
    <dgm:cxn modelId="{D1087F1B-D42F-4783-9516-B14424996132}" type="presOf" srcId="{F963F384-72C4-473B-9CD2-70AF36FD8F84}" destId="{EEFC8F53-CA51-4D5A-B44A-817B97F3453A}" srcOrd="0" destOrd="0" presId="urn:microsoft.com/office/officeart/2005/8/layout/vList5"/>
    <dgm:cxn modelId="{3D1E93D7-E2A9-40E3-B3B6-5A379E7F833D}" srcId="{1409C371-A72C-41DD-B5F8-D45D2086F529}" destId="{48143635-C338-463E-9483-9FC34475CC4B}" srcOrd="2" destOrd="0" parTransId="{79F6EC8D-5647-43F8-AFAD-D0FBBDA455A9}" sibTransId="{34497B0B-6BA6-4821-A260-20E117BCB40E}"/>
    <dgm:cxn modelId="{5C24F171-FBA5-4090-8E95-459879ACCCA4}" srcId="{51A5BABC-30D0-4F8F-9393-3A0FB4DD8505}" destId="{1833AEB4-B8F5-4247-AC03-8E80F86EC4AC}" srcOrd="1" destOrd="0" parTransId="{364733B6-2CA3-4B56-8CE7-DB2AB09EA4BA}" sibTransId="{D8E74505-0E3C-427F-A522-C53B66178BA3}"/>
    <dgm:cxn modelId="{863EDEDD-8BFD-4263-A379-7C6B4396AF79}" type="presOf" srcId="{D7CD43A6-E86B-4818-A281-5054E84DADF9}" destId="{61CEB14E-A944-4D91-BC25-F2A6FF4A11D1}" srcOrd="0" destOrd="0" presId="urn:microsoft.com/office/officeart/2005/8/layout/vList5"/>
    <dgm:cxn modelId="{9031A46D-58FE-4457-9F5B-59A46A88C332}" type="presOf" srcId="{59085D82-8C0C-4F98-BB8A-58E43B94B5D1}" destId="{2612FFCD-81DB-4141-AF08-5D55BA228C5B}" srcOrd="0" destOrd="0" presId="urn:microsoft.com/office/officeart/2005/8/layout/vList5"/>
    <dgm:cxn modelId="{148F7645-9420-4B5E-8299-BEF552760471}" type="presOf" srcId="{35BC2B6C-2DD1-492A-A398-D1148112707B}" destId="{58A25AA9-0B93-4E0D-8680-062F3BA16C56}" srcOrd="0" destOrd="2" presId="urn:microsoft.com/office/officeart/2005/8/layout/vList5"/>
    <dgm:cxn modelId="{EC9FEE2A-F229-453E-9E80-E9A506F57D79}" srcId="{1409C371-A72C-41DD-B5F8-D45D2086F529}" destId="{C191FBD5-71FE-493C-B9BD-ED272E903680}" srcOrd="0" destOrd="0" parTransId="{2B2D99F5-38C9-487B-AB03-5D40987C8B8C}" sibTransId="{E47F3A82-3FD1-42D6-85AE-B603D718C707}"/>
    <dgm:cxn modelId="{515F23C8-C9A3-4E7A-80EA-E28391E03666}" type="presOf" srcId="{DEE8C593-FB3F-4C6C-B3D1-1B8104998968}" destId="{94D1FBD2-C3AA-4CA7-975B-E9FEBAEA8185}" srcOrd="0" destOrd="0" presId="urn:microsoft.com/office/officeart/2005/8/layout/vList5"/>
    <dgm:cxn modelId="{7646A24C-76EF-4204-AAB3-792CDF2493E0}" type="presOf" srcId="{48143635-C338-463E-9483-9FC34475CC4B}" destId="{C16F0E98-B918-4A23-910E-04082CB1F9BC}" srcOrd="0" destOrd="2" presId="urn:microsoft.com/office/officeart/2005/8/layout/vList5"/>
    <dgm:cxn modelId="{B1712452-87F3-4341-AD4D-25C6594AFDBF}" srcId="{D7CD43A6-E86B-4818-A281-5054E84DADF9}" destId="{F963F384-72C4-473B-9CD2-70AF36FD8F84}" srcOrd="2" destOrd="0" parTransId="{1E43EFF5-B410-43F8-9DBA-8138FF8B75AF}" sibTransId="{D2550509-9ED3-42EB-B567-060E50B76BFC}"/>
    <dgm:cxn modelId="{A0CBCE0D-A398-4C3B-982D-53B799D0DD06}" type="presOf" srcId="{1409C371-A72C-41DD-B5F8-D45D2086F529}" destId="{954A5F7B-1E09-4D91-AA7E-81901386DED1}" srcOrd="0" destOrd="0" presId="urn:microsoft.com/office/officeart/2005/8/layout/vList5"/>
    <dgm:cxn modelId="{D4B1E33D-CE70-437D-BB92-D17C3A4C6521}" srcId="{D7CD43A6-E86B-4818-A281-5054E84DADF9}" destId="{51A5BABC-30D0-4F8F-9393-3A0FB4DD8505}" srcOrd="3" destOrd="0" parTransId="{6B76ADDB-51B7-456F-ABD2-08554F84935E}" sibTransId="{77C1B2AF-E195-4835-BA06-37DB854F0821}"/>
    <dgm:cxn modelId="{08023951-D157-4BA9-9D5A-9AB1271490A3}" srcId="{3788BCE1-F6DF-43F6-B569-6B1AB1D5A67A}" destId="{24ADBCE6-F6EF-4474-96C6-3A9A356995B7}" srcOrd="2" destOrd="0" parTransId="{F56CD4A6-7B42-4544-9A51-8152069CB5D6}" sibTransId="{77BAF439-AD08-4F5A-AE25-8177C0183110}"/>
    <dgm:cxn modelId="{57858ABE-C048-4593-B874-7004A9BB656B}" type="presParOf" srcId="{61CEB14E-A944-4D91-BC25-F2A6FF4A11D1}" destId="{41FA6B09-0CA7-48DF-A75D-643CA8E7293C}" srcOrd="0" destOrd="0" presId="urn:microsoft.com/office/officeart/2005/8/layout/vList5"/>
    <dgm:cxn modelId="{E48BC0C7-731F-4426-8671-329B3CCBCBBE}" type="presParOf" srcId="{41FA6B09-0CA7-48DF-A75D-643CA8E7293C}" destId="{6043F6B8-AEA3-4FBA-988C-A7EE610988AC}" srcOrd="0" destOrd="0" presId="urn:microsoft.com/office/officeart/2005/8/layout/vList5"/>
    <dgm:cxn modelId="{F7B71F8B-2A9E-45E2-B2A3-DA1F7ECD611F}" type="presParOf" srcId="{41FA6B09-0CA7-48DF-A75D-643CA8E7293C}" destId="{2612FFCD-81DB-4141-AF08-5D55BA228C5B}" srcOrd="1" destOrd="0" presId="urn:microsoft.com/office/officeart/2005/8/layout/vList5"/>
    <dgm:cxn modelId="{18FAD4E8-ECB9-4C8A-8C6C-A71EFADB67E8}" type="presParOf" srcId="{61CEB14E-A944-4D91-BC25-F2A6FF4A11D1}" destId="{4713FBC6-4C3D-43FF-A7C7-98ACC6A16636}" srcOrd="1" destOrd="0" presId="urn:microsoft.com/office/officeart/2005/8/layout/vList5"/>
    <dgm:cxn modelId="{FE8370B4-F875-40A7-8FFA-58548EE514A4}" type="presParOf" srcId="{61CEB14E-A944-4D91-BC25-F2A6FF4A11D1}" destId="{364B91A6-D4FD-4375-8A6A-A299832670AA}" srcOrd="2" destOrd="0" presId="urn:microsoft.com/office/officeart/2005/8/layout/vList5"/>
    <dgm:cxn modelId="{20034CF0-5658-44A7-99A0-C83CB651D58A}" type="presParOf" srcId="{364B91A6-D4FD-4375-8A6A-A299832670AA}" destId="{954A5F7B-1E09-4D91-AA7E-81901386DED1}" srcOrd="0" destOrd="0" presId="urn:microsoft.com/office/officeart/2005/8/layout/vList5"/>
    <dgm:cxn modelId="{0155E4F8-25E6-4875-8F75-295B535396AD}" type="presParOf" srcId="{364B91A6-D4FD-4375-8A6A-A299832670AA}" destId="{C16F0E98-B918-4A23-910E-04082CB1F9BC}" srcOrd="1" destOrd="0" presId="urn:microsoft.com/office/officeart/2005/8/layout/vList5"/>
    <dgm:cxn modelId="{7699EE90-A090-4FE8-83B3-E3600A0D5B36}" type="presParOf" srcId="{61CEB14E-A944-4D91-BC25-F2A6FF4A11D1}" destId="{1EB3769E-4DC2-41FD-8778-3402F9157355}" srcOrd="3" destOrd="0" presId="urn:microsoft.com/office/officeart/2005/8/layout/vList5"/>
    <dgm:cxn modelId="{40FA552F-4CCE-4F51-9F20-57804E5B8FA9}" type="presParOf" srcId="{61CEB14E-A944-4D91-BC25-F2A6FF4A11D1}" destId="{6511BA60-C4AB-4E9C-B4DE-722D6BB7654C}" srcOrd="4" destOrd="0" presId="urn:microsoft.com/office/officeart/2005/8/layout/vList5"/>
    <dgm:cxn modelId="{12C46B9C-0050-48DB-9EE1-A54C0EF1CA71}" type="presParOf" srcId="{6511BA60-C4AB-4E9C-B4DE-722D6BB7654C}" destId="{EEFC8F53-CA51-4D5A-B44A-817B97F3453A}" srcOrd="0" destOrd="0" presId="urn:microsoft.com/office/officeart/2005/8/layout/vList5"/>
    <dgm:cxn modelId="{B8503A09-C6F1-4A23-8120-80E6F78B87F5}" type="presParOf" srcId="{6511BA60-C4AB-4E9C-B4DE-722D6BB7654C}" destId="{94D1FBD2-C3AA-4CA7-975B-E9FEBAEA8185}" srcOrd="1" destOrd="0" presId="urn:microsoft.com/office/officeart/2005/8/layout/vList5"/>
    <dgm:cxn modelId="{FB27E8C3-B50B-41E0-9A04-D2577B4E3DC3}" type="presParOf" srcId="{61CEB14E-A944-4D91-BC25-F2A6FF4A11D1}" destId="{E81ECCD0-C2F2-48B0-886B-37AB79EDB1C9}" srcOrd="5" destOrd="0" presId="urn:microsoft.com/office/officeart/2005/8/layout/vList5"/>
    <dgm:cxn modelId="{BC190E9B-0ACA-4207-B69B-23788B2BC6FB}" type="presParOf" srcId="{61CEB14E-A944-4D91-BC25-F2A6FF4A11D1}" destId="{6F26BE24-2230-43C6-8726-DD8AB345EDC4}" srcOrd="6" destOrd="0" presId="urn:microsoft.com/office/officeart/2005/8/layout/vList5"/>
    <dgm:cxn modelId="{59AF78D3-300A-4A9C-BC50-921FEB167617}" type="presParOf" srcId="{6F26BE24-2230-43C6-8726-DD8AB345EDC4}" destId="{0BAB251B-0AC9-4945-8D93-E5BBF6B6232D}" srcOrd="0" destOrd="0" presId="urn:microsoft.com/office/officeart/2005/8/layout/vList5"/>
    <dgm:cxn modelId="{4E60FFEE-7C74-4383-9135-CB526F9EE7A7}" type="presParOf" srcId="{6F26BE24-2230-43C6-8726-DD8AB345EDC4}" destId="{58A25AA9-0B93-4E0D-8680-062F3BA16C56}" srcOrd="1" destOrd="0" presId="urn:microsoft.com/office/officeart/2005/8/layout/vList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488D683-314C-426A-9386-92841B46E506}" type="doc">
      <dgm:prSet loTypeId="urn:microsoft.com/office/officeart/2005/8/layout/radial3" loCatId="relationship" qsTypeId="urn:microsoft.com/office/officeart/2005/8/quickstyle/simple1" qsCatId="simple" csTypeId="urn:microsoft.com/office/officeart/2005/8/colors/colorful5" csCatId="colorful" phldr="1"/>
      <dgm:spPr/>
      <dgm:t>
        <a:bodyPr/>
        <a:lstStyle/>
        <a:p>
          <a:endParaRPr lang="es-CR"/>
        </a:p>
      </dgm:t>
    </dgm:pt>
    <dgm:pt modelId="{A526EFD3-2CA3-4C8A-9619-41001EE59584}">
      <dgm:prSet phldrT="[Texto]"/>
      <dgm:spPr/>
      <dgm:t>
        <a:bodyPr/>
        <a:lstStyle/>
        <a:p>
          <a:pPr algn="ctr"/>
          <a:r>
            <a:rPr lang="es-CR" b="1">
              <a:latin typeface="Times New Roman" pitchFamily="18" charset="0"/>
              <a:cs typeface="Times New Roman" pitchFamily="18" charset="0"/>
            </a:rPr>
            <a:t>cosmovision indígena </a:t>
          </a:r>
        </a:p>
      </dgm:t>
    </dgm:pt>
    <dgm:pt modelId="{18205DC9-BAA9-4DC5-9B51-DCBBA0211877}" type="parTrans" cxnId="{32E981C0-A286-455D-8CFA-45682B103182}">
      <dgm:prSet/>
      <dgm:spPr/>
      <dgm:t>
        <a:bodyPr/>
        <a:lstStyle/>
        <a:p>
          <a:pPr algn="ctr"/>
          <a:endParaRPr lang="es-CR" b="1">
            <a:latin typeface="Times New Roman" pitchFamily="18" charset="0"/>
            <a:cs typeface="Times New Roman" pitchFamily="18" charset="0"/>
          </a:endParaRPr>
        </a:p>
      </dgm:t>
    </dgm:pt>
    <dgm:pt modelId="{39D70355-DE47-4816-B1F4-B48129D45F57}" type="sibTrans" cxnId="{32E981C0-A286-455D-8CFA-45682B103182}">
      <dgm:prSet/>
      <dgm:spPr/>
      <dgm:t>
        <a:bodyPr/>
        <a:lstStyle/>
        <a:p>
          <a:pPr algn="ctr"/>
          <a:endParaRPr lang="es-CR" b="1">
            <a:latin typeface="Times New Roman" pitchFamily="18" charset="0"/>
            <a:cs typeface="Times New Roman" pitchFamily="18" charset="0"/>
          </a:endParaRPr>
        </a:p>
      </dgm:t>
    </dgm:pt>
    <dgm:pt modelId="{A0C94E71-D16A-45BF-B6E7-367E0ED41A74}">
      <dgm:prSet phldrT="[Texto]"/>
      <dgm:spPr/>
      <dgm:t>
        <a:bodyPr/>
        <a:lstStyle/>
        <a:p>
          <a:pPr algn="ctr"/>
          <a:r>
            <a:rPr lang="es-CR" b="1">
              <a:latin typeface="Times New Roman" pitchFamily="18" charset="0"/>
              <a:cs typeface="Times New Roman" pitchFamily="18" charset="0"/>
            </a:rPr>
            <a:t>participación </a:t>
          </a:r>
        </a:p>
      </dgm:t>
    </dgm:pt>
    <dgm:pt modelId="{F3285E00-B85E-4413-8E20-CAAB0231ED60}" type="parTrans" cxnId="{54C13065-5709-41BD-82A1-B67DB9BF7714}">
      <dgm:prSet/>
      <dgm:spPr/>
      <dgm:t>
        <a:bodyPr/>
        <a:lstStyle/>
        <a:p>
          <a:pPr algn="ctr"/>
          <a:endParaRPr lang="es-CR" b="1">
            <a:latin typeface="Times New Roman" pitchFamily="18" charset="0"/>
            <a:cs typeface="Times New Roman" pitchFamily="18" charset="0"/>
          </a:endParaRPr>
        </a:p>
      </dgm:t>
    </dgm:pt>
    <dgm:pt modelId="{D370D924-51C3-4A8A-A077-548E3C1E122F}" type="sibTrans" cxnId="{54C13065-5709-41BD-82A1-B67DB9BF7714}">
      <dgm:prSet/>
      <dgm:spPr/>
      <dgm:t>
        <a:bodyPr/>
        <a:lstStyle/>
        <a:p>
          <a:pPr algn="ctr"/>
          <a:endParaRPr lang="es-CR" b="1">
            <a:latin typeface="Times New Roman" pitchFamily="18" charset="0"/>
            <a:cs typeface="Times New Roman" pitchFamily="18" charset="0"/>
          </a:endParaRPr>
        </a:p>
      </dgm:t>
    </dgm:pt>
    <dgm:pt modelId="{3C6C7339-3EC1-4BF8-8FA8-20BAC1ADEF72}">
      <dgm:prSet phldrT="[Texto]"/>
      <dgm:spPr/>
      <dgm:t>
        <a:bodyPr/>
        <a:lstStyle/>
        <a:p>
          <a:pPr algn="ctr"/>
          <a:r>
            <a:rPr lang="es-CR" b="1">
              <a:latin typeface="Times New Roman" pitchFamily="18" charset="0"/>
              <a:cs typeface="Times New Roman" pitchFamily="18" charset="0"/>
            </a:rPr>
            <a:t>respeto</a:t>
          </a:r>
        </a:p>
      </dgm:t>
    </dgm:pt>
    <dgm:pt modelId="{D233C70C-E702-4F8B-8915-EFAD00514D60}" type="parTrans" cxnId="{956D20BD-8021-4102-BEF7-008D05EF90B0}">
      <dgm:prSet/>
      <dgm:spPr/>
      <dgm:t>
        <a:bodyPr/>
        <a:lstStyle/>
        <a:p>
          <a:pPr algn="ctr"/>
          <a:endParaRPr lang="es-CR" b="1">
            <a:latin typeface="Times New Roman" pitchFamily="18" charset="0"/>
            <a:cs typeface="Times New Roman" pitchFamily="18" charset="0"/>
          </a:endParaRPr>
        </a:p>
      </dgm:t>
    </dgm:pt>
    <dgm:pt modelId="{8CAA362E-1801-446B-98AB-6A223F4B78C6}" type="sibTrans" cxnId="{956D20BD-8021-4102-BEF7-008D05EF90B0}">
      <dgm:prSet/>
      <dgm:spPr/>
      <dgm:t>
        <a:bodyPr/>
        <a:lstStyle/>
        <a:p>
          <a:pPr algn="ctr"/>
          <a:endParaRPr lang="es-CR" b="1">
            <a:latin typeface="Times New Roman" pitchFamily="18" charset="0"/>
            <a:cs typeface="Times New Roman" pitchFamily="18" charset="0"/>
          </a:endParaRPr>
        </a:p>
      </dgm:t>
    </dgm:pt>
    <dgm:pt modelId="{EA14BFBD-5EDD-41B0-9497-B99AC47F0380}">
      <dgm:prSet phldrT="[Texto]"/>
      <dgm:spPr/>
      <dgm:t>
        <a:bodyPr/>
        <a:lstStyle/>
        <a:p>
          <a:pPr algn="ctr"/>
          <a:r>
            <a:rPr lang="es-CR" b="1">
              <a:latin typeface="Times New Roman" pitchFamily="18" charset="0"/>
              <a:cs typeface="Times New Roman" pitchFamily="18" charset="0"/>
            </a:rPr>
            <a:t>capacitación </a:t>
          </a:r>
        </a:p>
      </dgm:t>
    </dgm:pt>
    <dgm:pt modelId="{610E4876-4805-4BF9-9D96-C697BCEEDF9F}" type="parTrans" cxnId="{EA355F81-9B65-469C-A7DB-3E99977695FF}">
      <dgm:prSet/>
      <dgm:spPr/>
      <dgm:t>
        <a:bodyPr/>
        <a:lstStyle/>
        <a:p>
          <a:pPr algn="ctr"/>
          <a:endParaRPr lang="es-CR" b="1">
            <a:latin typeface="Times New Roman" pitchFamily="18" charset="0"/>
            <a:cs typeface="Times New Roman" pitchFamily="18" charset="0"/>
          </a:endParaRPr>
        </a:p>
      </dgm:t>
    </dgm:pt>
    <dgm:pt modelId="{B00356E4-19CF-4D3B-890C-C12A8FC65A00}" type="sibTrans" cxnId="{EA355F81-9B65-469C-A7DB-3E99977695FF}">
      <dgm:prSet/>
      <dgm:spPr/>
      <dgm:t>
        <a:bodyPr/>
        <a:lstStyle/>
        <a:p>
          <a:pPr algn="ctr"/>
          <a:endParaRPr lang="es-CR" b="1">
            <a:latin typeface="Times New Roman" pitchFamily="18" charset="0"/>
            <a:cs typeface="Times New Roman" pitchFamily="18" charset="0"/>
          </a:endParaRPr>
        </a:p>
      </dgm:t>
    </dgm:pt>
    <dgm:pt modelId="{A6DB85C5-9460-4FAD-951A-9BDA13D4FDD7}">
      <dgm:prSet phldrT="[Texto]"/>
      <dgm:spPr/>
      <dgm:t>
        <a:bodyPr/>
        <a:lstStyle/>
        <a:p>
          <a:pPr algn="ctr"/>
          <a:r>
            <a:rPr lang="es-CR" b="1">
              <a:latin typeface="Times New Roman" pitchFamily="18" charset="0"/>
              <a:cs typeface="Times New Roman" pitchFamily="18" charset="0"/>
            </a:rPr>
            <a:t>reconocimiento</a:t>
          </a:r>
        </a:p>
      </dgm:t>
    </dgm:pt>
    <dgm:pt modelId="{4369820A-BA2C-4ECD-A3BD-8A828DD1AB16}" type="parTrans" cxnId="{9A000B53-1B0C-4D67-ADED-22EB1565AA04}">
      <dgm:prSet/>
      <dgm:spPr/>
      <dgm:t>
        <a:bodyPr/>
        <a:lstStyle/>
        <a:p>
          <a:pPr algn="ctr"/>
          <a:endParaRPr lang="es-CR" b="1">
            <a:latin typeface="Times New Roman" pitchFamily="18" charset="0"/>
            <a:cs typeface="Times New Roman" pitchFamily="18" charset="0"/>
          </a:endParaRPr>
        </a:p>
      </dgm:t>
    </dgm:pt>
    <dgm:pt modelId="{9FA7227D-4C58-492D-88EB-33A84A1B70A6}" type="sibTrans" cxnId="{9A000B53-1B0C-4D67-ADED-22EB1565AA04}">
      <dgm:prSet/>
      <dgm:spPr/>
      <dgm:t>
        <a:bodyPr/>
        <a:lstStyle/>
        <a:p>
          <a:pPr algn="ctr"/>
          <a:endParaRPr lang="es-CR" b="1">
            <a:latin typeface="Times New Roman" pitchFamily="18" charset="0"/>
            <a:cs typeface="Times New Roman" pitchFamily="18" charset="0"/>
          </a:endParaRPr>
        </a:p>
      </dgm:t>
    </dgm:pt>
    <dgm:pt modelId="{01F8F173-1103-4FD8-AF50-474B171CDBD3}">
      <dgm:prSet phldrT="[Texto]"/>
      <dgm:spPr/>
      <dgm:t>
        <a:bodyPr/>
        <a:lstStyle/>
        <a:p>
          <a:pPr algn="ctr"/>
          <a:r>
            <a:rPr lang="es-CR" b="1">
              <a:latin typeface="Times New Roman" pitchFamily="18" charset="0"/>
              <a:cs typeface="Times New Roman" pitchFamily="18" charset="0"/>
            </a:rPr>
            <a:t>transparencia</a:t>
          </a:r>
        </a:p>
      </dgm:t>
    </dgm:pt>
    <dgm:pt modelId="{739413A2-E73B-4ED2-A37F-89D534A9782C}" type="parTrans" cxnId="{5EBF5BAC-C87B-47E2-AF2F-89535EE595B1}">
      <dgm:prSet/>
      <dgm:spPr/>
      <dgm:t>
        <a:bodyPr/>
        <a:lstStyle/>
        <a:p>
          <a:endParaRPr lang="es-CR"/>
        </a:p>
      </dgm:t>
    </dgm:pt>
    <dgm:pt modelId="{FC4F27F3-425F-482D-9DB0-944029B55295}" type="sibTrans" cxnId="{5EBF5BAC-C87B-47E2-AF2F-89535EE595B1}">
      <dgm:prSet/>
      <dgm:spPr/>
      <dgm:t>
        <a:bodyPr/>
        <a:lstStyle/>
        <a:p>
          <a:endParaRPr lang="es-CR"/>
        </a:p>
      </dgm:t>
    </dgm:pt>
    <dgm:pt modelId="{AA17ED70-A1EB-4A31-86BD-E701B59788E9}">
      <dgm:prSet phldrT="[Texto]"/>
      <dgm:spPr/>
      <dgm:t>
        <a:bodyPr/>
        <a:lstStyle/>
        <a:p>
          <a:pPr algn="ctr"/>
          <a:r>
            <a:rPr lang="es-CR" b="1">
              <a:latin typeface="Times New Roman" pitchFamily="18" charset="0"/>
              <a:cs typeface="Times New Roman" pitchFamily="18" charset="0"/>
            </a:rPr>
            <a:t>distribución</a:t>
          </a:r>
        </a:p>
      </dgm:t>
    </dgm:pt>
    <dgm:pt modelId="{8FE6D2C2-10C3-4E6C-AA88-599C2E9E3F78}" type="parTrans" cxnId="{D6E42C48-AC4C-4103-B09B-57F356FE4F8D}">
      <dgm:prSet/>
      <dgm:spPr/>
      <dgm:t>
        <a:bodyPr/>
        <a:lstStyle/>
        <a:p>
          <a:endParaRPr lang="es-CR"/>
        </a:p>
      </dgm:t>
    </dgm:pt>
    <dgm:pt modelId="{D86F4085-82C2-40E6-BAB4-D5AABE885A80}" type="sibTrans" cxnId="{D6E42C48-AC4C-4103-B09B-57F356FE4F8D}">
      <dgm:prSet/>
      <dgm:spPr/>
      <dgm:t>
        <a:bodyPr/>
        <a:lstStyle/>
        <a:p>
          <a:endParaRPr lang="es-CR"/>
        </a:p>
      </dgm:t>
    </dgm:pt>
    <dgm:pt modelId="{E9255227-DF83-48C6-AA48-58FE38FD1AE6}" type="pres">
      <dgm:prSet presAssocID="{D488D683-314C-426A-9386-92841B46E506}" presName="composite" presStyleCnt="0">
        <dgm:presLayoutVars>
          <dgm:chMax val="1"/>
          <dgm:dir/>
          <dgm:resizeHandles val="exact"/>
        </dgm:presLayoutVars>
      </dgm:prSet>
      <dgm:spPr/>
      <dgm:t>
        <a:bodyPr/>
        <a:lstStyle/>
        <a:p>
          <a:endParaRPr lang="es-CR"/>
        </a:p>
      </dgm:t>
    </dgm:pt>
    <dgm:pt modelId="{C0FA09ED-44DF-415C-82C3-EC22981C89B0}" type="pres">
      <dgm:prSet presAssocID="{D488D683-314C-426A-9386-92841B46E506}" presName="radial" presStyleCnt="0">
        <dgm:presLayoutVars>
          <dgm:animLvl val="ctr"/>
        </dgm:presLayoutVars>
      </dgm:prSet>
      <dgm:spPr/>
    </dgm:pt>
    <dgm:pt modelId="{632E0B2D-F148-4C2F-A815-F638D18112F8}" type="pres">
      <dgm:prSet presAssocID="{A526EFD3-2CA3-4C8A-9619-41001EE59584}" presName="centerShape" presStyleLbl="vennNode1" presStyleIdx="0" presStyleCnt="7"/>
      <dgm:spPr/>
      <dgm:t>
        <a:bodyPr/>
        <a:lstStyle/>
        <a:p>
          <a:endParaRPr lang="es-CR"/>
        </a:p>
      </dgm:t>
    </dgm:pt>
    <dgm:pt modelId="{E54F2925-D971-4A1C-A49D-7D9FDDB0C810}" type="pres">
      <dgm:prSet presAssocID="{A0C94E71-D16A-45BF-B6E7-367E0ED41A74}" presName="node" presStyleLbl="vennNode1" presStyleIdx="1" presStyleCnt="7">
        <dgm:presLayoutVars>
          <dgm:bulletEnabled val="1"/>
        </dgm:presLayoutVars>
      </dgm:prSet>
      <dgm:spPr/>
      <dgm:t>
        <a:bodyPr/>
        <a:lstStyle/>
        <a:p>
          <a:endParaRPr lang="es-CR"/>
        </a:p>
      </dgm:t>
    </dgm:pt>
    <dgm:pt modelId="{C7898B2A-B685-439C-B448-E8E94C753BD3}" type="pres">
      <dgm:prSet presAssocID="{3C6C7339-3EC1-4BF8-8FA8-20BAC1ADEF72}" presName="node" presStyleLbl="vennNode1" presStyleIdx="2" presStyleCnt="7">
        <dgm:presLayoutVars>
          <dgm:bulletEnabled val="1"/>
        </dgm:presLayoutVars>
      </dgm:prSet>
      <dgm:spPr/>
      <dgm:t>
        <a:bodyPr/>
        <a:lstStyle/>
        <a:p>
          <a:endParaRPr lang="es-CR"/>
        </a:p>
      </dgm:t>
    </dgm:pt>
    <dgm:pt modelId="{36F34A96-62ED-492F-BFB5-30D8B0992BA4}" type="pres">
      <dgm:prSet presAssocID="{EA14BFBD-5EDD-41B0-9497-B99AC47F0380}" presName="node" presStyleLbl="vennNode1" presStyleIdx="3" presStyleCnt="7">
        <dgm:presLayoutVars>
          <dgm:bulletEnabled val="1"/>
        </dgm:presLayoutVars>
      </dgm:prSet>
      <dgm:spPr/>
      <dgm:t>
        <a:bodyPr/>
        <a:lstStyle/>
        <a:p>
          <a:endParaRPr lang="es-CR"/>
        </a:p>
      </dgm:t>
    </dgm:pt>
    <dgm:pt modelId="{DDE57B63-E62C-4273-8CC8-A29E2DE86F3A}" type="pres">
      <dgm:prSet presAssocID="{A6DB85C5-9460-4FAD-951A-9BDA13D4FDD7}" presName="node" presStyleLbl="vennNode1" presStyleIdx="4" presStyleCnt="7">
        <dgm:presLayoutVars>
          <dgm:bulletEnabled val="1"/>
        </dgm:presLayoutVars>
      </dgm:prSet>
      <dgm:spPr/>
      <dgm:t>
        <a:bodyPr/>
        <a:lstStyle/>
        <a:p>
          <a:endParaRPr lang="es-CR"/>
        </a:p>
      </dgm:t>
    </dgm:pt>
    <dgm:pt modelId="{3DB7D930-2B3A-4696-8BA0-FCB8F1888AFA}" type="pres">
      <dgm:prSet presAssocID="{01F8F173-1103-4FD8-AF50-474B171CDBD3}" presName="node" presStyleLbl="vennNode1" presStyleIdx="5" presStyleCnt="7">
        <dgm:presLayoutVars>
          <dgm:bulletEnabled val="1"/>
        </dgm:presLayoutVars>
      </dgm:prSet>
      <dgm:spPr/>
      <dgm:t>
        <a:bodyPr/>
        <a:lstStyle/>
        <a:p>
          <a:endParaRPr lang="es-CR"/>
        </a:p>
      </dgm:t>
    </dgm:pt>
    <dgm:pt modelId="{48DBA480-C41F-43D7-A26C-5C7E13086995}" type="pres">
      <dgm:prSet presAssocID="{AA17ED70-A1EB-4A31-86BD-E701B59788E9}" presName="node" presStyleLbl="vennNode1" presStyleIdx="6" presStyleCnt="7">
        <dgm:presLayoutVars>
          <dgm:bulletEnabled val="1"/>
        </dgm:presLayoutVars>
      </dgm:prSet>
      <dgm:spPr/>
      <dgm:t>
        <a:bodyPr/>
        <a:lstStyle/>
        <a:p>
          <a:endParaRPr lang="es-CR"/>
        </a:p>
      </dgm:t>
    </dgm:pt>
  </dgm:ptLst>
  <dgm:cxnLst>
    <dgm:cxn modelId="{32E981C0-A286-455D-8CFA-45682B103182}" srcId="{D488D683-314C-426A-9386-92841B46E506}" destId="{A526EFD3-2CA3-4C8A-9619-41001EE59584}" srcOrd="0" destOrd="0" parTransId="{18205DC9-BAA9-4DC5-9B51-DCBBA0211877}" sibTransId="{39D70355-DE47-4816-B1F4-B48129D45F57}"/>
    <dgm:cxn modelId="{85847944-3217-4EBC-B3B8-4AFA782415D3}" type="presOf" srcId="{AA17ED70-A1EB-4A31-86BD-E701B59788E9}" destId="{48DBA480-C41F-43D7-A26C-5C7E13086995}" srcOrd="0" destOrd="0" presId="urn:microsoft.com/office/officeart/2005/8/layout/radial3"/>
    <dgm:cxn modelId="{23E35613-2FD0-48EA-BF31-36C99B89E5C7}" type="presOf" srcId="{A6DB85C5-9460-4FAD-951A-9BDA13D4FDD7}" destId="{DDE57B63-E62C-4273-8CC8-A29E2DE86F3A}" srcOrd="0" destOrd="0" presId="urn:microsoft.com/office/officeart/2005/8/layout/radial3"/>
    <dgm:cxn modelId="{956D20BD-8021-4102-BEF7-008D05EF90B0}" srcId="{A526EFD3-2CA3-4C8A-9619-41001EE59584}" destId="{3C6C7339-3EC1-4BF8-8FA8-20BAC1ADEF72}" srcOrd="1" destOrd="0" parTransId="{D233C70C-E702-4F8B-8915-EFAD00514D60}" sibTransId="{8CAA362E-1801-446B-98AB-6A223F4B78C6}"/>
    <dgm:cxn modelId="{FF0B129E-AC91-409A-9B74-43BD8BD9476B}" type="presOf" srcId="{A0C94E71-D16A-45BF-B6E7-367E0ED41A74}" destId="{E54F2925-D971-4A1C-A49D-7D9FDDB0C810}" srcOrd="0" destOrd="0" presId="urn:microsoft.com/office/officeart/2005/8/layout/radial3"/>
    <dgm:cxn modelId="{54C13065-5709-41BD-82A1-B67DB9BF7714}" srcId="{A526EFD3-2CA3-4C8A-9619-41001EE59584}" destId="{A0C94E71-D16A-45BF-B6E7-367E0ED41A74}" srcOrd="0" destOrd="0" parTransId="{F3285E00-B85E-4413-8E20-CAAB0231ED60}" sibTransId="{D370D924-51C3-4A8A-A077-548E3C1E122F}"/>
    <dgm:cxn modelId="{9A000B53-1B0C-4D67-ADED-22EB1565AA04}" srcId="{A526EFD3-2CA3-4C8A-9619-41001EE59584}" destId="{A6DB85C5-9460-4FAD-951A-9BDA13D4FDD7}" srcOrd="3" destOrd="0" parTransId="{4369820A-BA2C-4ECD-A3BD-8A828DD1AB16}" sibTransId="{9FA7227D-4C58-492D-88EB-33A84A1B70A6}"/>
    <dgm:cxn modelId="{5DF69430-F66A-45AF-8C0E-FD40916224A8}" type="presOf" srcId="{01F8F173-1103-4FD8-AF50-474B171CDBD3}" destId="{3DB7D930-2B3A-4696-8BA0-FCB8F1888AFA}" srcOrd="0" destOrd="0" presId="urn:microsoft.com/office/officeart/2005/8/layout/radial3"/>
    <dgm:cxn modelId="{19815BC9-38D7-4BD0-913D-1811BECAF18E}" type="presOf" srcId="{A526EFD3-2CA3-4C8A-9619-41001EE59584}" destId="{632E0B2D-F148-4C2F-A815-F638D18112F8}" srcOrd="0" destOrd="0" presId="urn:microsoft.com/office/officeart/2005/8/layout/radial3"/>
    <dgm:cxn modelId="{EA355F81-9B65-469C-A7DB-3E99977695FF}" srcId="{A526EFD3-2CA3-4C8A-9619-41001EE59584}" destId="{EA14BFBD-5EDD-41B0-9497-B99AC47F0380}" srcOrd="2" destOrd="0" parTransId="{610E4876-4805-4BF9-9D96-C697BCEEDF9F}" sibTransId="{B00356E4-19CF-4D3B-890C-C12A8FC65A00}"/>
    <dgm:cxn modelId="{430C094E-D2C2-43CD-A11C-E317A38164F8}" type="presOf" srcId="{3C6C7339-3EC1-4BF8-8FA8-20BAC1ADEF72}" destId="{C7898B2A-B685-439C-B448-E8E94C753BD3}" srcOrd="0" destOrd="0" presId="urn:microsoft.com/office/officeart/2005/8/layout/radial3"/>
    <dgm:cxn modelId="{5EBF5BAC-C87B-47E2-AF2F-89535EE595B1}" srcId="{A526EFD3-2CA3-4C8A-9619-41001EE59584}" destId="{01F8F173-1103-4FD8-AF50-474B171CDBD3}" srcOrd="4" destOrd="0" parTransId="{739413A2-E73B-4ED2-A37F-89D534A9782C}" sibTransId="{FC4F27F3-425F-482D-9DB0-944029B55295}"/>
    <dgm:cxn modelId="{D6E42C48-AC4C-4103-B09B-57F356FE4F8D}" srcId="{A526EFD3-2CA3-4C8A-9619-41001EE59584}" destId="{AA17ED70-A1EB-4A31-86BD-E701B59788E9}" srcOrd="5" destOrd="0" parTransId="{8FE6D2C2-10C3-4E6C-AA88-599C2E9E3F78}" sibTransId="{D86F4085-82C2-40E6-BAB4-D5AABE885A80}"/>
    <dgm:cxn modelId="{60B9DAF4-D4A6-4F03-8BB3-81D81335358C}" type="presOf" srcId="{EA14BFBD-5EDD-41B0-9497-B99AC47F0380}" destId="{36F34A96-62ED-492F-BFB5-30D8B0992BA4}" srcOrd="0" destOrd="0" presId="urn:microsoft.com/office/officeart/2005/8/layout/radial3"/>
    <dgm:cxn modelId="{55FC4CCD-24F7-4645-AC11-0E9DA178590F}" type="presOf" srcId="{D488D683-314C-426A-9386-92841B46E506}" destId="{E9255227-DF83-48C6-AA48-58FE38FD1AE6}" srcOrd="0" destOrd="0" presId="urn:microsoft.com/office/officeart/2005/8/layout/radial3"/>
    <dgm:cxn modelId="{4E211C39-D5D8-4A74-86B5-A691DC44323A}" type="presParOf" srcId="{E9255227-DF83-48C6-AA48-58FE38FD1AE6}" destId="{C0FA09ED-44DF-415C-82C3-EC22981C89B0}" srcOrd="0" destOrd="0" presId="urn:microsoft.com/office/officeart/2005/8/layout/radial3"/>
    <dgm:cxn modelId="{40B51653-7ACF-4EAB-9EC4-E9039D7D2902}" type="presParOf" srcId="{C0FA09ED-44DF-415C-82C3-EC22981C89B0}" destId="{632E0B2D-F148-4C2F-A815-F638D18112F8}" srcOrd="0" destOrd="0" presId="urn:microsoft.com/office/officeart/2005/8/layout/radial3"/>
    <dgm:cxn modelId="{A63993E0-D3AD-4220-8B14-345696194909}" type="presParOf" srcId="{C0FA09ED-44DF-415C-82C3-EC22981C89B0}" destId="{E54F2925-D971-4A1C-A49D-7D9FDDB0C810}" srcOrd="1" destOrd="0" presId="urn:microsoft.com/office/officeart/2005/8/layout/radial3"/>
    <dgm:cxn modelId="{45E27C51-85C6-4D31-AFE6-651399F55F9F}" type="presParOf" srcId="{C0FA09ED-44DF-415C-82C3-EC22981C89B0}" destId="{C7898B2A-B685-439C-B448-E8E94C753BD3}" srcOrd="2" destOrd="0" presId="urn:microsoft.com/office/officeart/2005/8/layout/radial3"/>
    <dgm:cxn modelId="{6D9DAF96-56AC-4B29-97A4-BD15FDFAD292}" type="presParOf" srcId="{C0FA09ED-44DF-415C-82C3-EC22981C89B0}" destId="{36F34A96-62ED-492F-BFB5-30D8B0992BA4}" srcOrd="3" destOrd="0" presId="urn:microsoft.com/office/officeart/2005/8/layout/radial3"/>
    <dgm:cxn modelId="{07F5EB55-6FAC-4506-8547-C9C6F9717315}" type="presParOf" srcId="{C0FA09ED-44DF-415C-82C3-EC22981C89B0}" destId="{DDE57B63-E62C-4273-8CC8-A29E2DE86F3A}" srcOrd="4" destOrd="0" presId="urn:microsoft.com/office/officeart/2005/8/layout/radial3"/>
    <dgm:cxn modelId="{69FFB4E2-20F8-49ED-853E-F26F0007F1DA}" type="presParOf" srcId="{C0FA09ED-44DF-415C-82C3-EC22981C89B0}" destId="{3DB7D930-2B3A-4696-8BA0-FCB8F1888AFA}" srcOrd="5" destOrd="0" presId="urn:microsoft.com/office/officeart/2005/8/layout/radial3"/>
    <dgm:cxn modelId="{F00848AB-9BC2-4942-B227-239DE9DDC4E9}" type="presParOf" srcId="{C0FA09ED-44DF-415C-82C3-EC22981C89B0}" destId="{48DBA480-C41F-43D7-A26C-5C7E13086995}" srcOrd="6" destOrd="0" presId="urn:microsoft.com/office/officeart/2005/8/layout/radial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1E5DB75-F08D-4FCD-9559-13BA5A3112C2}" type="doc">
      <dgm:prSet loTypeId="urn:microsoft.com/office/officeart/2005/8/layout/radial5" loCatId="relationship" qsTypeId="urn:microsoft.com/office/officeart/2005/8/quickstyle/simple1" qsCatId="simple" csTypeId="urn:microsoft.com/office/officeart/2005/8/colors/colorful5" csCatId="colorful" phldr="1"/>
      <dgm:spPr/>
      <dgm:t>
        <a:bodyPr/>
        <a:lstStyle/>
        <a:p>
          <a:endParaRPr lang="es-CR"/>
        </a:p>
      </dgm:t>
    </dgm:pt>
    <dgm:pt modelId="{7BB81B78-22A1-460D-86A1-C8C0507D2169}">
      <dgm:prSet phldrT="[Texto]" custT="1"/>
      <dgm:spPr/>
      <dgm:t>
        <a:bodyPr/>
        <a:lstStyle/>
        <a:p>
          <a:r>
            <a:rPr lang="es-CR" sz="900">
              <a:solidFill>
                <a:sysClr val="windowText" lastClr="000000"/>
              </a:solidFill>
            </a:rPr>
            <a:t>PSA</a:t>
          </a:r>
        </a:p>
      </dgm:t>
    </dgm:pt>
    <dgm:pt modelId="{23592FF4-FDD0-4F33-A683-B76EAA486A36}" type="parTrans" cxnId="{3F9D2864-414E-42D9-BF9E-35B25703B23F}">
      <dgm:prSet/>
      <dgm:spPr/>
      <dgm:t>
        <a:bodyPr/>
        <a:lstStyle/>
        <a:p>
          <a:endParaRPr lang="es-CR" sz="900">
            <a:solidFill>
              <a:sysClr val="windowText" lastClr="000000"/>
            </a:solidFill>
          </a:endParaRPr>
        </a:p>
      </dgm:t>
    </dgm:pt>
    <dgm:pt modelId="{372ADDF2-C1E4-419D-A223-B9A73A6ADB20}" type="sibTrans" cxnId="{3F9D2864-414E-42D9-BF9E-35B25703B23F}">
      <dgm:prSet/>
      <dgm:spPr/>
      <dgm:t>
        <a:bodyPr/>
        <a:lstStyle/>
        <a:p>
          <a:endParaRPr lang="es-CR" sz="900">
            <a:solidFill>
              <a:sysClr val="windowText" lastClr="000000"/>
            </a:solidFill>
          </a:endParaRPr>
        </a:p>
      </dgm:t>
    </dgm:pt>
    <dgm:pt modelId="{18057BAD-5B52-427F-8C44-35AA92D9502B}">
      <dgm:prSet phldrT="[Texto]" custT="1"/>
      <dgm:spPr/>
      <dgm:t>
        <a:bodyPr/>
        <a:lstStyle/>
        <a:p>
          <a:r>
            <a:rPr lang="es-CR" sz="900">
              <a:solidFill>
                <a:sysClr val="windowText" lastClr="000000"/>
              </a:solidFill>
            </a:rPr>
            <a:t>Legal</a:t>
          </a:r>
        </a:p>
      </dgm:t>
    </dgm:pt>
    <dgm:pt modelId="{DDAADE8C-7F96-47E7-8948-5D9569E4B34B}" type="parTrans" cxnId="{6390102B-B8E0-49A4-8876-4A5ACBBA9019}">
      <dgm:prSet custT="1"/>
      <dgm:spPr/>
      <dgm:t>
        <a:bodyPr/>
        <a:lstStyle/>
        <a:p>
          <a:endParaRPr lang="es-CR" sz="900">
            <a:solidFill>
              <a:sysClr val="windowText" lastClr="000000"/>
            </a:solidFill>
          </a:endParaRPr>
        </a:p>
      </dgm:t>
    </dgm:pt>
    <dgm:pt modelId="{924CB6DF-A1F9-4E49-9387-3E4BEFEEAB03}" type="sibTrans" cxnId="{6390102B-B8E0-49A4-8876-4A5ACBBA9019}">
      <dgm:prSet/>
      <dgm:spPr/>
      <dgm:t>
        <a:bodyPr/>
        <a:lstStyle/>
        <a:p>
          <a:endParaRPr lang="es-CR" sz="900">
            <a:solidFill>
              <a:sysClr val="windowText" lastClr="000000"/>
            </a:solidFill>
          </a:endParaRPr>
        </a:p>
      </dgm:t>
    </dgm:pt>
    <dgm:pt modelId="{1071E87A-87B0-4EC6-9D4A-0A9586095EA0}">
      <dgm:prSet phldrT="[Texto]" custT="1"/>
      <dgm:spPr/>
      <dgm:t>
        <a:bodyPr/>
        <a:lstStyle/>
        <a:p>
          <a:r>
            <a:rPr lang="es-CR" sz="900">
              <a:solidFill>
                <a:sysClr val="windowText" lastClr="000000"/>
              </a:solidFill>
            </a:rPr>
            <a:t>cultural</a:t>
          </a:r>
        </a:p>
      </dgm:t>
    </dgm:pt>
    <dgm:pt modelId="{186366AB-70BD-496E-AE8E-A7AA60AF33A7}" type="parTrans" cxnId="{C17A25A0-4E45-4B37-A9E6-06C5640DF453}">
      <dgm:prSet custT="1"/>
      <dgm:spPr/>
      <dgm:t>
        <a:bodyPr/>
        <a:lstStyle/>
        <a:p>
          <a:endParaRPr lang="es-CR" sz="900">
            <a:solidFill>
              <a:sysClr val="windowText" lastClr="000000"/>
            </a:solidFill>
          </a:endParaRPr>
        </a:p>
      </dgm:t>
    </dgm:pt>
    <dgm:pt modelId="{8AE0ED05-79E5-47CB-94F7-8771FA1F1059}" type="sibTrans" cxnId="{C17A25A0-4E45-4B37-A9E6-06C5640DF453}">
      <dgm:prSet/>
      <dgm:spPr/>
      <dgm:t>
        <a:bodyPr/>
        <a:lstStyle/>
        <a:p>
          <a:endParaRPr lang="es-CR" sz="900">
            <a:solidFill>
              <a:sysClr val="windowText" lastClr="000000"/>
            </a:solidFill>
          </a:endParaRPr>
        </a:p>
      </dgm:t>
    </dgm:pt>
    <dgm:pt modelId="{9EFCE9B0-2E9E-440E-BB53-BAA25056AEEF}">
      <dgm:prSet phldrT="[Texto]" custT="1"/>
      <dgm:spPr/>
      <dgm:t>
        <a:bodyPr/>
        <a:lstStyle/>
        <a:p>
          <a:r>
            <a:rPr lang="es-CR" sz="900">
              <a:solidFill>
                <a:sysClr val="windowText" lastClr="000000"/>
              </a:solidFill>
            </a:rPr>
            <a:t>Gobernanza</a:t>
          </a:r>
        </a:p>
      </dgm:t>
    </dgm:pt>
    <dgm:pt modelId="{163AEF0C-5AB8-4B25-B564-457C2FF213A7}" type="parTrans" cxnId="{0CE00A02-A48F-4A97-B26C-8CD561382F41}">
      <dgm:prSet custT="1"/>
      <dgm:spPr/>
      <dgm:t>
        <a:bodyPr/>
        <a:lstStyle/>
        <a:p>
          <a:endParaRPr lang="es-CR" sz="900">
            <a:solidFill>
              <a:sysClr val="windowText" lastClr="000000"/>
            </a:solidFill>
          </a:endParaRPr>
        </a:p>
      </dgm:t>
    </dgm:pt>
    <dgm:pt modelId="{1DA60992-04EA-4074-B3F9-E066A807ACEE}" type="sibTrans" cxnId="{0CE00A02-A48F-4A97-B26C-8CD561382F41}">
      <dgm:prSet/>
      <dgm:spPr/>
      <dgm:t>
        <a:bodyPr/>
        <a:lstStyle/>
        <a:p>
          <a:endParaRPr lang="es-CR" sz="900">
            <a:solidFill>
              <a:sysClr val="windowText" lastClr="000000"/>
            </a:solidFill>
          </a:endParaRPr>
        </a:p>
      </dgm:t>
    </dgm:pt>
    <dgm:pt modelId="{79DAF82B-C68E-4DDB-BA38-85A38B07D026}">
      <dgm:prSet phldrT="[Texto]" custT="1"/>
      <dgm:spPr/>
      <dgm:t>
        <a:bodyPr/>
        <a:lstStyle/>
        <a:p>
          <a:r>
            <a:rPr lang="es-CR" sz="900">
              <a:solidFill>
                <a:sysClr val="windowText" lastClr="000000"/>
              </a:solidFill>
            </a:rPr>
            <a:t>Modalidades-</a:t>
          </a:r>
          <a:r>
            <a:rPr lang="es-CR" sz="800">
              <a:solidFill>
                <a:sysClr val="windowText" lastClr="000000"/>
              </a:solidFill>
            </a:rPr>
            <a:t>financiamiento </a:t>
          </a:r>
        </a:p>
      </dgm:t>
    </dgm:pt>
    <dgm:pt modelId="{B9A48DBF-F042-4E4D-A5C7-961A0B6EEA9D}" type="parTrans" cxnId="{5772C8A0-AF91-4E84-BDEC-FEDBF57D319C}">
      <dgm:prSet custT="1"/>
      <dgm:spPr/>
      <dgm:t>
        <a:bodyPr/>
        <a:lstStyle/>
        <a:p>
          <a:endParaRPr lang="es-CR" sz="900">
            <a:solidFill>
              <a:sysClr val="windowText" lastClr="000000"/>
            </a:solidFill>
          </a:endParaRPr>
        </a:p>
      </dgm:t>
    </dgm:pt>
    <dgm:pt modelId="{EF9AE082-B094-4006-856A-8C0BE1355DE2}" type="sibTrans" cxnId="{5772C8A0-AF91-4E84-BDEC-FEDBF57D319C}">
      <dgm:prSet/>
      <dgm:spPr/>
      <dgm:t>
        <a:bodyPr/>
        <a:lstStyle/>
        <a:p>
          <a:endParaRPr lang="es-CR" sz="900">
            <a:solidFill>
              <a:sysClr val="windowText" lastClr="000000"/>
            </a:solidFill>
          </a:endParaRPr>
        </a:p>
      </dgm:t>
    </dgm:pt>
    <dgm:pt modelId="{85397FFF-7AC3-4507-B3CE-3FC3E07C0A94}">
      <dgm:prSet phldrT="[Texto]" custT="1"/>
      <dgm:spPr/>
      <dgm:t>
        <a:bodyPr/>
        <a:lstStyle/>
        <a:p>
          <a:r>
            <a:rPr lang="es-CR" sz="900">
              <a:solidFill>
                <a:sysClr val="windowText" lastClr="000000"/>
              </a:solidFill>
            </a:rPr>
            <a:t>Monitoreo, seguimiento y evaluación</a:t>
          </a:r>
        </a:p>
      </dgm:t>
    </dgm:pt>
    <dgm:pt modelId="{5045AB8F-42EC-476A-B35B-DE578588735C}" type="parTrans" cxnId="{5DBB4EEF-43A2-4334-B189-8F61A6FBF3DC}">
      <dgm:prSet custT="1"/>
      <dgm:spPr/>
      <dgm:t>
        <a:bodyPr/>
        <a:lstStyle/>
        <a:p>
          <a:endParaRPr lang="es-CR" sz="900">
            <a:solidFill>
              <a:sysClr val="windowText" lastClr="000000"/>
            </a:solidFill>
          </a:endParaRPr>
        </a:p>
      </dgm:t>
    </dgm:pt>
    <dgm:pt modelId="{AD21951B-00EC-4B71-838C-115FD81DBFFF}" type="sibTrans" cxnId="{5DBB4EEF-43A2-4334-B189-8F61A6FBF3DC}">
      <dgm:prSet/>
      <dgm:spPr/>
      <dgm:t>
        <a:bodyPr/>
        <a:lstStyle/>
        <a:p>
          <a:endParaRPr lang="es-CR" sz="900">
            <a:solidFill>
              <a:sysClr val="windowText" lastClr="000000"/>
            </a:solidFill>
          </a:endParaRPr>
        </a:p>
      </dgm:t>
    </dgm:pt>
    <dgm:pt modelId="{59A4CD7E-2F3D-48CA-8423-8B0972A5E2D5}" type="pres">
      <dgm:prSet presAssocID="{51E5DB75-F08D-4FCD-9559-13BA5A3112C2}" presName="Name0" presStyleCnt="0">
        <dgm:presLayoutVars>
          <dgm:chMax val="1"/>
          <dgm:dir/>
          <dgm:animLvl val="ctr"/>
          <dgm:resizeHandles val="exact"/>
        </dgm:presLayoutVars>
      </dgm:prSet>
      <dgm:spPr/>
      <dgm:t>
        <a:bodyPr/>
        <a:lstStyle/>
        <a:p>
          <a:endParaRPr lang="es-CR"/>
        </a:p>
      </dgm:t>
    </dgm:pt>
    <dgm:pt modelId="{24B9AA68-451B-4459-96BF-3BF9FDBED3F0}" type="pres">
      <dgm:prSet presAssocID="{7BB81B78-22A1-460D-86A1-C8C0507D2169}" presName="centerShape" presStyleLbl="node0" presStyleIdx="0" presStyleCnt="1"/>
      <dgm:spPr/>
      <dgm:t>
        <a:bodyPr/>
        <a:lstStyle/>
        <a:p>
          <a:endParaRPr lang="es-CR"/>
        </a:p>
      </dgm:t>
    </dgm:pt>
    <dgm:pt modelId="{A18F770D-69F8-4DEE-8E88-A47E226A8033}" type="pres">
      <dgm:prSet presAssocID="{DDAADE8C-7F96-47E7-8948-5D9569E4B34B}" presName="parTrans" presStyleLbl="sibTrans2D1" presStyleIdx="0" presStyleCnt="5"/>
      <dgm:spPr/>
      <dgm:t>
        <a:bodyPr/>
        <a:lstStyle/>
        <a:p>
          <a:endParaRPr lang="es-CR"/>
        </a:p>
      </dgm:t>
    </dgm:pt>
    <dgm:pt modelId="{376BB5A6-EE7C-4D85-B8A4-16A018D8B837}" type="pres">
      <dgm:prSet presAssocID="{DDAADE8C-7F96-47E7-8948-5D9569E4B34B}" presName="connectorText" presStyleLbl="sibTrans2D1" presStyleIdx="0" presStyleCnt="5"/>
      <dgm:spPr/>
      <dgm:t>
        <a:bodyPr/>
        <a:lstStyle/>
        <a:p>
          <a:endParaRPr lang="es-CR"/>
        </a:p>
      </dgm:t>
    </dgm:pt>
    <dgm:pt modelId="{34CB6A05-A4A7-4424-9592-36B0D9B7CB3B}" type="pres">
      <dgm:prSet presAssocID="{18057BAD-5B52-427F-8C44-35AA92D9502B}" presName="node" presStyleLbl="node1" presStyleIdx="0" presStyleCnt="5">
        <dgm:presLayoutVars>
          <dgm:bulletEnabled val="1"/>
        </dgm:presLayoutVars>
      </dgm:prSet>
      <dgm:spPr/>
      <dgm:t>
        <a:bodyPr/>
        <a:lstStyle/>
        <a:p>
          <a:endParaRPr lang="es-CR"/>
        </a:p>
      </dgm:t>
    </dgm:pt>
    <dgm:pt modelId="{55EF4ECF-7E65-4B4E-A161-68C871B5B162}" type="pres">
      <dgm:prSet presAssocID="{186366AB-70BD-496E-AE8E-A7AA60AF33A7}" presName="parTrans" presStyleLbl="sibTrans2D1" presStyleIdx="1" presStyleCnt="5"/>
      <dgm:spPr/>
      <dgm:t>
        <a:bodyPr/>
        <a:lstStyle/>
        <a:p>
          <a:endParaRPr lang="es-CR"/>
        </a:p>
      </dgm:t>
    </dgm:pt>
    <dgm:pt modelId="{B022A62E-D128-4A8C-AED5-D8C6B1B7245D}" type="pres">
      <dgm:prSet presAssocID="{186366AB-70BD-496E-AE8E-A7AA60AF33A7}" presName="connectorText" presStyleLbl="sibTrans2D1" presStyleIdx="1" presStyleCnt="5"/>
      <dgm:spPr/>
      <dgm:t>
        <a:bodyPr/>
        <a:lstStyle/>
        <a:p>
          <a:endParaRPr lang="es-CR"/>
        </a:p>
      </dgm:t>
    </dgm:pt>
    <dgm:pt modelId="{3B73E8CC-02BD-44C2-B469-FEC351176094}" type="pres">
      <dgm:prSet presAssocID="{1071E87A-87B0-4EC6-9D4A-0A9586095EA0}" presName="node" presStyleLbl="node1" presStyleIdx="1" presStyleCnt="5">
        <dgm:presLayoutVars>
          <dgm:bulletEnabled val="1"/>
        </dgm:presLayoutVars>
      </dgm:prSet>
      <dgm:spPr/>
      <dgm:t>
        <a:bodyPr/>
        <a:lstStyle/>
        <a:p>
          <a:endParaRPr lang="es-CR"/>
        </a:p>
      </dgm:t>
    </dgm:pt>
    <dgm:pt modelId="{1605B172-C740-4B69-9637-353288A8A250}" type="pres">
      <dgm:prSet presAssocID="{163AEF0C-5AB8-4B25-B564-457C2FF213A7}" presName="parTrans" presStyleLbl="sibTrans2D1" presStyleIdx="2" presStyleCnt="5"/>
      <dgm:spPr/>
      <dgm:t>
        <a:bodyPr/>
        <a:lstStyle/>
        <a:p>
          <a:endParaRPr lang="es-CR"/>
        </a:p>
      </dgm:t>
    </dgm:pt>
    <dgm:pt modelId="{7F491B61-6470-4286-A38F-6C6E339C3E89}" type="pres">
      <dgm:prSet presAssocID="{163AEF0C-5AB8-4B25-B564-457C2FF213A7}" presName="connectorText" presStyleLbl="sibTrans2D1" presStyleIdx="2" presStyleCnt="5"/>
      <dgm:spPr/>
      <dgm:t>
        <a:bodyPr/>
        <a:lstStyle/>
        <a:p>
          <a:endParaRPr lang="es-CR"/>
        </a:p>
      </dgm:t>
    </dgm:pt>
    <dgm:pt modelId="{AB84F6A8-0211-451A-AAF6-150B2E4BAADF}" type="pres">
      <dgm:prSet presAssocID="{9EFCE9B0-2E9E-440E-BB53-BAA25056AEEF}" presName="node" presStyleLbl="node1" presStyleIdx="2" presStyleCnt="5">
        <dgm:presLayoutVars>
          <dgm:bulletEnabled val="1"/>
        </dgm:presLayoutVars>
      </dgm:prSet>
      <dgm:spPr/>
      <dgm:t>
        <a:bodyPr/>
        <a:lstStyle/>
        <a:p>
          <a:endParaRPr lang="es-CR"/>
        </a:p>
      </dgm:t>
    </dgm:pt>
    <dgm:pt modelId="{7E1A6BDB-CD6E-4A85-B0D9-D21A2B509238}" type="pres">
      <dgm:prSet presAssocID="{B9A48DBF-F042-4E4D-A5C7-961A0B6EEA9D}" presName="parTrans" presStyleLbl="sibTrans2D1" presStyleIdx="3" presStyleCnt="5"/>
      <dgm:spPr/>
      <dgm:t>
        <a:bodyPr/>
        <a:lstStyle/>
        <a:p>
          <a:endParaRPr lang="es-CR"/>
        </a:p>
      </dgm:t>
    </dgm:pt>
    <dgm:pt modelId="{9FDBC202-F5EE-4793-B8E3-857069982ED7}" type="pres">
      <dgm:prSet presAssocID="{B9A48DBF-F042-4E4D-A5C7-961A0B6EEA9D}" presName="connectorText" presStyleLbl="sibTrans2D1" presStyleIdx="3" presStyleCnt="5"/>
      <dgm:spPr/>
      <dgm:t>
        <a:bodyPr/>
        <a:lstStyle/>
        <a:p>
          <a:endParaRPr lang="es-CR"/>
        </a:p>
      </dgm:t>
    </dgm:pt>
    <dgm:pt modelId="{DD23127D-CC26-4C69-BB75-B8CC1A1588C4}" type="pres">
      <dgm:prSet presAssocID="{79DAF82B-C68E-4DDB-BA38-85A38B07D026}" presName="node" presStyleLbl="node1" presStyleIdx="3" presStyleCnt="5">
        <dgm:presLayoutVars>
          <dgm:bulletEnabled val="1"/>
        </dgm:presLayoutVars>
      </dgm:prSet>
      <dgm:spPr/>
      <dgm:t>
        <a:bodyPr/>
        <a:lstStyle/>
        <a:p>
          <a:endParaRPr lang="es-CR"/>
        </a:p>
      </dgm:t>
    </dgm:pt>
    <dgm:pt modelId="{D2B6FC0B-87AE-4190-A122-92B8CAB08326}" type="pres">
      <dgm:prSet presAssocID="{5045AB8F-42EC-476A-B35B-DE578588735C}" presName="parTrans" presStyleLbl="sibTrans2D1" presStyleIdx="4" presStyleCnt="5"/>
      <dgm:spPr/>
      <dgm:t>
        <a:bodyPr/>
        <a:lstStyle/>
        <a:p>
          <a:endParaRPr lang="es-CR"/>
        </a:p>
      </dgm:t>
    </dgm:pt>
    <dgm:pt modelId="{636B629C-C64B-4070-8C1E-8E23E4FB849B}" type="pres">
      <dgm:prSet presAssocID="{5045AB8F-42EC-476A-B35B-DE578588735C}" presName="connectorText" presStyleLbl="sibTrans2D1" presStyleIdx="4" presStyleCnt="5"/>
      <dgm:spPr/>
      <dgm:t>
        <a:bodyPr/>
        <a:lstStyle/>
        <a:p>
          <a:endParaRPr lang="es-CR"/>
        </a:p>
      </dgm:t>
    </dgm:pt>
    <dgm:pt modelId="{100A3ECB-EA8E-4863-8C12-C36E38E62CE0}" type="pres">
      <dgm:prSet presAssocID="{85397FFF-7AC3-4507-B3CE-3FC3E07C0A94}" presName="node" presStyleLbl="node1" presStyleIdx="4" presStyleCnt="5">
        <dgm:presLayoutVars>
          <dgm:bulletEnabled val="1"/>
        </dgm:presLayoutVars>
      </dgm:prSet>
      <dgm:spPr/>
      <dgm:t>
        <a:bodyPr/>
        <a:lstStyle/>
        <a:p>
          <a:endParaRPr lang="es-CR"/>
        </a:p>
      </dgm:t>
    </dgm:pt>
  </dgm:ptLst>
  <dgm:cxnLst>
    <dgm:cxn modelId="{5DBB4EEF-43A2-4334-B189-8F61A6FBF3DC}" srcId="{7BB81B78-22A1-460D-86A1-C8C0507D2169}" destId="{85397FFF-7AC3-4507-B3CE-3FC3E07C0A94}" srcOrd="4" destOrd="0" parTransId="{5045AB8F-42EC-476A-B35B-DE578588735C}" sibTransId="{AD21951B-00EC-4B71-838C-115FD81DBFFF}"/>
    <dgm:cxn modelId="{007DF0C9-33D5-482B-8AD9-E23A771EB3A6}" type="presOf" srcId="{9EFCE9B0-2E9E-440E-BB53-BAA25056AEEF}" destId="{AB84F6A8-0211-451A-AAF6-150B2E4BAADF}" srcOrd="0" destOrd="0" presId="urn:microsoft.com/office/officeart/2005/8/layout/radial5"/>
    <dgm:cxn modelId="{0CE00A02-A48F-4A97-B26C-8CD561382F41}" srcId="{7BB81B78-22A1-460D-86A1-C8C0507D2169}" destId="{9EFCE9B0-2E9E-440E-BB53-BAA25056AEEF}" srcOrd="2" destOrd="0" parTransId="{163AEF0C-5AB8-4B25-B564-457C2FF213A7}" sibTransId="{1DA60992-04EA-4074-B3F9-E066A807ACEE}"/>
    <dgm:cxn modelId="{6390102B-B8E0-49A4-8876-4A5ACBBA9019}" srcId="{7BB81B78-22A1-460D-86A1-C8C0507D2169}" destId="{18057BAD-5B52-427F-8C44-35AA92D9502B}" srcOrd="0" destOrd="0" parTransId="{DDAADE8C-7F96-47E7-8948-5D9569E4B34B}" sibTransId="{924CB6DF-A1F9-4E49-9387-3E4BEFEEAB03}"/>
    <dgm:cxn modelId="{16242DDB-DC22-4547-893D-96CF353111BF}" type="presOf" srcId="{18057BAD-5B52-427F-8C44-35AA92D9502B}" destId="{34CB6A05-A4A7-4424-9592-36B0D9B7CB3B}" srcOrd="0" destOrd="0" presId="urn:microsoft.com/office/officeart/2005/8/layout/radial5"/>
    <dgm:cxn modelId="{DE6B61B1-5ED9-4338-84CD-9800C0FF6426}" type="presOf" srcId="{85397FFF-7AC3-4507-B3CE-3FC3E07C0A94}" destId="{100A3ECB-EA8E-4863-8C12-C36E38E62CE0}" srcOrd="0" destOrd="0" presId="urn:microsoft.com/office/officeart/2005/8/layout/radial5"/>
    <dgm:cxn modelId="{44AF15F1-D35F-4F37-B86B-EBD225BCC942}" type="presOf" srcId="{DDAADE8C-7F96-47E7-8948-5D9569E4B34B}" destId="{376BB5A6-EE7C-4D85-B8A4-16A018D8B837}" srcOrd="1" destOrd="0" presId="urn:microsoft.com/office/officeart/2005/8/layout/radial5"/>
    <dgm:cxn modelId="{3F9D2864-414E-42D9-BF9E-35B25703B23F}" srcId="{51E5DB75-F08D-4FCD-9559-13BA5A3112C2}" destId="{7BB81B78-22A1-460D-86A1-C8C0507D2169}" srcOrd="0" destOrd="0" parTransId="{23592FF4-FDD0-4F33-A683-B76EAA486A36}" sibTransId="{372ADDF2-C1E4-419D-A223-B9A73A6ADB20}"/>
    <dgm:cxn modelId="{0D3089F4-D08A-493F-A45B-A383A9A1C836}" type="presOf" srcId="{5045AB8F-42EC-476A-B35B-DE578588735C}" destId="{D2B6FC0B-87AE-4190-A122-92B8CAB08326}" srcOrd="0" destOrd="0" presId="urn:microsoft.com/office/officeart/2005/8/layout/radial5"/>
    <dgm:cxn modelId="{E967AF8D-2977-48EF-AB3C-571A3AD0EEF1}" type="presOf" srcId="{B9A48DBF-F042-4E4D-A5C7-961A0B6EEA9D}" destId="{9FDBC202-F5EE-4793-B8E3-857069982ED7}" srcOrd="1" destOrd="0" presId="urn:microsoft.com/office/officeart/2005/8/layout/radial5"/>
    <dgm:cxn modelId="{67488503-C980-424D-8210-50BE02144974}" type="presOf" srcId="{163AEF0C-5AB8-4B25-B564-457C2FF213A7}" destId="{7F491B61-6470-4286-A38F-6C6E339C3E89}" srcOrd="1" destOrd="0" presId="urn:microsoft.com/office/officeart/2005/8/layout/radial5"/>
    <dgm:cxn modelId="{C17A25A0-4E45-4B37-A9E6-06C5640DF453}" srcId="{7BB81B78-22A1-460D-86A1-C8C0507D2169}" destId="{1071E87A-87B0-4EC6-9D4A-0A9586095EA0}" srcOrd="1" destOrd="0" parTransId="{186366AB-70BD-496E-AE8E-A7AA60AF33A7}" sibTransId="{8AE0ED05-79E5-47CB-94F7-8771FA1F1059}"/>
    <dgm:cxn modelId="{CCB05E92-459E-48E1-86E5-646B5423B7D5}" type="presOf" srcId="{163AEF0C-5AB8-4B25-B564-457C2FF213A7}" destId="{1605B172-C740-4B69-9637-353288A8A250}" srcOrd="0" destOrd="0" presId="urn:microsoft.com/office/officeart/2005/8/layout/radial5"/>
    <dgm:cxn modelId="{635D4A74-6503-4B06-8010-83DCF751904C}" type="presOf" srcId="{7BB81B78-22A1-460D-86A1-C8C0507D2169}" destId="{24B9AA68-451B-4459-96BF-3BF9FDBED3F0}" srcOrd="0" destOrd="0" presId="urn:microsoft.com/office/officeart/2005/8/layout/radial5"/>
    <dgm:cxn modelId="{154B99EF-C22A-4CC5-84D5-CA5D0C6B0B06}" type="presOf" srcId="{186366AB-70BD-496E-AE8E-A7AA60AF33A7}" destId="{55EF4ECF-7E65-4B4E-A161-68C871B5B162}" srcOrd="0" destOrd="0" presId="urn:microsoft.com/office/officeart/2005/8/layout/radial5"/>
    <dgm:cxn modelId="{E9BE9C69-D947-4DFC-90D9-45ECAFBA7F9B}" type="presOf" srcId="{B9A48DBF-F042-4E4D-A5C7-961A0B6EEA9D}" destId="{7E1A6BDB-CD6E-4A85-B0D9-D21A2B509238}" srcOrd="0" destOrd="0" presId="urn:microsoft.com/office/officeart/2005/8/layout/radial5"/>
    <dgm:cxn modelId="{17458FAE-045B-4482-9C15-59E70355075F}" type="presOf" srcId="{79DAF82B-C68E-4DDB-BA38-85A38B07D026}" destId="{DD23127D-CC26-4C69-BB75-B8CC1A1588C4}" srcOrd="0" destOrd="0" presId="urn:microsoft.com/office/officeart/2005/8/layout/radial5"/>
    <dgm:cxn modelId="{DA4248BA-87E6-4E26-BA16-604828A3996C}" type="presOf" srcId="{186366AB-70BD-496E-AE8E-A7AA60AF33A7}" destId="{B022A62E-D128-4A8C-AED5-D8C6B1B7245D}" srcOrd="1" destOrd="0" presId="urn:microsoft.com/office/officeart/2005/8/layout/radial5"/>
    <dgm:cxn modelId="{E12712F4-ABB0-41D4-9246-E409870735F3}" type="presOf" srcId="{1071E87A-87B0-4EC6-9D4A-0A9586095EA0}" destId="{3B73E8CC-02BD-44C2-B469-FEC351176094}" srcOrd="0" destOrd="0" presId="urn:microsoft.com/office/officeart/2005/8/layout/radial5"/>
    <dgm:cxn modelId="{5C3E1CE4-FDC8-4A74-807F-FB212F366F65}" type="presOf" srcId="{51E5DB75-F08D-4FCD-9559-13BA5A3112C2}" destId="{59A4CD7E-2F3D-48CA-8423-8B0972A5E2D5}" srcOrd="0" destOrd="0" presId="urn:microsoft.com/office/officeart/2005/8/layout/radial5"/>
    <dgm:cxn modelId="{5772C8A0-AF91-4E84-BDEC-FEDBF57D319C}" srcId="{7BB81B78-22A1-460D-86A1-C8C0507D2169}" destId="{79DAF82B-C68E-4DDB-BA38-85A38B07D026}" srcOrd="3" destOrd="0" parTransId="{B9A48DBF-F042-4E4D-A5C7-961A0B6EEA9D}" sibTransId="{EF9AE082-B094-4006-856A-8C0BE1355DE2}"/>
    <dgm:cxn modelId="{86D3F2BF-DA95-4AC2-806F-FB1B7377BE2C}" type="presOf" srcId="{DDAADE8C-7F96-47E7-8948-5D9569E4B34B}" destId="{A18F770D-69F8-4DEE-8E88-A47E226A8033}" srcOrd="0" destOrd="0" presId="urn:microsoft.com/office/officeart/2005/8/layout/radial5"/>
    <dgm:cxn modelId="{03A47C80-D898-4F0A-8358-34C841C08487}" type="presOf" srcId="{5045AB8F-42EC-476A-B35B-DE578588735C}" destId="{636B629C-C64B-4070-8C1E-8E23E4FB849B}" srcOrd="1" destOrd="0" presId="urn:microsoft.com/office/officeart/2005/8/layout/radial5"/>
    <dgm:cxn modelId="{200ACE9E-E4E8-4015-A052-06D4CEDA7DB0}" type="presParOf" srcId="{59A4CD7E-2F3D-48CA-8423-8B0972A5E2D5}" destId="{24B9AA68-451B-4459-96BF-3BF9FDBED3F0}" srcOrd="0" destOrd="0" presId="urn:microsoft.com/office/officeart/2005/8/layout/radial5"/>
    <dgm:cxn modelId="{F196850F-FE81-4CAD-8C54-7B5E0A524390}" type="presParOf" srcId="{59A4CD7E-2F3D-48CA-8423-8B0972A5E2D5}" destId="{A18F770D-69F8-4DEE-8E88-A47E226A8033}" srcOrd="1" destOrd="0" presId="urn:microsoft.com/office/officeart/2005/8/layout/radial5"/>
    <dgm:cxn modelId="{6082FAB9-9F7A-42DF-AB28-996243DFA937}" type="presParOf" srcId="{A18F770D-69F8-4DEE-8E88-A47E226A8033}" destId="{376BB5A6-EE7C-4D85-B8A4-16A018D8B837}" srcOrd="0" destOrd="0" presId="urn:microsoft.com/office/officeart/2005/8/layout/radial5"/>
    <dgm:cxn modelId="{890C0DB8-9E5E-462C-A054-B916AEBEBC59}" type="presParOf" srcId="{59A4CD7E-2F3D-48CA-8423-8B0972A5E2D5}" destId="{34CB6A05-A4A7-4424-9592-36B0D9B7CB3B}" srcOrd="2" destOrd="0" presId="urn:microsoft.com/office/officeart/2005/8/layout/radial5"/>
    <dgm:cxn modelId="{32113161-610F-4461-887F-ADEED55BBFA5}" type="presParOf" srcId="{59A4CD7E-2F3D-48CA-8423-8B0972A5E2D5}" destId="{55EF4ECF-7E65-4B4E-A161-68C871B5B162}" srcOrd="3" destOrd="0" presId="urn:microsoft.com/office/officeart/2005/8/layout/radial5"/>
    <dgm:cxn modelId="{32035B26-04AC-4246-AC9E-ADF3BAA24571}" type="presParOf" srcId="{55EF4ECF-7E65-4B4E-A161-68C871B5B162}" destId="{B022A62E-D128-4A8C-AED5-D8C6B1B7245D}" srcOrd="0" destOrd="0" presId="urn:microsoft.com/office/officeart/2005/8/layout/radial5"/>
    <dgm:cxn modelId="{68389A81-EF34-4E74-A51F-08036A5CCEEC}" type="presParOf" srcId="{59A4CD7E-2F3D-48CA-8423-8B0972A5E2D5}" destId="{3B73E8CC-02BD-44C2-B469-FEC351176094}" srcOrd="4" destOrd="0" presId="urn:microsoft.com/office/officeart/2005/8/layout/radial5"/>
    <dgm:cxn modelId="{F98051A3-3A9B-417F-8F89-AEE02364766D}" type="presParOf" srcId="{59A4CD7E-2F3D-48CA-8423-8B0972A5E2D5}" destId="{1605B172-C740-4B69-9637-353288A8A250}" srcOrd="5" destOrd="0" presId="urn:microsoft.com/office/officeart/2005/8/layout/radial5"/>
    <dgm:cxn modelId="{D3B9B5C6-0F55-4C09-8132-033F24D0E22D}" type="presParOf" srcId="{1605B172-C740-4B69-9637-353288A8A250}" destId="{7F491B61-6470-4286-A38F-6C6E339C3E89}" srcOrd="0" destOrd="0" presId="urn:microsoft.com/office/officeart/2005/8/layout/radial5"/>
    <dgm:cxn modelId="{D3E5D71C-ECCE-490C-92CE-B0831770BF1A}" type="presParOf" srcId="{59A4CD7E-2F3D-48CA-8423-8B0972A5E2D5}" destId="{AB84F6A8-0211-451A-AAF6-150B2E4BAADF}" srcOrd="6" destOrd="0" presId="urn:microsoft.com/office/officeart/2005/8/layout/radial5"/>
    <dgm:cxn modelId="{942E7B97-21FC-48B0-90AA-3ED0551958BB}" type="presParOf" srcId="{59A4CD7E-2F3D-48CA-8423-8B0972A5E2D5}" destId="{7E1A6BDB-CD6E-4A85-B0D9-D21A2B509238}" srcOrd="7" destOrd="0" presId="urn:microsoft.com/office/officeart/2005/8/layout/radial5"/>
    <dgm:cxn modelId="{A0F22AF6-97F6-482A-926C-DF096C99C74F}" type="presParOf" srcId="{7E1A6BDB-CD6E-4A85-B0D9-D21A2B509238}" destId="{9FDBC202-F5EE-4793-B8E3-857069982ED7}" srcOrd="0" destOrd="0" presId="urn:microsoft.com/office/officeart/2005/8/layout/radial5"/>
    <dgm:cxn modelId="{BE723570-6751-4B44-ABC4-BB2DAC05B9D5}" type="presParOf" srcId="{59A4CD7E-2F3D-48CA-8423-8B0972A5E2D5}" destId="{DD23127D-CC26-4C69-BB75-B8CC1A1588C4}" srcOrd="8" destOrd="0" presId="urn:microsoft.com/office/officeart/2005/8/layout/radial5"/>
    <dgm:cxn modelId="{58201DC0-75E4-4796-ACB8-0F96B1CF31BD}" type="presParOf" srcId="{59A4CD7E-2F3D-48CA-8423-8B0972A5E2D5}" destId="{D2B6FC0B-87AE-4190-A122-92B8CAB08326}" srcOrd="9" destOrd="0" presId="urn:microsoft.com/office/officeart/2005/8/layout/radial5"/>
    <dgm:cxn modelId="{8CF556D4-ADA3-4B04-BBC0-96DF866AD53B}" type="presParOf" srcId="{D2B6FC0B-87AE-4190-A122-92B8CAB08326}" destId="{636B629C-C64B-4070-8C1E-8E23E4FB849B}" srcOrd="0" destOrd="0" presId="urn:microsoft.com/office/officeart/2005/8/layout/radial5"/>
    <dgm:cxn modelId="{274DBB2A-2CE2-4676-9C1B-329B00E237E5}" type="presParOf" srcId="{59A4CD7E-2F3D-48CA-8423-8B0972A5E2D5}" destId="{100A3ECB-EA8E-4863-8C12-C36E38E62CE0}" srcOrd="10" destOrd="0" presId="urn:microsoft.com/office/officeart/2005/8/layout/radial5"/>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4530316-4BC0-434B-99EF-C4019A48956C}" type="doc">
      <dgm:prSet loTypeId="urn:microsoft.com/office/officeart/2005/8/layout/equation1" loCatId="relationship" qsTypeId="urn:microsoft.com/office/officeart/2005/8/quickstyle/simple1" qsCatId="simple" csTypeId="urn:microsoft.com/office/officeart/2005/8/colors/colorful5" csCatId="colorful" phldr="1"/>
      <dgm:spPr/>
    </dgm:pt>
    <dgm:pt modelId="{A94D6BFA-F7B0-4ABE-AE18-05E6F6BAD399}">
      <dgm:prSet phldrT="[Texto]" custT="1"/>
      <dgm:spPr/>
      <dgm:t>
        <a:bodyPr/>
        <a:lstStyle/>
        <a:p>
          <a:pPr algn="ctr"/>
          <a:r>
            <a:rPr lang="es-CR" sz="1000" b="1"/>
            <a:t>Componente Interno</a:t>
          </a:r>
        </a:p>
      </dgm:t>
    </dgm:pt>
    <dgm:pt modelId="{D0A0EA44-C352-47F8-B34C-E91A6AA15C43}" type="parTrans" cxnId="{7C58585B-8286-44E5-B23C-8FA9F813AEC3}">
      <dgm:prSet/>
      <dgm:spPr/>
      <dgm:t>
        <a:bodyPr/>
        <a:lstStyle/>
        <a:p>
          <a:pPr algn="ctr"/>
          <a:endParaRPr lang="es-CR" sz="1000" b="1"/>
        </a:p>
      </dgm:t>
    </dgm:pt>
    <dgm:pt modelId="{86675326-820C-4A92-968D-8C6AF83A5CD9}" type="sibTrans" cxnId="{7C58585B-8286-44E5-B23C-8FA9F813AEC3}">
      <dgm:prSet custT="1"/>
      <dgm:spPr/>
      <dgm:t>
        <a:bodyPr/>
        <a:lstStyle/>
        <a:p>
          <a:pPr algn="ctr"/>
          <a:endParaRPr lang="es-CR" sz="1000" b="1"/>
        </a:p>
      </dgm:t>
    </dgm:pt>
    <dgm:pt modelId="{A8EFDDA4-222C-4DB7-9CBB-A2EBEBB00DC5}">
      <dgm:prSet phldrT="[Texto]" custT="1"/>
      <dgm:spPr/>
      <dgm:t>
        <a:bodyPr/>
        <a:lstStyle/>
        <a:p>
          <a:pPr algn="ctr"/>
          <a:r>
            <a:rPr lang="es-CR" sz="1000" b="1"/>
            <a:t>Componente Externo</a:t>
          </a:r>
        </a:p>
      </dgm:t>
    </dgm:pt>
    <dgm:pt modelId="{B90353B6-C57A-4597-A136-487BBBE29CED}" type="parTrans" cxnId="{50FE9B41-956F-4E3A-82AA-7E9D0D473FCB}">
      <dgm:prSet/>
      <dgm:spPr/>
      <dgm:t>
        <a:bodyPr/>
        <a:lstStyle/>
        <a:p>
          <a:pPr algn="ctr"/>
          <a:endParaRPr lang="es-CR" sz="1000" b="1"/>
        </a:p>
      </dgm:t>
    </dgm:pt>
    <dgm:pt modelId="{93C5394D-D84A-4DA8-A47F-1574313CA4BE}" type="sibTrans" cxnId="{50FE9B41-956F-4E3A-82AA-7E9D0D473FCB}">
      <dgm:prSet custT="1"/>
      <dgm:spPr/>
      <dgm:t>
        <a:bodyPr/>
        <a:lstStyle/>
        <a:p>
          <a:pPr algn="ctr"/>
          <a:endParaRPr lang="es-CR" sz="1000" b="1"/>
        </a:p>
      </dgm:t>
    </dgm:pt>
    <dgm:pt modelId="{A479FC41-FA32-4BD2-B6D8-9F3C809E9975}">
      <dgm:prSet phldrT="[Texto]" custT="1"/>
      <dgm:spPr/>
      <dgm:t>
        <a:bodyPr/>
        <a:lstStyle/>
        <a:p>
          <a:pPr algn="ctr"/>
          <a:r>
            <a:rPr lang="es-CR" sz="1600" b="1"/>
            <a:t>PSA</a:t>
          </a:r>
        </a:p>
        <a:p>
          <a:pPr algn="ctr"/>
          <a:r>
            <a:rPr lang="es-CR" sz="1600" b="1"/>
            <a:t>indígena</a:t>
          </a:r>
        </a:p>
      </dgm:t>
    </dgm:pt>
    <dgm:pt modelId="{B94615C4-00C4-45DE-B30A-AD6DBEA415CC}" type="parTrans" cxnId="{03D41755-54B5-470B-863A-FBE069584C87}">
      <dgm:prSet/>
      <dgm:spPr/>
      <dgm:t>
        <a:bodyPr/>
        <a:lstStyle/>
        <a:p>
          <a:endParaRPr lang="es-CR" sz="1000" b="1"/>
        </a:p>
      </dgm:t>
    </dgm:pt>
    <dgm:pt modelId="{D3929C58-CAE9-4668-B96A-F06AEA34C424}" type="sibTrans" cxnId="{03D41755-54B5-470B-863A-FBE069584C87}">
      <dgm:prSet/>
      <dgm:spPr/>
      <dgm:t>
        <a:bodyPr/>
        <a:lstStyle/>
        <a:p>
          <a:endParaRPr lang="es-CR" sz="1000" b="1"/>
        </a:p>
      </dgm:t>
    </dgm:pt>
    <dgm:pt modelId="{B9FFF0C6-8EAE-42DD-848F-638E9D7DF898}" type="pres">
      <dgm:prSet presAssocID="{04530316-4BC0-434B-99EF-C4019A48956C}" presName="linearFlow" presStyleCnt="0">
        <dgm:presLayoutVars>
          <dgm:dir/>
          <dgm:resizeHandles val="exact"/>
        </dgm:presLayoutVars>
      </dgm:prSet>
      <dgm:spPr/>
    </dgm:pt>
    <dgm:pt modelId="{EC441B06-5148-4944-8039-5A46F15A85EC}" type="pres">
      <dgm:prSet presAssocID="{A94D6BFA-F7B0-4ABE-AE18-05E6F6BAD399}" presName="node" presStyleLbl="node1" presStyleIdx="0" presStyleCnt="3">
        <dgm:presLayoutVars>
          <dgm:bulletEnabled val="1"/>
        </dgm:presLayoutVars>
      </dgm:prSet>
      <dgm:spPr/>
      <dgm:t>
        <a:bodyPr/>
        <a:lstStyle/>
        <a:p>
          <a:endParaRPr lang="es-CR"/>
        </a:p>
      </dgm:t>
    </dgm:pt>
    <dgm:pt modelId="{A931790C-0247-461D-9AB7-A5B3B7F4876C}" type="pres">
      <dgm:prSet presAssocID="{86675326-820C-4A92-968D-8C6AF83A5CD9}" presName="spacerL" presStyleCnt="0"/>
      <dgm:spPr/>
    </dgm:pt>
    <dgm:pt modelId="{C09955E4-C7E2-470F-9886-61FBB996B5D0}" type="pres">
      <dgm:prSet presAssocID="{86675326-820C-4A92-968D-8C6AF83A5CD9}" presName="sibTrans" presStyleLbl="sibTrans2D1" presStyleIdx="0" presStyleCnt="2"/>
      <dgm:spPr/>
      <dgm:t>
        <a:bodyPr/>
        <a:lstStyle/>
        <a:p>
          <a:endParaRPr lang="es-CR"/>
        </a:p>
      </dgm:t>
    </dgm:pt>
    <dgm:pt modelId="{261F4851-7963-479E-B527-BBE959FB7A59}" type="pres">
      <dgm:prSet presAssocID="{86675326-820C-4A92-968D-8C6AF83A5CD9}" presName="spacerR" presStyleCnt="0"/>
      <dgm:spPr/>
    </dgm:pt>
    <dgm:pt modelId="{928D7385-AF3F-4984-927E-9245752167F4}" type="pres">
      <dgm:prSet presAssocID="{A8EFDDA4-222C-4DB7-9CBB-A2EBEBB00DC5}" presName="node" presStyleLbl="node1" presStyleIdx="1" presStyleCnt="3">
        <dgm:presLayoutVars>
          <dgm:bulletEnabled val="1"/>
        </dgm:presLayoutVars>
      </dgm:prSet>
      <dgm:spPr/>
      <dgm:t>
        <a:bodyPr/>
        <a:lstStyle/>
        <a:p>
          <a:endParaRPr lang="es-CR"/>
        </a:p>
      </dgm:t>
    </dgm:pt>
    <dgm:pt modelId="{5EDBE2C2-5A6E-4B93-8757-255F73DCE402}" type="pres">
      <dgm:prSet presAssocID="{93C5394D-D84A-4DA8-A47F-1574313CA4BE}" presName="spacerL" presStyleCnt="0"/>
      <dgm:spPr/>
    </dgm:pt>
    <dgm:pt modelId="{750F801A-168F-40A0-BE2F-EDAC769EE352}" type="pres">
      <dgm:prSet presAssocID="{93C5394D-D84A-4DA8-A47F-1574313CA4BE}" presName="sibTrans" presStyleLbl="sibTrans2D1" presStyleIdx="1" presStyleCnt="2"/>
      <dgm:spPr/>
      <dgm:t>
        <a:bodyPr/>
        <a:lstStyle/>
        <a:p>
          <a:endParaRPr lang="es-CR"/>
        </a:p>
      </dgm:t>
    </dgm:pt>
    <dgm:pt modelId="{3B9B0C91-FB4B-4316-B144-31FD91366372}" type="pres">
      <dgm:prSet presAssocID="{93C5394D-D84A-4DA8-A47F-1574313CA4BE}" presName="spacerR" presStyleCnt="0"/>
      <dgm:spPr/>
    </dgm:pt>
    <dgm:pt modelId="{A96EBA85-5E62-4064-A7EE-1B7669C59A8C}" type="pres">
      <dgm:prSet presAssocID="{A479FC41-FA32-4BD2-B6D8-9F3C809E9975}" presName="node" presStyleLbl="node1" presStyleIdx="2" presStyleCnt="3">
        <dgm:presLayoutVars>
          <dgm:bulletEnabled val="1"/>
        </dgm:presLayoutVars>
      </dgm:prSet>
      <dgm:spPr/>
      <dgm:t>
        <a:bodyPr/>
        <a:lstStyle/>
        <a:p>
          <a:endParaRPr lang="es-CR"/>
        </a:p>
      </dgm:t>
    </dgm:pt>
  </dgm:ptLst>
  <dgm:cxnLst>
    <dgm:cxn modelId="{50FE9B41-956F-4E3A-82AA-7E9D0D473FCB}" srcId="{04530316-4BC0-434B-99EF-C4019A48956C}" destId="{A8EFDDA4-222C-4DB7-9CBB-A2EBEBB00DC5}" srcOrd="1" destOrd="0" parTransId="{B90353B6-C57A-4597-A136-487BBBE29CED}" sibTransId="{93C5394D-D84A-4DA8-A47F-1574313CA4BE}"/>
    <dgm:cxn modelId="{03D41755-54B5-470B-863A-FBE069584C87}" srcId="{04530316-4BC0-434B-99EF-C4019A48956C}" destId="{A479FC41-FA32-4BD2-B6D8-9F3C809E9975}" srcOrd="2" destOrd="0" parTransId="{B94615C4-00C4-45DE-B30A-AD6DBEA415CC}" sibTransId="{D3929C58-CAE9-4668-B96A-F06AEA34C424}"/>
    <dgm:cxn modelId="{D70F68C5-2B3C-424E-B303-3767C4C483BF}" type="presOf" srcId="{86675326-820C-4A92-968D-8C6AF83A5CD9}" destId="{C09955E4-C7E2-470F-9886-61FBB996B5D0}" srcOrd="0" destOrd="0" presId="urn:microsoft.com/office/officeart/2005/8/layout/equation1"/>
    <dgm:cxn modelId="{7C58585B-8286-44E5-B23C-8FA9F813AEC3}" srcId="{04530316-4BC0-434B-99EF-C4019A48956C}" destId="{A94D6BFA-F7B0-4ABE-AE18-05E6F6BAD399}" srcOrd="0" destOrd="0" parTransId="{D0A0EA44-C352-47F8-B34C-E91A6AA15C43}" sibTransId="{86675326-820C-4A92-968D-8C6AF83A5CD9}"/>
    <dgm:cxn modelId="{FD6EEEDB-9216-4C70-9CF9-BA906F1F4538}" type="presOf" srcId="{A8EFDDA4-222C-4DB7-9CBB-A2EBEBB00DC5}" destId="{928D7385-AF3F-4984-927E-9245752167F4}" srcOrd="0" destOrd="0" presId="urn:microsoft.com/office/officeart/2005/8/layout/equation1"/>
    <dgm:cxn modelId="{3C2DED8C-CB0E-46AE-B47A-A49CD0690D85}" type="presOf" srcId="{04530316-4BC0-434B-99EF-C4019A48956C}" destId="{B9FFF0C6-8EAE-42DD-848F-638E9D7DF898}" srcOrd="0" destOrd="0" presId="urn:microsoft.com/office/officeart/2005/8/layout/equation1"/>
    <dgm:cxn modelId="{ECCAC849-1E88-4A06-8B86-48AD21FAF6EA}" type="presOf" srcId="{93C5394D-D84A-4DA8-A47F-1574313CA4BE}" destId="{750F801A-168F-40A0-BE2F-EDAC769EE352}" srcOrd="0" destOrd="0" presId="urn:microsoft.com/office/officeart/2005/8/layout/equation1"/>
    <dgm:cxn modelId="{3474EEC3-F9BA-481E-B9E9-D44C0E95D6EE}" type="presOf" srcId="{A94D6BFA-F7B0-4ABE-AE18-05E6F6BAD399}" destId="{EC441B06-5148-4944-8039-5A46F15A85EC}" srcOrd="0" destOrd="0" presId="urn:microsoft.com/office/officeart/2005/8/layout/equation1"/>
    <dgm:cxn modelId="{E5ED9307-E03B-4A08-8B2C-3D8C476F5D8D}" type="presOf" srcId="{A479FC41-FA32-4BD2-B6D8-9F3C809E9975}" destId="{A96EBA85-5E62-4064-A7EE-1B7669C59A8C}" srcOrd="0" destOrd="0" presId="urn:microsoft.com/office/officeart/2005/8/layout/equation1"/>
    <dgm:cxn modelId="{D8F7713C-BED6-4A5B-B68D-AAE8A40893FD}" type="presParOf" srcId="{B9FFF0C6-8EAE-42DD-848F-638E9D7DF898}" destId="{EC441B06-5148-4944-8039-5A46F15A85EC}" srcOrd="0" destOrd="0" presId="urn:microsoft.com/office/officeart/2005/8/layout/equation1"/>
    <dgm:cxn modelId="{9670D30E-C99C-4EEE-B34A-053B47E7E557}" type="presParOf" srcId="{B9FFF0C6-8EAE-42DD-848F-638E9D7DF898}" destId="{A931790C-0247-461D-9AB7-A5B3B7F4876C}" srcOrd="1" destOrd="0" presId="urn:microsoft.com/office/officeart/2005/8/layout/equation1"/>
    <dgm:cxn modelId="{54720576-B927-4245-A197-7D946A76FF89}" type="presParOf" srcId="{B9FFF0C6-8EAE-42DD-848F-638E9D7DF898}" destId="{C09955E4-C7E2-470F-9886-61FBB996B5D0}" srcOrd="2" destOrd="0" presId="urn:microsoft.com/office/officeart/2005/8/layout/equation1"/>
    <dgm:cxn modelId="{BF55E22D-6FBB-451E-8EA5-4B81A472ECB7}" type="presParOf" srcId="{B9FFF0C6-8EAE-42DD-848F-638E9D7DF898}" destId="{261F4851-7963-479E-B527-BBE959FB7A59}" srcOrd="3" destOrd="0" presId="urn:microsoft.com/office/officeart/2005/8/layout/equation1"/>
    <dgm:cxn modelId="{689E2871-2B2C-4CB3-8942-4CD9219A78D4}" type="presParOf" srcId="{B9FFF0C6-8EAE-42DD-848F-638E9D7DF898}" destId="{928D7385-AF3F-4984-927E-9245752167F4}" srcOrd="4" destOrd="0" presId="urn:microsoft.com/office/officeart/2005/8/layout/equation1"/>
    <dgm:cxn modelId="{377063DB-A58D-43EC-81C0-1643442D6241}" type="presParOf" srcId="{B9FFF0C6-8EAE-42DD-848F-638E9D7DF898}" destId="{5EDBE2C2-5A6E-4B93-8757-255F73DCE402}" srcOrd="5" destOrd="0" presId="urn:microsoft.com/office/officeart/2005/8/layout/equation1"/>
    <dgm:cxn modelId="{3DCD85A1-F86F-4171-8CAF-F77996EE01D8}" type="presParOf" srcId="{B9FFF0C6-8EAE-42DD-848F-638E9D7DF898}" destId="{750F801A-168F-40A0-BE2F-EDAC769EE352}" srcOrd="6" destOrd="0" presId="urn:microsoft.com/office/officeart/2005/8/layout/equation1"/>
    <dgm:cxn modelId="{13717816-18F1-42DE-8854-639417BDAB24}" type="presParOf" srcId="{B9FFF0C6-8EAE-42DD-848F-638E9D7DF898}" destId="{3B9B0C91-FB4B-4316-B144-31FD91366372}" srcOrd="7" destOrd="0" presId="urn:microsoft.com/office/officeart/2005/8/layout/equation1"/>
    <dgm:cxn modelId="{F2BD1186-2037-49F8-8E8F-4F020216C3D9}" type="presParOf" srcId="{B9FFF0C6-8EAE-42DD-848F-638E9D7DF898}" destId="{A96EBA85-5E62-4064-A7EE-1B7669C59A8C}" srcOrd="8" destOrd="0" presId="urn:microsoft.com/office/officeart/2005/8/layout/equation1"/>
  </dgm:cxnLst>
  <dgm:bg/>
  <dgm:whole>
    <a:ln>
      <a:solidFill>
        <a:schemeClr val="tx2">
          <a:lumMod val="20000"/>
          <a:lumOff val="80000"/>
        </a:schemeClr>
      </a:solidFill>
    </a:ln>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12FFCD-81DB-4141-AF08-5D55BA228C5B}">
      <dsp:nvSpPr>
        <dsp:cNvPr id="0" name=""/>
        <dsp:cNvSpPr/>
      </dsp:nvSpPr>
      <dsp:spPr>
        <a:xfrm rot="5400000">
          <a:off x="3147961" y="-1107243"/>
          <a:ext cx="953721" cy="3411597"/>
        </a:xfrm>
        <a:prstGeom prst="round2Same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s-CR" sz="700" kern="1200"/>
            <a:t>I fase: exportación de productos agrícolas tradicionales y no tradicionales y el desarrollo extensivo de la ganadería, a costa del cambio de uso del bosque.</a:t>
          </a:r>
        </a:p>
        <a:p>
          <a:pPr marL="57150" lvl="1" indent="-57150" algn="l" defTabSz="311150">
            <a:lnSpc>
              <a:spcPct val="90000"/>
            </a:lnSpc>
            <a:spcBef>
              <a:spcPct val="0"/>
            </a:spcBef>
            <a:spcAft>
              <a:spcPct val="15000"/>
            </a:spcAft>
            <a:buChar char="••"/>
          </a:pPr>
          <a:endParaRPr lang="es-CR" sz="700" kern="1200"/>
        </a:p>
        <a:p>
          <a:pPr marL="57150" lvl="1" indent="-57150" algn="l" defTabSz="311150">
            <a:lnSpc>
              <a:spcPct val="90000"/>
            </a:lnSpc>
            <a:spcBef>
              <a:spcPct val="0"/>
            </a:spcBef>
            <a:spcAft>
              <a:spcPct val="15000"/>
            </a:spcAft>
            <a:buChar char="••"/>
          </a:pPr>
          <a:r>
            <a:rPr lang="es-CR" sz="700" kern="1200"/>
            <a:t>II fase: cobra vigencia la estrategia de uso productivo del bosque y la protección de cuencas hidrográficas. Se dan cambios institucionales para conformar el sector (1° Ley Forestal de 1969). Se reconocen los incentivos forestales para reforestación, y más adelante, en 1979, el incentivo para promover el establecimiento de plantaciones forestales.</a:t>
          </a:r>
        </a:p>
      </dsp:txBody>
      <dsp:txXfrm rot="-5400000">
        <a:off x="1919024" y="168251"/>
        <a:ext cx="3365040" cy="860607"/>
      </dsp:txXfrm>
    </dsp:sp>
    <dsp:sp modelId="{6043F6B8-AEA3-4FBA-988C-A7EE610988AC}">
      <dsp:nvSpPr>
        <dsp:cNvPr id="0" name=""/>
        <dsp:cNvSpPr/>
      </dsp:nvSpPr>
      <dsp:spPr>
        <a:xfrm>
          <a:off x="0" y="2478"/>
          <a:ext cx="1919023" cy="1192152"/>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s-CR" sz="1400" kern="1200"/>
            <a:t>I PERÍODO: Poca valoración y abundancia del recurso forestal (1969-1979).</a:t>
          </a:r>
        </a:p>
      </dsp:txBody>
      <dsp:txXfrm>
        <a:off x="58196" y="60674"/>
        <a:ext cx="1802631" cy="1075760"/>
      </dsp:txXfrm>
    </dsp:sp>
    <dsp:sp modelId="{C16F0E98-B918-4A23-910E-04082CB1F9BC}">
      <dsp:nvSpPr>
        <dsp:cNvPr id="0" name=""/>
        <dsp:cNvSpPr/>
      </dsp:nvSpPr>
      <dsp:spPr>
        <a:xfrm rot="5400000">
          <a:off x="3147961" y="144516"/>
          <a:ext cx="953721" cy="3411597"/>
        </a:xfrm>
        <a:prstGeom prst="round2SameRect">
          <a:avLst/>
        </a:prstGeom>
        <a:solidFill>
          <a:schemeClr val="accent5">
            <a:tint val="40000"/>
            <a:alpha val="90000"/>
            <a:hueOff val="-3580161"/>
            <a:satOff val="16084"/>
            <a:lumOff val="1106"/>
            <a:alphaOff val="0"/>
          </a:schemeClr>
        </a:solidFill>
        <a:ln w="25400" cap="flat" cmpd="sng" algn="ctr">
          <a:solidFill>
            <a:schemeClr val="accent5">
              <a:tint val="40000"/>
              <a:alpha val="90000"/>
              <a:hueOff val="-3580161"/>
              <a:satOff val="16084"/>
              <a:lumOff val="110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s-CR" sz="700" kern="1200"/>
            <a:t>Se plantearon políticas y planes sectoriales más precisos en cuanto al uso del suelo, de los ecosistemas forestales y de la conservación.</a:t>
          </a:r>
        </a:p>
        <a:p>
          <a:pPr marL="57150" lvl="1" indent="-57150" algn="l" defTabSz="311150">
            <a:lnSpc>
              <a:spcPct val="90000"/>
            </a:lnSpc>
            <a:spcBef>
              <a:spcPct val="0"/>
            </a:spcBef>
            <a:spcAft>
              <a:spcPct val="15000"/>
            </a:spcAft>
            <a:buChar char="••"/>
          </a:pPr>
          <a:endParaRPr lang="es-CR" sz="700" kern="1200"/>
        </a:p>
        <a:p>
          <a:pPr marL="57150" lvl="1" indent="-57150" algn="l" defTabSz="311150">
            <a:lnSpc>
              <a:spcPct val="90000"/>
            </a:lnSpc>
            <a:spcBef>
              <a:spcPct val="0"/>
            </a:spcBef>
            <a:spcAft>
              <a:spcPct val="15000"/>
            </a:spcAft>
            <a:buChar char="••"/>
          </a:pPr>
          <a:r>
            <a:rPr lang="es-CR" sz="700" kern="1200"/>
            <a:t>Se trata de enlazar la estrategia de conservación de la biodiversidad  y el desarrollo de instrumentos económicos que estimulan el sector forestal</a:t>
          </a:r>
        </a:p>
      </dsp:txBody>
      <dsp:txXfrm rot="-5400000">
        <a:off x="1919024" y="1420011"/>
        <a:ext cx="3365040" cy="860607"/>
      </dsp:txXfrm>
    </dsp:sp>
    <dsp:sp modelId="{954A5F7B-1E09-4D91-AA7E-81901386DED1}">
      <dsp:nvSpPr>
        <dsp:cNvPr id="0" name=""/>
        <dsp:cNvSpPr/>
      </dsp:nvSpPr>
      <dsp:spPr>
        <a:xfrm>
          <a:off x="0" y="1254238"/>
          <a:ext cx="1919023" cy="1192152"/>
        </a:xfrm>
        <a:prstGeom prst="roundRect">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s-CR" sz="1400" kern="1200"/>
            <a:t>II PERÍODO: reafirmación del conservacionismo y ajuste estructural (1980-1990).</a:t>
          </a:r>
        </a:p>
      </dsp:txBody>
      <dsp:txXfrm>
        <a:off x="58196" y="1312434"/>
        <a:ext cx="1802631" cy="1075760"/>
      </dsp:txXfrm>
    </dsp:sp>
    <dsp:sp modelId="{94D1FBD2-C3AA-4CA7-975B-E9FEBAEA8185}">
      <dsp:nvSpPr>
        <dsp:cNvPr id="0" name=""/>
        <dsp:cNvSpPr/>
      </dsp:nvSpPr>
      <dsp:spPr>
        <a:xfrm rot="5400000">
          <a:off x="3147961" y="1396276"/>
          <a:ext cx="953721" cy="3411597"/>
        </a:xfrm>
        <a:prstGeom prst="round2SameRect">
          <a:avLst/>
        </a:prstGeom>
        <a:solidFill>
          <a:schemeClr val="accent5">
            <a:tint val="40000"/>
            <a:alpha val="90000"/>
            <a:hueOff val="-7160321"/>
            <a:satOff val="32169"/>
            <a:lumOff val="2211"/>
            <a:alphaOff val="0"/>
          </a:schemeClr>
        </a:solidFill>
        <a:ln w="25400" cap="flat" cmpd="sng" algn="ctr">
          <a:solidFill>
            <a:schemeClr val="accent5">
              <a:tint val="40000"/>
              <a:alpha val="90000"/>
              <a:hueOff val="-7160321"/>
              <a:satOff val="32169"/>
              <a:lumOff val="221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s-CR" sz="700" kern="1200"/>
            <a:t>Se produce un cambio en las políticas de gobierno, bajo el lema de “desarrollo sostenible en alianza con la naturaleza”. Como apoyo al sector forestal se crea un incentivo para el manejo del bosque natural, denominado Certificado de Abono Forestal para el Manejo del Bosque (CAFMA) en 1994, y el Certificado para la Protección del Bosque (CPB). </a:t>
          </a:r>
        </a:p>
      </dsp:txBody>
      <dsp:txXfrm rot="-5400000">
        <a:off x="1919024" y="2671771"/>
        <a:ext cx="3365040" cy="860607"/>
      </dsp:txXfrm>
    </dsp:sp>
    <dsp:sp modelId="{EEFC8F53-CA51-4D5A-B44A-817B97F3453A}">
      <dsp:nvSpPr>
        <dsp:cNvPr id="0" name=""/>
        <dsp:cNvSpPr/>
      </dsp:nvSpPr>
      <dsp:spPr>
        <a:xfrm>
          <a:off x="0" y="2505998"/>
          <a:ext cx="1919023" cy="1192152"/>
        </a:xfrm>
        <a:prstGeom prst="roundRect">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s-CR" sz="1400" kern="1200"/>
            <a:t>III PERÍODO: nuevas iniciativas: hacia el desarrollo sostenible (1990-1995).</a:t>
          </a:r>
        </a:p>
      </dsp:txBody>
      <dsp:txXfrm>
        <a:off x="58196" y="2564194"/>
        <a:ext cx="1802631" cy="1075760"/>
      </dsp:txXfrm>
    </dsp:sp>
    <dsp:sp modelId="{58A25AA9-0B93-4E0D-8680-062F3BA16C56}">
      <dsp:nvSpPr>
        <dsp:cNvPr id="0" name=""/>
        <dsp:cNvSpPr/>
      </dsp:nvSpPr>
      <dsp:spPr>
        <a:xfrm rot="5400000">
          <a:off x="3147961" y="2648036"/>
          <a:ext cx="953721" cy="3411597"/>
        </a:xfrm>
        <a:prstGeom prst="round2SameRect">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endParaRPr lang="es-CR" sz="700" kern="1200"/>
        </a:p>
        <a:p>
          <a:pPr marL="57150" lvl="1" indent="-57150" algn="l" defTabSz="311150">
            <a:lnSpc>
              <a:spcPct val="90000"/>
            </a:lnSpc>
            <a:spcBef>
              <a:spcPct val="0"/>
            </a:spcBef>
            <a:spcAft>
              <a:spcPct val="15000"/>
            </a:spcAft>
            <a:buChar char="••"/>
          </a:pPr>
          <a:r>
            <a:rPr lang="es-CR" sz="700" kern="1200"/>
            <a:t>Se establece el PSA, a través de la Ley Forestal de 1996.</a:t>
          </a:r>
        </a:p>
        <a:p>
          <a:pPr marL="57150" lvl="1" indent="-57150" algn="l" defTabSz="311150">
            <a:lnSpc>
              <a:spcPct val="90000"/>
            </a:lnSpc>
            <a:spcBef>
              <a:spcPct val="0"/>
            </a:spcBef>
            <a:spcAft>
              <a:spcPct val="15000"/>
            </a:spcAft>
            <a:buChar char="••"/>
          </a:pPr>
          <a:r>
            <a:rPr lang="es-CR" sz="700" kern="1200"/>
            <a:t>Se crea dependencias del Ministerio de Ambiente y Energía (MINAE) como son la Oficina Costarricense de Implementación Conjunta (OCIC), Sistema Nacional de Areas de Conservación (SINAC) y el Fondo Nacional de Financiamiento Forestal (FONAFIFO). </a:t>
          </a:r>
        </a:p>
        <a:p>
          <a:pPr marL="57150" lvl="1" indent="-57150" algn="l" defTabSz="311150">
            <a:lnSpc>
              <a:spcPct val="90000"/>
            </a:lnSpc>
            <a:spcBef>
              <a:spcPct val="0"/>
            </a:spcBef>
            <a:spcAft>
              <a:spcPct val="15000"/>
            </a:spcAft>
            <a:buChar char="••"/>
          </a:pPr>
          <a:r>
            <a:rPr lang="es-CR" sz="700" kern="1200"/>
            <a:t>Se crean otras leyes que apoyan el PSA como son La Ley Orgánica del Ambiente (1995) y La Ley de Biodiversidad en 1998.  </a:t>
          </a:r>
        </a:p>
      </dsp:txBody>
      <dsp:txXfrm rot="-5400000">
        <a:off x="1919024" y="3923531"/>
        <a:ext cx="3365040" cy="860607"/>
      </dsp:txXfrm>
    </dsp:sp>
    <dsp:sp modelId="{0BAB251B-0AC9-4945-8D93-E5BBF6B6232D}">
      <dsp:nvSpPr>
        <dsp:cNvPr id="0" name=""/>
        <dsp:cNvSpPr/>
      </dsp:nvSpPr>
      <dsp:spPr>
        <a:xfrm>
          <a:off x="0" y="3757758"/>
          <a:ext cx="1919023" cy="1192152"/>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s-CR" sz="1400" kern="1200"/>
            <a:t>IV PERÍODO: creación del PSA (1996-2000). </a:t>
          </a:r>
        </a:p>
      </dsp:txBody>
      <dsp:txXfrm>
        <a:off x="58196" y="3815954"/>
        <a:ext cx="1802631" cy="10757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2E0B2D-F148-4C2F-A815-F638D18112F8}">
      <dsp:nvSpPr>
        <dsp:cNvPr id="0" name=""/>
        <dsp:cNvSpPr/>
      </dsp:nvSpPr>
      <dsp:spPr>
        <a:xfrm>
          <a:off x="1827237" y="827112"/>
          <a:ext cx="2060525" cy="2060525"/>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s-CR" sz="2100" b="1" kern="1200">
              <a:latin typeface="Times New Roman" pitchFamily="18" charset="0"/>
              <a:cs typeface="Times New Roman" pitchFamily="18" charset="0"/>
            </a:rPr>
            <a:t>cosmovision indígena </a:t>
          </a:r>
        </a:p>
      </dsp:txBody>
      <dsp:txXfrm>
        <a:off x="2128994" y="1128869"/>
        <a:ext cx="1457011" cy="1457011"/>
      </dsp:txXfrm>
    </dsp:sp>
    <dsp:sp modelId="{E54F2925-D971-4A1C-A49D-7D9FDDB0C810}">
      <dsp:nvSpPr>
        <dsp:cNvPr id="0" name=""/>
        <dsp:cNvSpPr/>
      </dsp:nvSpPr>
      <dsp:spPr>
        <a:xfrm>
          <a:off x="2342368" y="367"/>
          <a:ext cx="1030262" cy="1030262"/>
        </a:xfrm>
        <a:prstGeom prst="ellipse">
          <a:avLst/>
        </a:prstGeom>
        <a:solidFill>
          <a:schemeClr val="accent5">
            <a:alpha val="50000"/>
            <a:hueOff val="-1655646"/>
            <a:satOff val="6635"/>
            <a:lumOff val="143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CR" sz="800" b="1" kern="1200">
              <a:latin typeface="Times New Roman" pitchFamily="18" charset="0"/>
              <a:cs typeface="Times New Roman" pitchFamily="18" charset="0"/>
            </a:rPr>
            <a:t>participación </a:t>
          </a:r>
        </a:p>
      </dsp:txBody>
      <dsp:txXfrm>
        <a:off x="2493246" y="151245"/>
        <a:ext cx="728506" cy="728506"/>
      </dsp:txXfrm>
    </dsp:sp>
    <dsp:sp modelId="{C7898B2A-B685-439C-B448-E8E94C753BD3}">
      <dsp:nvSpPr>
        <dsp:cNvPr id="0" name=""/>
        <dsp:cNvSpPr/>
      </dsp:nvSpPr>
      <dsp:spPr>
        <a:xfrm>
          <a:off x="3504467" y="671305"/>
          <a:ext cx="1030262" cy="1030262"/>
        </a:xfrm>
        <a:prstGeom prst="ellipse">
          <a:avLst/>
        </a:prstGeom>
        <a:solidFill>
          <a:schemeClr val="accent5">
            <a:alpha val="50000"/>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CR" sz="800" b="1" kern="1200">
              <a:latin typeface="Times New Roman" pitchFamily="18" charset="0"/>
              <a:cs typeface="Times New Roman" pitchFamily="18" charset="0"/>
            </a:rPr>
            <a:t>respeto</a:t>
          </a:r>
        </a:p>
      </dsp:txBody>
      <dsp:txXfrm>
        <a:off x="3655345" y="822183"/>
        <a:ext cx="728506" cy="728506"/>
      </dsp:txXfrm>
    </dsp:sp>
    <dsp:sp modelId="{36F34A96-62ED-492F-BFB5-30D8B0992BA4}">
      <dsp:nvSpPr>
        <dsp:cNvPr id="0" name=""/>
        <dsp:cNvSpPr/>
      </dsp:nvSpPr>
      <dsp:spPr>
        <a:xfrm>
          <a:off x="3504467" y="2013181"/>
          <a:ext cx="1030262" cy="1030262"/>
        </a:xfrm>
        <a:prstGeom prst="ellipse">
          <a:avLst/>
        </a:prstGeom>
        <a:solidFill>
          <a:schemeClr val="accent5">
            <a:alpha val="50000"/>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CR" sz="800" b="1" kern="1200">
              <a:latin typeface="Times New Roman" pitchFamily="18" charset="0"/>
              <a:cs typeface="Times New Roman" pitchFamily="18" charset="0"/>
            </a:rPr>
            <a:t>capacitación </a:t>
          </a:r>
        </a:p>
      </dsp:txBody>
      <dsp:txXfrm>
        <a:off x="3655345" y="2164059"/>
        <a:ext cx="728506" cy="728506"/>
      </dsp:txXfrm>
    </dsp:sp>
    <dsp:sp modelId="{DDE57B63-E62C-4273-8CC8-A29E2DE86F3A}">
      <dsp:nvSpPr>
        <dsp:cNvPr id="0" name=""/>
        <dsp:cNvSpPr/>
      </dsp:nvSpPr>
      <dsp:spPr>
        <a:xfrm>
          <a:off x="2342368" y="2684119"/>
          <a:ext cx="1030262" cy="1030262"/>
        </a:xfrm>
        <a:prstGeom prst="ellipse">
          <a:avLst/>
        </a:prstGeom>
        <a:solidFill>
          <a:schemeClr val="accent5">
            <a:alpha val="50000"/>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CR" sz="800" b="1" kern="1200">
              <a:latin typeface="Times New Roman" pitchFamily="18" charset="0"/>
              <a:cs typeface="Times New Roman" pitchFamily="18" charset="0"/>
            </a:rPr>
            <a:t>reconocimiento</a:t>
          </a:r>
        </a:p>
      </dsp:txBody>
      <dsp:txXfrm>
        <a:off x="2493246" y="2834997"/>
        <a:ext cx="728506" cy="728506"/>
      </dsp:txXfrm>
    </dsp:sp>
    <dsp:sp modelId="{3DB7D930-2B3A-4696-8BA0-FCB8F1888AFA}">
      <dsp:nvSpPr>
        <dsp:cNvPr id="0" name=""/>
        <dsp:cNvSpPr/>
      </dsp:nvSpPr>
      <dsp:spPr>
        <a:xfrm>
          <a:off x="1180270" y="2013181"/>
          <a:ext cx="1030262" cy="1030262"/>
        </a:xfrm>
        <a:prstGeom prst="ellipse">
          <a:avLst/>
        </a:prstGeom>
        <a:solidFill>
          <a:schemeClr val="accent5">
            <a:alpha val="50000"/>
            <a:hueOff val="-8278230"/>
            <a:satOff val="33176"/>
            <a:lumOff val="719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CR" sz="800" b="1" kern="1200">
              <a:latin typeface="Times New Roman" pitchFamily="18" charset="0"/>
              <a:cs typeface="Times New Roman" pitchFamily="18" charset="0"/>
            </a:rPr>
            <a:t>transparencia</a:t>
          </a:r>
        </a:p>
      </dsp:txBody>
      <dsp:txXfrm>
        <a:off x="1331148" y="2164059"/>
        <a:ext cx="728506" cy="728506"/>
      </dsp:txXfrm>
    </dsp:sp>
    <dsp:sp modelId="{48DBA480-C41F-43D7-A26C-5C7E13086995}">
      <dsp:nvSpPr>
        <dsp:cNvPr id="0" name=""/>
        <dsp:cNvSpPr/>
      </dsp:nvSpPr>
      <dsp:spPr>
        <a:xfrm>
          <a:off x="1180270" y="671305"/>
          <a:ext cx="1030262" cy="1030262"/>
        </a:xfrm>
        <a:prstGeom prst="ellipse">
          <a:avLst/>
        </a:prstGeom>
        <a:solidFill>
          <a:schemeClr val="accent5">
            <a:alpha val="50000"/>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CR" sz="800" b="1" kern="1200">
              <a:latin typeface="Times New Roman" pitchFamily="18" charset="0"/>
              <a:cs typeface="Times New Roman" pitchFamily="18" charset="0"/>
            </a:rPr>
            <a:t>distribución</a:t>
          </a:r>
        </a:p>
      </dsp:txBody>
      <dsp:txXfrm>
        <a:off x="1331148" y="822183"/>
        <a:ext cx="728506" cy="72850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B9AA68-451B-4459-96BF-3BF9FDBED3F0}">
      <dsp:nvSpPr>
        <dsp:cNvPr id="0" name=""/>
        <dsp:cNvSpPr/>
      </dsp:nvSpPr>
      <dsp:spPr>
        <a:xfrm>
          <a:off x="2259375" y="1532405"/>
          <a:ext cx="1093378" cy="1093378"/>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CR" sz="900" kern="1200">
              <a:solidFill>
                <a:sysClr val="windowText" lastClr="000000"/>
              </a:solidFill>
            </a:rPr>
            <a:t>PSA</a:t>
          </a:r>
        </a:p>
      </dsp:txBody>
      <dsp:txXfrm>
        <a:off x="2419497" y="1692527"/>
        <a:ext cx="773134" cy="773134"/>
      </dsp:txXfrm>
    </dsp:sp>
    <dsp:sp modelId="{A18F770D-69F8-4DEE-8E88-A47E226A8033}">
      <dsp:nvSpPr>
        <dsp:cNvPr id="0" name=""/>
        <dsp:cNvSpPr/>
      </dsp:nvSpPr>
      <dsp:spPr>
        <a:xfrm rot="16200000">
          <a:off x="2690130" y="1134349"/>
          <a:ext cx="231868" cy="371748"/>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CR" sz="900" kern="1200">
            <a:solidFill>
              <a:sysClr val="windowText" lastClr="000000"/>
            </a:solidFill>
          </a:endParaRPr>
        </a:p>
      </dsp:txBody>
      <dsp:txXfrm>
        <a:off x="2724910" y="1243479"/>
        <a:ext cx="162308" cy="223048"/>
      </dsp:txXfrm>
    </dsp:sp>
    <dsp:sp modelId="{34CB6A05-A4A7-4424-9592-36B0D9B7CB3B}">
      <dsp:nvSpPr>
        <dsp:cNvPr id="0" name=""/>
        <dsp:cNvSpPr/>
      </dsp:nvSpPr>
      <dsp:spPr>
        <a:xfrm>
          <a:off x="2259375" y="1538"/>
          <a:ext cx="1093378" cy="1093378"/>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CR" sz="900" kern="1200">
              <a:solidFill>
                <a:sysClr val="windowText" lastClr="000000"/>
              </a:solidFill>
            </a:rPr>
            <a:t>Legal</a:t>
          </a:r>
        </a:p>
      </dsp:txBody>
      <dsp:txXfrm>
        <a:off x="2419497" y="161660"/>
        <a:ext cx="773134" cy="773134"/>
      </dsp:txXfrm>
    </dsp:sp>
    <dsp:sp modelId="{55EF4ECF-7E65-4B4E-A161-68C871B5B162}">
      <dsp:nvSpPr>
        <dsp:cNvPr id="0" name=""/>
        <dsp:cNvSpPr/>
      </dsp:nvSpPr>
      <dsp:spPr>
        <a:xfrm rot="20520000">
          <a:off x="3411860" y="1658716"/>
          <a:ext cx="231868" cy="371748"/>
        </a:xfrm>
        <a:prstGeom prst="rightArrow">
          <a:avLst>
            <a:gd name="adj1" fmla="val 60000"/>
            <a:gd name="adj2" fmla="val 50000"/>
          </a:avLst>
        </a:prstGeom>
        <a:solidFill>
          <a:schemeClr val="accent5">
            <a:hueOff val="-2483469"/>
            <a:satOff val="9953"/>
            <a:lumOff val="215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CR" sz="900" kern="1200">
            <a:solidFill>
              <a:sysClr val="windowText" lastClr="000000"/>
            </a:solidFill>
          </a:endParaRPr>
        </a:p>
      </dsp:txBody>
      <dsp:txXfrm>
        <a:off x="3413562" y="1743814"/>
        <a:ext cx="162308" cy="223048"/>
      </dsp:txXfrm>
    </dsp:sp>
    <dsp:sp modelId="{3B73E8CC-02BD-44C2-B469-FEC351176094}">
      <dsp:nvSpPr>
        <dsp:cNvPr id="0" name=""/>
        <dsp:cNvSpPr/>
      </dsp:nvSpPr>
      <dsp:spPr>
        <a:xfrm>
          <a:off x="3715316" y="1059341"/>
          <a:ext cx="1093378" cy="1093378"/>
        </a:xfrm>
        <a:prstGeom prst="ellipse">
          <a:avLst/>
        </a:prstGeom>
        <a:solidFill>
          <a:schemeClr val="accent5">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CR" sz="900" kern="1200">
              <a:solidFill>
                <a:sysClr val="windowText" lastClr="000000"/>
              </a:solidFill>
            </a:rPr>
            <a:t>cultural</a:t>
          </a:r>
        </a:p>
      </dsp:txBody>
      <dsp:txXfrm>
        <a:off x="3875438" y="1219463"/>
        <a:ext cx="773134" cy="773134"/>
      </dsp:txXfrm>
    </dsp:sp>
    <dsp:sp modelId="{1605B172-C740-4B69-9637-353288A8A250}">
      <dsp:nvSpPr>
        <dsp:cNvPr id="0" name=""/>
        <dsp:cNvSpPr/>
      </dsp:nvSpPr>
      <dsp:spPr>
        <a:xfrm rot="3240000">
          <a:off x="3136183" y="2507160"/>
          <a:ext cx="231868" cy="371748"/>
        </a:xfrm>
        <a:prstGeom prst="rightArrow">
          <a:avLst>
            <a:gd name="adj1" fmla="val 60000"/>
            <a:gd name="adj2" fmla="val 50000"/>
          </a:avLst>
        </a:prstGeom>
        <a:solidFill>
          <a:schemeClr val="accent5">
            <a:hueOff val="-4966938"/>
            <a:satOff val="19906"/>
            <a:lumOff val="431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CR" sz="900" kern="1200">
            <a:solidFill>
              <a:sysClr val="windowText" lastClr="000000"/>
            </a:solidFill>
          </a:endParaRPr>
        </a:p>
      </dsp:txBody>
      <dsp:txXfrm>
        <a:off x="3150520" y="2553372"/>
        <a:ext cx="162308" cy="223048"/>
      </dsp:txXfrm>
    </dsp:sp>
    <dsp:sp modelId="{AB84F6A8-0211-451A-AAF6-150B2E4BAADF}">
      <dsp:nvSpPr>
        <dsp:cNvPr id="0" name=""/>
        <dsp:cNvSpPr/>
      </dsp:nvSpPr>
      <dsp:spPr>
        <a:xfrm>
          <a:off x="3159196" y="2770903"/>
          <a:ext cx="1093378" cy="1093378"/>
        </a:xfrm>
        <a:prstGeom prst="ellipse">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CR" sz="900" kern="1200">
              <a:solidFill>
                <a:sysClr val="windowText" lastClr="000000"/>
              </a:solidFill>
            </a:rPr>
            <a:t>Gobernanza</a:t>
          </a:r>
        </a:p>
      </dsp:txBody>
      <dsp:txXfrm>
        <a:off x="3319318" y="2931025"/>
        <a:ext cx="773134" cy="773134"/>
      </dsp:txXfrm>
    </dsp:sp>
    <dsp:sp modelId="{7E1A6BDB-CD6E-4A85-B0D9-D21A2B509238}">
      <dsp:nvSpPr>
        <dsp:cNvPr id="0" name=""/>
        <dsp:cNvSpPr/>
      </dsp:nvSpPr>
      <dsp:spPr>
        <a:xfrm rot="7560000">
          <a:off x="2244077" y="2507160"/>
          <a:ext cx="231868" cy="371748"/>
        </a:xfrm>
        <a:prstGeom prst="rightArrow">
          <a:avLst>
            <a:gd name="adj1" fmla="val 60000"/>
            <a:gd name="adj2" fmla="val 50000"/>
          </a:avLst>
        </a:prstGeom>
        <a:solidFill>
          <a:schemeClr val="accent5">
            <a:hueOff val="-7450407"/>
            <a:satOff val="29858"/>
            <a:lumOff val="647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CR" sz="900" kern="1200">
            <a:solidFill>
              <a:sysClr val="windowText" lastClr="000000"/>
            </a:solidFill>
          </a:endParaRPr>
        </a:p>
      </dsp:txBody>
      <dsp:txXfrm rot="10800000">
        <a:off x="2299300" y="2553372"/>
        <a:ext cx="162308" cy="223048"/>
      </dsp:txXfrm>
    </dsp:sp>
    <dsp:sp modelId="{DD23127D-CC26-4C69-BB75-B8CC1A1588C4}">
      <dsp:nvSpPr>
        <dsp:cNvPr id="0" name=""/>
        <dsp:cNvSpPr/>
      </dsp:nvSpPr>
      <dsp:spPr>
        <a:xfrm>
          <a:off x="1359554" y="2770903"/>
          <a:ext cx="1093378" cy="1093378"/>
        </a:xfrm>
        <a:prstGeom prst="ellipse">
          <a:avLst/>
        </a:prstGeom>
        <a:solidFill>
          <a:schemeClr val="accent5">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CR" sz="900" kern="1200">
              <a:solidFill>
                <a:sysClr val="windowText" lastClr="000000"/>
              </a:solidFill>
            </a:rPr>
            <a:t>Modalidades-</a:t>
          </a:r>
          <a:r>
            <a:rPr lang="es-CR" sz="800" kern="1200">
              <a:solidFill>
                <a:sysClr val="windowText" lastClr="000000"/>
              </a:solidFill>
            </a:rPr>
            <a:t>financiamiento </a:t>
          </a:r>
        </a:p>
      </dsp:txBody>
      <dsp:txXfrm>
        <a:off x="1519676" y="2931025"/>
        <a:ext cx="773134" cy="773134"/>
      </dsp:txXfrm>
    </dsp:sp>
    <dsp:sp modelId="{D2B6FC0B-87AE-4190-A122-92B8CAB08326}">
      <dsp:nvSpPr>
        <dsp:cNvPr id="0" name=""/>
        <dsp:cNvSpPr/>
      </dsp:nvSpPr>
      <dsp:spPr>
        <a:xfrm rot="11880000">
          <a:off x="1968401" y="1658716"/>
          <a:ext cx="231868" cy="371748"/>
        </a:xfrm>
        <a:prstGeom prst="rightArrow">
          <a:avLst>
            <a:gd name="adj1" fmla="val 600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CR" sz="900" kern="1200">
            <a:solidFill>
              <a:sysClr val="windowText" lastClr="000000"/>
            </a:solidFill>
          </a:endParaRPr>
        </a:p>
      </dsp:txBody>
      <dsp:txXfrm rot="10800000">
        <a:off x="2036259" y="1743814"/>
        <a:ext cx="162308" cy="223048"/>
      </dsp:txXfrm>
    </dsp:sp>
    <dsp:sp modelId="{100A3ECB-EA8E-4863-8C12-C36E38E62CE0}">
      <dsp:nvSpPr>
        <dsp:cNvPr id="0" name=""/>
        <dsp:cNvSpPr/>
      </dsp:nvSpPr>
      <dsp:spPr>
        <a:xfrm>
          <a:off x="803434" y="1059341"/>
          <a:ext cx="1093378" cy="1093378"/>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CR" sz="900" kern="1200">
              <a:solidFill>
                <a:sysClr val="windowText" lastClr="000000"/>
              </a:solidFill>
            </a:rPr>
            <a:t>Monitoreo, seguimiento y evaluación</a:t>
          </a:r>
        </a:p>
      </dsp:txBody>
      <dsp:txXfrm>
        <a:off x="963556" y="1219463"/>
        <a:ext cx="773134" cy="77313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441B06-5148-4944-8039-5A46F15A85EC}">
      <dsp:nvSpPr>
        <dsp:cNvPr id="0" name=""/>
        <dsp:cNvSpPr/>
      </dsp:nvSpPr>
      <dsp:spPr>
        <a:xfrm>
          <a:off x="943" y="465808"/>
          <a:ext cx="1250945" cy="1250945"/>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CR" sz="1000" b="1" kern="1200"/>
            <a:t>Componente Interno</a:t>
          </a:r>
        </a:p>
      </dsp:txBody>
      <dsp:txXfrm>
        <a:off x="184140" y="649005"/>
        <a:ext cx="884551" cy="884551"/>
      </dsp:txXfrm>
    </dsp:sp>
    <dsp:sp modelId="{C09955E4-C7E2-470F-9886-61FBB996B5D0}">
      <dsp:nvSpPr>
        <dsp:cNvPr id="0" name=""/>
        <dsp:cNvSpPr/>
      </dsp:nvSpPr>
      <dsp:spPr>
        <a:xfrm>
          <a:off x="1353466" y="728507"/>
          <a:ext cx="725548" cy="725548"/>
        </a:xfrm>
        <a:prstGeom prst="mathPlus">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CR" sz="1000" b="1" kern="1200"/>
        </a:p>
      </dsp:txBody>
      <dsp:txXfrm>
        <a:off x="1449637" y="1005957"/>
        <a:ext cx="533206" cy="170648"/>
      </dsp:txXfrm>
    </dsp:sp>
    <dsp:sp modelId="{928D7385-AF3F-4984-927E-9245752167F4}">
      <dsp:nvSpPr>
        <dsp:cNvPr id="0" name=""/>
        <dsp:cNvSpPr/>
      </dsp:nvSpPr>
      <dsp:spPr>
        <a:xfrm>
          <a:off x="2180592" y="465808"/>
          <a:ext cx="1250945" cy="1250945"/>
        </a:xfrm>
        <a:prstGeom prst="ellipse">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CR" sz="1000" b="1" kern="1200"/>
            <a:t>Componente Externo</a:t>
          </a:r>
        </a:p>
      </dsp:txBody>
      <dsp:txXfrm>
        <a:off x="2363789" y="649005"/>
        <a:ext cx="884551" cy="884551"/>
      </dsp:txXfrm>
    </dsp:sp>
    <dsp:sp modelId="{750F801A-168F-40A0-BE2F-EDAC769EE352}">
      <dsp:nvSpPr>
        <dsp:cNvPr id="0" name=""/>
        <dsp:cNvSpPr/>
      </dsp:nvSpPr>
      <dsp:spPr>
        <a:xfrm>
          <a:off x="3533114" y="728507"/>
          <a:ext cx="725548" cy="725548"/>
        </a:xfrm>
        <a:prstGeom prst="mathEqual">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CR" sz="1000" b="1" kern="1200"/>
        </a:p>
      </dsp:txBody>
      <dsp:txXfrm>
        <a:off x="3629285" y="877970"/>
        <a:ext cx="533206" cy="426622"/>
      </dsp:txXfrm>
    </dsp:sp>
    <dsp:sp modelId="{A96EBA85-5E62-4064-A7EE-1B7669C59A8C}">
      <dsp:nvSpPr>
        <dsp:cNvPr id="0" name=""/>
        <dsp:cNvSpPr/>
      </dsp:nvSpPr>
      <dsp:spPr>
        <a:xfrm>
          <a:off x="4360240" y="465808"/>
          <a:ext cx="1250945" cy="1250945"/>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s-CR" sz="1600" b="1" kern="1200"/>
            <a:t>PSA</a:t>
          </a:r>
        </a:p>
        <a:p>
          <a:pPr lvl="0" algn="ctr" defTabSz="711200">
            <a:lnSpc>
              <a:spcPct val="90000"/>
            </a:lnSpc>
            <a:spcBef>
              <a:spcPct val="0"/>
            </a:spcBef>
            <a:spcAft>
              <a:spcPct val="35000"/>
            </a:spcAft>
          </a:pPr>
          <a:r>
            <a:rPr lang="es-CR" sz="1600" b="1" kern="1200"/>
            <a:t>indígena</a:t>
          </a:r>
        </a:p>
      </dsp:txBody>
      <dsp:txXfrm>
        <a:off x="4543437" y="649005"/>
        <a:ext cx="884551" cy="884551"/>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E35E5-E457-4EA2-AFD7-9FD6E82A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10244</Words>
  <Characters>56346</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Maycol</dc:creator>
  <cp:lastModifiedBy>Pris</cp:lastModifiedBy>
  <cp:revision>2</cp:revision>
  <cp:lastPrinted>2014-12-12T06:22:00Z</cp:lastPrinted>
  <dcterms:created xsi:type="dcterms:W3CDTF">2015-01-21T14:28:00Z</dcterms:created>
  <dcterms:modified xsi:type="dcterms:W3CDTF">2015-01-21T14:28:00Z</dcterms:modified>
</cp:coreProperties>
</file>